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628" w:rsidRPr="001C56BF" w:rsidRDefault="00525628" w:rsidP="00007F08">
      <w:pPr>
        <w:pStyle w:val="a1"/>
        <w:jc w:val="center"/>
        <w:rPr>
          <w:rFonts w:ascii="Times New Roman" w:eastAsia="黑体"/>
          <w:b/>
          <w:sz w:val="32"/>
          <w:szCs w:val="32"/>
        </w:rPr>
      </w:pPr>
      <w:r w:rsidRPr="001C56BF">
        <w:rPr>
          <w:rFonts w:ascii="Times New Roman" w:eastAsia="黑体" w:hAnsi="黑体"/>
          <w:b/>
          <w:sz w:val="32"/>
          <w:szCs w:val="32"/>
        </w:rPr>
        <w:t>消</w:t>
      </w:r>
      <w:r w:rsidRPr="001C56BF">
        <w:rPr>
          <w:rFonts w:ascii="Times New Roman" w:eastAsia="黑体"/>
          <w:b/>
          <w:sz w:val="32"/>
          <w:szCs w:val="32"/>
        </w:rPr>
        <w:t xml:space="preserve"> </w:t>
      </w:r>
      <w:r w:rsidRPr="001C56BF">
        <w:rPr>
          <w:rFonts w:ascii="Times New Roman" w:eastAsia="黑体" w:hAnsi="黑体"/>
          <w:b/>
          <w:sz w:val="32"/>
          <w:szCs w:val="32"/>
        </w:rPr>
        <w:t>防</w:t>
      </w:r>
    </w:p>
    <w:p w:rsidR="008029BB" w:rsidRPr="001C56BF" w:rsidRDefault="00525628" w:rsidP="008029BB">
      <w:pPr>
        <w:pStyle w:val="10"/>
        <w:numPr>
          <w:ilvl w:val="1"/>
          <w:numId w:val="1"/>
        </w:numPr>
        <w:jc w:val="center"/>
        <w:rPr>
          <w:rFonts w:eastAsia="楷体"/>
        </w:rPr>
      </w:pPr>
      <w:r w:rsidRPr="001C56BF">
        <w:rPr>
          <w:rFonts w:eastAsia="楷体" w:hAnsi="楷体"/>
        </w:rPr>
        <w:t>一般规定</w:t>
      </w:r>
    </w:p>
    <w:p w:rsidR="00871F0C" w:rsidRPr="001C56BF" w:rsidRDefault="00871F0C" w:rsidP="00871F0C">
      <w:pPr>
        <w:numPr>
          <w:ilvl w:val="2"/>
          <w:numId w:val="1"/>
        </w:numPr>
        <w:rPr>
          <w:color w:val="000000" w:themeColor="text1"/>
        </w:rPr>
      </w:pPr>
      <w:r w:rsidRPr="001C56BF">
        <w:rPr>
          <w:rFonts w:eastAsia="黑体"/>
          <w:color w:val="000000" w:themeColor="text1"/>
        </w:rPr>
        <w:t>消防安全目标</w:t>
      </w:r>
    </w:p>
    <w:p w:rsidR="00871F0C" w:rsidRPr="001C56BF" w:rsidRDefault="00871F0C" w:rsidP="00871F0C">
      <w:pPr>
        <w:pStyle w:val="ac"/>
        <w:numPr>
          <w:ilvl w:val="3"/>
          <w:numId w:val="1"/>
        </w:numPr>
        <w:rPr>
          <w:rFonts w:ascii="Times New Roman" w:hAnsi="Times New Roman"/>
          <w:color w:val="000000" w:themeColor="text1"/>
        </w:rPr>
      </w:pPr>
      <w:r w:rsidRPr="001C56BF">
        <w:rPr>
          <w:rFonts w:ascii="Times New Roman" w:hAnsi="Times New Roman"/>
          <w:color w:val="000000" w:themeColor="text1"/>
        </w:rPr>
        <w:t>防止火灾和爆炸的发生。</w:t>
      </w:r>
    </w:p>
    <w:p w:rsidR="00871F0C" w:rsidRPr="001C56BF" w:rsidRDefault="00871F0C" w:rsidP="00871F0C">
      <w:pPr>
        <w:pStyle w:val="ac"/>
        <w:numPr>
          <w:ilvl w:val="3"/>
          <w:numId w:val="1"/>
        </w:numPr>
        <w:rPr>
          <w:rFonts w:ascii="Times New Roman" w:hAnsi="Times New Roman"/>
          <w:color w:val="000000" w:themeColor="text1"/>
        </w:rPr>
      </w:pPr>
      <w:r w:rsidRPr="001C56BF">
        <w:rPr>
          <w:rFonts w:ascii="Times New Roman" w:hAnsi="Times New Roman"/>
          <w:color w:val="000000" w:themeColor="text1"/>
        </w:rPr>
        <w:t>减少火灾造成的危险。</w:t>
      </w:r>
    </w:p>
    <w:p w:rsidR="00871F0C" w:rsidRPr="001C56BF" w:rsidRDefault="00871F0C" w:rsidP="00871F0C">
      <w:pPr>
        <w:pStyle w:val="ac"/>
        <w:numPr>
          <w:ilvl w:val="3"/>
          <w:numId w:val="1"/>
        </w:numPr>
        <w:rPr>
          <w:rFonts w:ascii="Times New Roman" w:hAnsi="Times New Roman"/>
          <w:color w:val="000000" w:themeColor="text1"/>
        </w:rPr>
      </w:pPr>
      <w:r w:rsidRPr="001C56BF">
        <w:rPr>
          <w:rFonts w:ascii="Times New Roman" w:hAnsi="Times New Roman"/>
          <w:color w:val="000000" w:themeColor="text1"/>
        </w:rPr>
        <w:t>减少火灾对船舶、船上货物和环境的破坏危险。</w:t>
      </w:r>
    </w:p>
    <w:p w:rsidR="00871F0C" w:rsidRPr="001C56BF" w:rsidRDefault="00871F0C" w:rsidP="00871F0C">
      <w:pPr>
        <w:pStyle w:val="ac"/>
        <w:numPr>
          <w:ilvl w:val="3"/>
          <w:numId w:val="1"/>
        </w:numPr>
        <w:rPr>
          <w:rFonts w:ascii="Times New Roman" w:hAnsi="Times New Roman"/>
          <w:color w:val="000000" w:themeColor="text1"/>
        </w:rPr>
      </w:pPr>
      <w:r w:rsidRPr="001C56BF">
        <w:rPr>
          <w:rFonts w:ascii="Times New Roman" w:hAnsi="Times New Roman"/>
          <w:color w:val="000000" w:themeColor="text1"/>
        </w:rPr>
        <w:t>将火灾和爆炸抑制、控制和扑灭在火源舱室内。</w:t>
      </w:r>
    </w:p>
    <w:p w:rsidR="00871F0C" w:rsidRPr="001C56BF" w:rsidRDefault="00871F0C" w:rsidP="00871F0C">
      <w:pPr>
        <w:pStyle w:val="ac"/>
        <w:numPr>
          <w:ilvl w:val="3"/>
          <w:numId w:val="1"/>
        </w:numPr>
        <w:rPr>
          <w:rFonts w:ascii="Times New Roman" w:hAnsi="Times New Roman"/>
          <w:color w:val="000000" w:themeColor="text1"/>
        </w:rPr>
      </w:pPr>
      <w:r w:rsidRPr="001C56BF">
        <w:rPr>
          <w:rFonts w:ascii="Times New Roman" w:hAnsi="Times New Roman"/>
          <w:color w:val="000000" w:themeColor="text1"/>
        </w:rPr>
        <w:t>为船上人员提供充分和随时可用的脱险通道。</w:t>
      </w:r>
    </w:p>
    <w:p w:rsidR="00A53B27" w:rsidRPr="001C56BF" w:rsidRDefault="00A53B27" w:rsidP="00525628">
      <w:pPr>
        <w:spacing w:line="240" w:lineRule="exact"/>
        <w:rPr>
          <w:rFonts w:eastAsia="黑体"/>
          <w:color w:val="000000"/>
        </w:rPr>
      </w:pPr>
    </w:p>
    <w:p w:rsidR="00871F0C" w:rsidRPr="001C56BF" w:rsidRDefault="00525628" w:rsidP="00871F0C">
      <w:pPr>
        <w:numPr>
          <w:ilvl w:val="2"/>
          <w:numId w:val="1"/>
        </w:numPr>
        <w:rPr>
          <w:rFonts w:eastAsia="黑体"/>
          <w:color w:val="000000"/>
        </w:rPr>
      </w:pPr>
      <w:r w:rsidRPr="001C56BF">
        <w:rPr>
          <w:rFonts w:eastAsia="黑体"/>
          <w:color w:val="000000"/>
        </w:rPr>
        <w:t>一般要求</w:t>
      </w:r>
    </w:p>
    <w:p w:rsidR="003B4000" w:rsidRPr="001C56BF" w:rsidRDefault="003B4000" w:rsidP="003B4000">
      <w:pPr>
        <w:pStyle w:val="ac"/>
        <w:numPr>
          <w:ilvl w:val="3"/>
          <w:numId w:val="1"/>
        </w:numPr>
        <w:rPr>
          <w:rFonts w:ascii="Times New Roman" w:hAnsi="Times New Roman"/>
          <w:szCs w:val="21"/>
          <w:u w:val="thick" w:color="FF0000"/>
        </w:rPr>
      </w:pPr>
      <w:r w:rsidRPr="001C56BF">
        <w:rPr>
          <w:rFonts w:ascii="Times New Roman" w:hAnsi="Times New Roman"/>
        </w:rPr>
        <w:t>装货处所如果专门装运矿砂、煤、谷物、未干透的木材和不燃货物或具有较小失火危险的货物，</w:t>
      </w:r>
      <w:r w:rsidRPr="001C56BF">
        <w:rPr>
          <w:rFonts w:ascii="Times New Roman" w:hAnsi="Times New Roman"/>
          <w:u w:val="thick" w:color="FF0000"/>
        </w:rPr>
        <w:t>经船检机构同意，可</w:t>
      </w:r>
      <w:r w:rsidR="00DA298F">
        <w:rPr>
          <w:rFonts w:ascii="Times New Roman" w:hAnsi="Times New Roman" w:hint="eastAsia"/>
          <w:u w:val="thick" w:color="FF0000"/>
        </w:rPr>
        <w:t>不设置</w:t>
      </w:r>
      <w:r w:rsidRPr="001C56BF">
        <w:rPr>
          <w:rFonts w:ascii="Times New Roman" w:hAnsi="Times New Roman"/>
          <w:u w:val="thick" w:color="FF0000"/>
        </w:rPr>
        <w:t>固定式二氧化碳灭火系统，且适航证书上应注明货物种类</w:t>
      </w:r>
      <w:r w:rsidR="00687BDE" w:rsidRPr="001C56BF">
        <w:rPr>
          <w:rFonts w:ascii="Times New Roman" w:hAnsi="Times New Roman"/>
          <w:u w:val="thick" w:color="FF0000"/>
        </w:rPr>
        <w:t>（可参见本局接受的国际海事组织</w:t>
      </w:r>
      <w:r w:rsidR="00687BDE" w:rsidRPr="001C56BF">
        <w:rPr>
          <w:rFonts w:ascii="Times New Roman" w:hAnsi="Times New Roman"/>
          <w:u w:val="thick" w:color="FF0000"/>
        </w:rPr>
        <w:t>(IMO)</w:t>
      </w:r>
      <w:r w:rsidR="00687BDE" w:rsidRPr="001C56BF">
        <w:rPr>
          <w:rFonts w:ascii="Times New Roman" w:hAnsi="Times New Roman"/>
          <w:u w:val="thick" w:color="FF0000"/>
        </w:rPr>
        <w:t>指南</w:t>
      </w:r>
      <w:r w:rsidR="00687BDE" w:rsidRPr="001C56BF">
        <w:rPr>
          <w:rFonts w:ascii="Times New Roman" w:hAnsi="Times New Roman"/>
          <w:u w:val="thick" w:color="FF0000"/>
          <w:vertAlign w:val="superscript"/>
        </w:rPr>
        <w:footnoteReference w:id="1"/>
      </w:r>
      <w:r w:rsidR="00687BDE" w:rsidRPr="001C56BF">
        <w:rPr>
          <w:rFonts w:ascii="Times New Roman" w:hAnsi="Times New Roman"/>
          <w:u w:val="thick" w:color="FF0000"/>
        </w:rPr>
        <w:t>，详见本章附录）</w:t>
      </w:r>
      <w:r w:rsidRPr="001C56BF">
        <w:rPr>
          <w:rFonts w:ascii="Times New Roman" w:hAnsi="Times New Roman"/>
          <w:u w:val="thick" w:color="FF0000"/>
        </w:rPr>
        <w:t>。</w:t>
      </w:r>
    </w:p>
    <w:p w:rsidR="00CF67FA" w:rsidRPr="001C56BF" w:rsidRDefault="00CF67FA" w:rsidP="00CF67FA">
      <w:pPr>
        <w:pStyle w:val="a1"/>
        <w:numPr>
          <w:ilvl w:val="0"/>
          <w:numId w:val="0"/>
        </w:numPr>
        <w:rPr>
          <w:rFonts w:ascii="Times New Roman"/>
        </w:rPr>
      </w:pPr>
      <w:bookmarkStart w:id="0" w:name="OLE_LINK3"/>
      <w:bookmarkStart w:id="1" w:name="OLE_LINK6"/>
    </w:p>
    <w:p w:rsidR="00525628" w:rsidRPr="001C56BF" w:rsidRDefault="00525628" w:rsidP="00CF67FA">
      <w:pPr>
        <w:numPr>
          <w:ilvl w:val="2"/>
          <w:numId w:val="1"/>
        </w:numPr>
        <w:ind w:left="0" w:firstLine="392"/>
        <w:rPr>
          <w:rFonts w:eastAsia="黑体"/>
          <w:color w:val="000000"/>
        </w:rPr>
      </w:pPr>
      <w:r w:rsidRPr="001C56BF">
        <w:rPr>
          <w:rFonts w:eastAsia="黑体"/>
          <w:color w:val="000000"/>
        </w:rPr>
        <w:t>产品的认可</w:t>
      </w:r>
    </w:p>
    <w:p w:rsidR="00871F0C" w:rsidRPr="001C56BF" w:rsidRDefault="00525628" w:rsidP="00871F0C">
      <w:pPr>
        <w:pStyle w:val="ac"/>
        <w:numPr>
          <w:ilvl w:val="3"/>
          <w:numId w:val="1"/>
        </w:numPr>
        <w:rPr>
          <w:rFonts w:ascii="Times New Roman" w:hAnsi="Times New Roman"/>
          <w:color w:val="000000"/>
        </w:rPr>
      </w:pPr>
      <w:r w:rsidRPr="001C56BF">
        <w:rPr>
          <w:rFonts w:ascii="Times New Roman" w:hAnsi="Times New Roman"/>
          <w:color w:val="000000"/>
        </w:rPr>
        <w:t>除另有规定外，凡用于船舶消防的主要材料、设备、装置等</w:t>
      </w:r>
      <w:r w:rsidR="00871F0C" w:rsidRPr="001C56BF">
        <w:rPr>
          <w:rFonts w:ascii="Times New Roman" w:hAnsi="Times New Roman"/>
          <w:color w:val="000000"/>
        </w:rPr>
        <w:t>产品的认可，均</w:t>
      </w:r>
      <w:r w:rsidR="00871F0C" w:rsidRPr="002C28E6">
        <w:rPr>
          <w:rFonts w:ascii="Times New Roman" w:hAnsi="Times New Roman"/>
          <w:color w:val="000000"/>
        </w:rPr>
        <w:t>应</w:t>
      </w:r>
      <w:r w:rsidR="0069413F">
        <w:rPr>
          <w:rFonts w:ascii="Times New Roman" w:hAnsi="Times New Roman"/>
          <w:color w:val="000000"/>
        </w:rPr>
        <w:t>符合</w:t>
      </w:r>
      <w:r w:rsidR="00871F0C" w:rsidRPr="002C28E6">
        <w:rPr>
          <w:rFonts w:ascii="Times New Roman" w:hAnsi="Times New Roman"/>
          <w:color w:val="000000"/>
        </w:rPr>
        <w:t>本</w:t>
      </w:r>
      <w:r w:rsidR="00A53B27" w:rsidRPr="002C28E6">
        <w:rPr>
          <w:rFonts w:ascii="Times New Roman" w:hAnsi="Times New Roman"/>
          <w:color w:val="000000"/>
        </w:rPr>
        <w:t>局相关</w:t>
      </w:r>
      <w:r w:rsidR="00871F0C" w:rsidRPr="002C28E6">
        <w:rPr>
          <w:rFonts w:ascii="Times New Roman" w:hAnsi="Times New Roman"/>
          <w:color w:val="000000"/>
        </w:rPr>
        <w:t>规定。</w:t>
      </w:r>
    </w:p>
    <w:p w:rsidR="00871F0C" w:rsidRPr="001C56BF" w:rsidRDefault="00871F0C" w:rsidP="00525628">
      <w:pPr>
        <w:spacing w:line="240" w:lineRule="exact"/>
        <w:rPr>
          <w:color w:val="000000"/>
        </w:rPr>
      </w:pPr>
    </w:p>
    <w:p w:rsidR="00525628" w:rsidRPr="001C56BF" w:rsidRDefault="00525628" w:rsidP="00CF67FA">
      <w:pPr>
        <w:numPr>
          <w:ilvl w:val="2"/>
          <w:numId w:val="1"/>
        </w:numPr>
        <w:ind w:left="0" w:firstLine="392"/>
        <w:rPr>
          <w:rFonts w:eastAsia="黑体"/>
          <w:color w:val="000000"/>
        </w:rPr>
      </w:pPr>
      <w:r w:rsidRPr="001C56BF">
        <w:rPr>
          <w:rFonts w:eastAsia="黑体"/>
          <w:color w:val="000000"/>
        </w:rPr>
        <w:t>代用品的采用</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本章所规定的任何特定型式的设备、用具、灭火剂或装置，在不降低效能的情况下，经本局认可，可允许使用其他型式的设备等来代替。</w:t>
      </w:r>
    </w:p>
    <w:p w:rsidR="00525628" w:rsidRPr="001C56BF" w:rsidRDefault="00525628" w:rsidP="00525628">
      <w:pPr>
        <w:spacing w:line="240" w:lineRule="exact"/>
        <w:rPr>
          <w:color w:val="000000"/>
        </w:rPr>
      </w:pPr>
    </w:p>
    <w:p w:rsidR="00525628" w:rsidRPr="001C56BF" w:rsidRDefault="00525628" w:rsidP="00CF67FA">
      <w:pPr>
        <w:numPr>
          <w:ilvl w:val="2"/>
          <w:numId w:val="1"/>
        </w:numPr>
        <w:ind w:left="0" w:firstLine="406"/>
        <w:rPr>
          <w:rFonts w:eastAsia="黑体"/>
          <w:color w:val="000000"/>
        </w:rPr>
      </w:pPr>
      <w:r w:rsidRPr="001C56BF">
        <w:rPr>
          <w:rFonts w:eastAsia="黑体"/>
          <w:color w:val="000000"/>
        </w:rPr>
        <w:t>防火控制图</w:t>
      </w:r>
      <w:r w:rsidRPr="001C56BF">
        <w:rPr>
          <w:rFonts w:eastAsia="黑体"/>
          <w:color w:val="000000"/>
        </w:rPr>
        <w:t>/</w:t>
      </w:r>
      <w:r w:rsidRPr="001C56BF">
        <w:rPr>
          <w:rFonts w:eastAsia="黑体"/>
          <w:color w:val="000000"/>
        </w:rPr>
        <w:t>消防设备布置图</w:t>
      </w:r>
    </w:p>
    <w:p w:rsidR="00871F0C" w:rsidRPr="001C56BF" w:rsidRDefault="00871F0C" w:rsidP="00871F0C">
      <w:pPr>
        <w:pStyle w:val="ac"/>
        <w:numPr>
          <w:ilvl w:val="3"/>
          <w:numId w:val="1"/>
        </w:numPr>
        <w:rPr>
          <w:rFonts w:ascii="Times New Roman" w:hAnsi="Times New Roman"/>
          <w:color w:val="000000"/>
        </w:rPr>
      </w:pPr>
      <w:r w:rsidRPr="001C56BF">
        <w:rPr>
          <w:rFonts w:ascii="Times New Roman" w:hAnsi="Times New Roman"/>
          <w:color w:val="000000"/>
          <w:u w:val="thick" w:color="FF0000"/>
        </w:rPr>
        <w:t>500</w:t>
      </w:r>
      <w:r w:rsidRPr="001C56BF">
        <w:rPr>
          <w:rFonts w:ascii="Times New Roman" w:hAnsi="Times New Roman"/>
          <w:color w:val="000000"/>
          <w:u w:val="thick" w:color="FF0000"/>
        </w:rPr>
        <w:t>总吨及以上的船舶</w:t>
      </w:r>
      <w:r w:rsidRPr="001C56BF">
        <w:rPr>
          <w:rFonts w:ascii="Times New Roman" w:hAnsi="Times New Roman"/>
          <w:color w:val="000000"/>
        </w:rPr>
        <w:t>应布置有固定展示的防火控制图。</w:t>
      </w:r>
      <w:r w:rsidR="00DB40C0" w:rsidRPr="001C56BF">
        <w:rPr>
          <w:rFonts w:ascii="Times New Roman" w:hAnsi="Times New Roman"/>
          <w:color w:val="000000"/>
          <w:u w:val="thick" w:color="FF0000"/>
        </w:rPr>
        <w:t>500</w:t>
      </w:r>
      <w:r w:rsidR="00DB40C0" w:rsidRPr="001C56BF">
        <w:rPr>
          <w:rFonts w:ascii="Times New Roman" w:hAnsi="Times New Roman"/>
          <w:color w:val="000000"/>
          <w:u w:val="thick" w:color="FF0000"/>
        </w:rPr>
        <w:t>总吨以下的船舶</w:t>
      </w:r>
      <w:r w:rsidRPr="001C56BF">
        <w:rPr>
          <w:rFonts w:ascii="Times New Roman" w:hAnsi="Times New Roman"/>
          <w:color w:val="000000"/>
        </w:rPr>
        <w:t>应在船员处所固定展示包括有灭火设备、各舱室和甲板通道及通风等消防设施的布置和数量的消防设备布置图。</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防火控制图应清楚地标明：</w:t>
      </w:r>
      <w:r w:rsidRPr="001C56BF">
        <w:rPr>
          <w:rFonts w:ascii="Times New Roman" w:eastAsiaTheme="minorEastAsia" w:hAnsi="Times New Roman"/>
          <w:color w:val="000000"/>
        </w:rPr>
        <w:t>“</w:t>
      </w:r>
      <w:r w:rsidRPr="001C56BF">
        <w:rPr>
          <w:rFonts w:ascii="Times New Roman" w:hAnsi="Times New Roman"/>
          <w:color w:val="000000"/>
        </w:rPr>
        <w:t>A</w:t>
      </w:r>
      <w:r w:rsidRPr="001C56BF">
        <w:rPr>
          <w:rFonts w:ascii="Times New Roman" w:eastAsiaTheme="minorEastAsia" w:hAnsi="Times New Roman"/>
          <w:color w:val="000000"/>
        </w:rPr>
        <w:t>”</w:t>
      </w:r>
      <w:r w:rsidRPr="001C56BF">
        <w:rPr>
          <w:rFonts w:ascii="Times New Roman" w:eastAsiaTheme="minorEastAsia" w:hAnsiTheme="minorEastAsia"/>
          <w:color w:val="000000"/>
        </w:rPr>
        <w:t>级、</w:t>
      </w:r>
      <w:r w:rsidRPr="001C56BF">
        <w:rPr>
          <w:rFonts w:ascii="Times New Roman" w:eastAsiaTheme="minorEastAsia" w:hAnsi="Times New Roman"/>
          <w:color w:val="000000"/>
        </w:rPr>
        <w:t>“</w:t>
      </w:r>
      <w:r w:rsidRPr="001C56BF">
        <w:rPr>
          <w:rFonts w:ascii="Times New Roman" w:hAnsi="Times New Roman"/>
          <w:color w:val="000000"/>
        </w:rPr>
        <w:t>B</w:t>
      </w:r>
      <w:r w:rsidRPr="001C56BF">
        <w:rPr>
          <w:rFonts w:ascii="Times New Roman" w:eastAsiaTheme="minorEastAsia" w:hAnsi="Times New Roman"/>
          <w:color w:val="000000"/>
        </w:rPr>
        <w:t>”</w:t>
      </w:r>
      <w:r w:rsidRPr="001C56BF">
        <w:rPr>
          <w:rFonts w:ascii="Times New Roman" w:eastAsiaTheme="minorEastAsia" w:hAnsiTheme="minorEastAsia"/>
          <w:color w:val="000000"/>
        </w:rPr>
        <w:t>级</w:t>
      </w:r>
      <w:r w:rsidRPr="001C56BF">
        <w:rPr>
          <w:rFonts w:ascii="Times New Roman" w:hAnsi="Times New Roman"/>
          <w:color w:val="000000"/>
        </w:rPr>
        <w:t>分隔围蔽的各防火区域，</w:t>
      </w:r>
      <w:proofErr w:type="gramStart"/>
      <w:r w:rsidRPr="001C56BF">
        <w:rPr>
          <w:rFonts w:ascii="Times New Roman" w:hAnsi="Times New Roman"/>
          <w:color w:val="000000"/>
        </w:rPr>
        <w:t>灭火站室</w:t>
      </w:r>
      <w:proofErr w:type="gramEnd"/>
      <w:r w:rsidRPr="001C56BF">
        <w:rPr>
          <w:rFonts w:ascii="Times New Roman" w:hAnsi="Times New Roman"/>
          <w:color w:val="000000"/>
        </w:rPr>
        <w:t>的布置，探火和失火报警系统、固定式灭火系统及灭火设备、各舱室和甲板出入通道等设施的细目，以及通风系统，包括风机控制位置、</w:t>
      </w:r>
      <w:proofErr w:type="gramStart"/>
      <w:r w:rsidRPr="001C56BF">
        <w:rPr>
          <w:rFonts w:ascii="Times New Roman" w:hAnsi="Times New Roman"/>
          <w:color w:val="000000"/>
        </w:rPr>
        <w:t>挡火闸位置</w:t>
      </w:r>
      <w:proofErr w:type="gramEnd"/>
      <w:r w:rsidRPr="001C56BF">
        <w:rPr>
          <w:rFonts w:ascii="Times New Roman" w:hAnsi="Times New Roman"/>
          <w:color w:val="000000"/>
        </w:rPr>
        <w:t>和服务于每一区域通风机识别号码的细目。</w:t>
      </w:r>
    </w:p>
    <w:p w:rsidR="00871F0C" w:rsidRPr="001C56BF" w:rsidRDefault="00871F0C" w:rsidP="00871F0C">
      <w:pPr>
        <w:pStyle w:val="ac"/>
        <w:numPr>
          <w:ilvl w:val="3"/>
          <w:numId w:val="1"/>
        </w:numPr>
        <w:rPr>
          <w:rFonts w:ascii="Times New Roman" w:hAnsi="Times New Roman"/>
          <w:color w:val="000000"/>
        </w:rPr>
      </w:pPr>
      <w:r w:rsidRPr="001C56BF">
        <w:rPr>
          <w:rFonts w:ascii="Times New Roman" w:hAnsi="Times New Roman"/>
          <w:color w:val="000000"/>
        </w:rPr>
        <w:t>防火控制图应在船员处所固定展示，此外，还应有一套防火控制图</w:t>
      </w:r>
      <w:r w:rsidRPr="001C56BF">
        <w:rPr>
          <w:rFonts w:ascii="Times New Roman" w:hAnsi="Times New Roman"/>
          <w:color w:val="000000"/>
          <w:u w:val="thick" w:color="FF0000"/>
        </w:rPr>
        <w:t>的副本或具有该图的小册子</w:t>
      </w:r>
      <w:r w:rsidRPr="001C56BF">
        <w:rPr>
          <w:rFonts w:ascii="Times New Roman" w:hAnsi="Times New Roman"/>
          <w:color w:val="000000"/>
        </w:rPr>
        <w:t>，永久性地置于甲板室外有醒目标示的风雨密封闭盒子里，以有助于岸上的消防人员。</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防火控制图</w:t>
      </w:r>
      <w:r w:rsidRPr="001C56BF">
        <w:rPr>
          <w:rFonts w:ascii="Times New Roman" w:hAnsi="Times New Roman"/>
          <w:color w:val="000000"/>
        </w:rPr>
        <w:t>/</w:t>
      </w:r>
      <w:r w:rsidRPr="001C56BF">
        <w:rPr>
          <w:rFonts w:ascii="Times New Roman" w:hAnsi="Times New Roman"/>
          <w:color w:val="000000"/>
        </w:rPr>
        <w:t>消防设备布置图应采用国际海事组织</w:t>
      </w:r>
      <w:r w:rsidRPr="001C56BF">
        <w:rPr>
          <w:rFonts w:ascii="Times New Roman" w:hAnsi="Times New Roman"/>
          <w:color w:val="000000"/>
        </w:rPr>
        <w:t>A.952</w:t>
      </w:r>
      <w:r w:rsidRPr="001C56BF">
        <w:rPr>
          <w:rFonts w:ascii="Times New Roman" w:hAnsi="Times New Roman"/>
          <w:color w:val="000000"/>
        </w:rPr>
        <w:t>（</w:t>
      </w:r>
      <w:r w:rsidRPr="001C56BF">
        <w:rPr>
          <w:rFonts w:ascii="Times New Roman" w:hAnsi="Times New Roman"/>
          <w:color w:val="000000"/>
        </w:rPr>
        <w:t>23</w:t>
      </w:r>
      <w:r w:rsidRPr="001C56BF">
        <w:rPr>
          <w:rFonts w:ascii="Times New Roman" w:hAnsi="Times New Roman"/>
          <w:color w:val="000000"/>
        </w:rPr>
        <w:t>）决议规定的</w:t>
      </w:r>
      <w:r w:rsidRPr="001C56BF">
        <w:rPr>
          <w:rFonts w:ascii="Times New Roman" w:hAnsi="Times New Roman"/>
          <w:color w:val="000000"/>
        </w:rPr>
        <w:t>“</w:t>
      </w:r>
      <w:r w:rsidRPr="001C56BF">
        <w:rPr>
          <w:rFonts w:ascii="Times New Roman" w:hAnsi="Times New Roman"/>
          <w:color w:val="000000"/>
        </w:rPr>
        <w:t>船舶防火控制图识别符号</w:t>
      </w:r>
      <w:r w:rsidRPr="001C56BF">
        <w:rPr>
          <w:rFonts w:ascii="Times New Roman" w:hAnsi="Times New Roman"/>
          <w:color w:val="000000"/>
        </w:rPr>
        <w:t>”</w:t>
      </w:r>
      <w:r w:rsidRPr="001C56BF">
        <w:rPr>
          <w:rFonts w:ascii="Times New Roman" w:hAnsi="Times New Roman"/>
          <w:color w:val="000000"/>
        </w:rPr>
        <w:t>。</w:t>
      </w:r>
    </w:p>
    <w:bookmarkEnd w:id="0"/>
    <w:bookmarkEnd w:id="1"/>
    <w:p w:rsidR="00525628" w:rsidRPr="001C56BF" w:rsidRDefault="00525628" w:rsidP="00525628">
      <w:pPr>
        <w:spacing w:line="240" w:lineRule="exact"/>
        <w:rPr>
          <w:color w:val="000000"/>
        </w:rPr>
      </w:pPr>
    </w:p>
    <w:p w:rsidR="00525628" w:rsidRPr="001C56BF" w:rsidRDefault="00525628" w:rsidP="00525628">
      <w:pPr>
        <w:numPr>
          <w:ilvl w:val="2"/>
          <w:numId w:val="1"/>
        </w:numPr>
        <w:rPr>
          <w:rFonts w:eastAsia="黑体"/>
          <w:color w:val="000000"/>
        </w:rPr>
      </w:pPr>
      <w:r w:rsidRPr="001C56BF">
        <w:rPr>
          <w:rFonts w:eastAsia="黑体"/>
          <w:color w:val="000000"/>
        </w:rPr>
        <w:t>定义</w:t>
      </w:r>
    </w:p>
    <w:p w:rsidR="00525628" w:rsidRPr="001C56BF" w:rsidRDefault="00525628" w:rsidP="00525628">
      <w:pPr>
        <w:rPr>
          <w:rFonts w:eastAsia="黑体"/>
          <w:color w:val="000000"/>
        </w:rPr>
      </w:pPr>
      <w:r w:rsidRPr="001C56BF">
        <w:rPr>
          <w:color w:val="000000"/>
        </w:rPr>
        <w:t xml:space="preserve">    </w:t>
      </w:r>
      <w:r w:rsidRPr="001C56BF">
        <w:rPr>
          <w:color w:val="000000"/>
        </w:rPr>
        <w:t>除另有规定外，本章的名词定义如下：</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lastRenderedPageBreak/>
        <w:t>不燃材料</w:t>
      </w:r>
      <w:r w:rsidRPr="001C56BF">
        <w:rPr>
          <w:rFonts w:ascii="Times New Roman" w:hAnsi="Times New Roman"/>
          <w:color w:val="000000"/>
        </w:rPr>
        <w:t>——</w:t>
      </w:r>
      <w:r w:rsidRPr="001C56BF">
        <w:rPr>
          <w:rFonts w:ascii="Times New Roman" w:hAnsi="Times New Roman"/>
          <w:color w:val="000000"/>
        </w:rPr>
        <w:t>系指某种材料加热至约</w:t>
      </w:r>
      <w:smartTag w:uri="urn:schemas-microsoft-com:office:smarttags" w:element="chmetcnv">
        <w:smartTagPr>
          <w:attr w:name="UnitName" w:val="℃"/>
          <w:attr w:name="SourceValue" w:val="750"/>
          <w:attr w:name="HasSpace" w:val="False"/>
          <w:attr w:name="Negative" w:val="False"/>
          <w:attr w:name="NumberType" w:val="1"/>
          <w:attr w:name="TCSC" w:val="0"/>
        </w:smartTagPr>
        <w:r w:rsidRPr="001C56BF">
          <w:rPr>
            <w:rFonts w:ascii="Times New Roman" w:hAnsi="Times New Roman"/>
            <w:color w:val="000000"/>
          </w:rPr>
          <w:t>750℃</w:t>
        </w:r>
      </w:smartTag>
      <w:r w:rsidRPr="001C56BF">
        <w:rPr>
          <w:rFonts w:ascii="Times New Roman" w:hAnsi="Times New Roman"/>
          <w:color w:val="000000"/>
        </w:rPr>
        <w:t>时，既不燃烧，亦不发出足量的造成自燃的易燃</w:t>
      </w:r>
      <w:proofErr w:type="gramStart"/>
      <w:r w:rsidRPr="001C56BF">
        <w:rPr>
          <w:rFonts w:ascii="Times New Roman" w:hAnsi="Times New Roman"/>
          <w:color w:val="000000"/>
        </w:rPr>
        <w:t>蒸气</w:t>
      </w:r>
      <w:proofErr w:type="gramEnd"/>
      <w:r w:rsidRPr="001C56BF">
        <w:rPr>
          <w:rFonts w:ascii="Times New Roman" w:hAnsi="Times New Roman"/>
          <w:color w:val="000000"/>
        </w:rPr>
        <w:t>。这</w:t>
      </w:r>
      <w:r w:rsidR="0069413F">
        <w:rPr>
          <w:rFonts w:ascii="Times New Roman" w:hAnsi="Times New Roman"/>
          <w:color w:val="000000"/>
        </w:rPr>
        <w:t>应</w:t>
      </w:r>
      <w:r w:rsidRPr="001C56BF">
        <w:rPr>
          <w:rFonts w:ascii="Times New Roman" w:hAnsi="Times New Roman"/>
          <w:color w:val="000000"/>
        </w:rPr>
        <w:t>通过《耐火试验程序规则》确定。除此以外的任何其他材料，均为</w:t>
      </w:r>
      <w:r w:rsidRPr="001C56BF">
        <w:rPr>
          <w:rFonts w:ascii="Times New Roman" w:hAnsi="Times New Roman"/>
          <w:color w:val="000000"/>
        </w:rPr>
        <w:t>“</w:t>
      </w:r>
      <w:r w:rsidRPr="001C56BF">
        <w:rPr>
          <w:rFonts w:ascii="Times New Roman" w:hAnsi="Times New Roman"/>
          <w:color w:val="000000"/>
        </w:rPr>
        <w:t>可燃材料</w:t>
      </w:r>
      <w:r w:rsidRPr="001C56BF">
        <w:rPr>
          <w:rFonts w:ascii="Times New Roman" w:hAnsi="Times New Roman"/>
          <w:color w:val="000000"/>
        </w:rPr>
        <w:t>”</w:t>
      </w:r>
      <w:r w:rsidRPr="001C56BF">
        <w:rPr>
          <w:rFonts w:ascii="Times New Roman" w:hAnsi="Times New Roman"/>
          <w:color w:val="000000"/>
        </w:rPr>
        <w:t>。</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钢或其他等效材料</w:t>
      </w:r>
      <w:r w:rsidRPr="001C56BF">
        <w:rPr>
          <w:rFonts w:ascii="Times New Roman" w:hAnsi="Times New Roman"/>
          <w:color w:val="000000"/>
        </w:rPr>
        <w:t>——</w:t>
      </w:r>
      <w:r w:rsidRPr="001C56BF">
        <w:rPr>
          <w:rFonts w:ascii="Times New Roman" w:hAnsi="Times New Roman"/>
          <w:color w:val="000000"/>
        </w:rPr>
        <w:t>系指本身或由于所设隔热物，经过标准耐火试验的相应</w:t>
      </w:r>
      <w:proofErr w:type="gramStart"/>
      <w:r w:rsidRPr="001C56BF">
        <w:rPr>
          <w:rFonts w:ascii="Times New Roman" w:hAnsi="Times New Roman"/>
          <w:color w:val="000000"/>
        </w:rPr>
        <w:t>曝火时间</w:t>
      </w:r>
      <w:proofErr w:type="gramEnd"/>
      <w:r w:rsidRPr="001C56BF">
        <w:rPr>
          <w:rFonts w:ascii="Times New Roman" w:hAnsi="Times New Roman"/>
          <w:color w:val="000000"/>
        </w:rPr>
        <w:t>后，在结构性和完整性上与</w:t>
      </w:r>
      <w:proofErr w:type="gramStart"/>
      <w:r w:rsidRPr="001C56BF">
        <w:rPr>
          <w:rFonts w:ascii="Times New Roman" w:hAnsi="Times New Roman"/>
          <w:color w:val="000000"/>
        </w:rPr>
        <w:t>钢具有</w:t>
      </w:r>
      <w:proofErr w:type="gramEnd"/>
      <w:r w:rsidRPr="001C56BF">
        <w:rPr>
          <w:rFonts w:ascii="Times New Roman" w:hAnsi="Times New Roman"/>
          <w:color w:val="000000"/>
        </w:rPr>
        <w:t>等效性能的任何不燃材料</w:t>
      </w:r>
      <w:r w:rsidRPr="001C56BF">
        <w:rPr>
          <w:rFonts w:ascii="Times New Roman" w:hAnsi="Times New Roman"/>
          <w:color w:val="000000"/>
        </w:rPr>
        <w:t>(</w:t>
      </w:r>
      <w:r w:rsidRPr="001C56BF">
        <w:rPr>
          <w:rFonts w:ascii="Times New Roman" w:hAnsi="Times New Roman"/>
          <w:color w:val="000000"/>
        </w:rPr>
        <w:t>例如设有适当隔热材料的铝合金</w:t>
      </w:r>
      <w:r w:rsidRPr="001C56BF">
        <w:rPr>
          <w:rFonts w:ascii="Times New Roman" w:hAnsi="Times New Roman"/>
          <w:color w:val="000000"/>
        </w:rPr>
        <w:t>)</w:t>
      </w:r>
      <w:r w:rsidRPr="001C56BF">
        <w:rPr>
          <w:rFonts w:ascii="Times New Roman" w:hAnsi="Times New Roman"/>
          <w:color w:val="000000"/>
        </w:rPr>
        <w:t>。</w:t>
      </w:r>
    </w:p>
    <w:p w:rsidR="00871F0C" w:rsidRPr="001C56BF" w:rsidRDefault="00871F0C" w:rsidP="00871F0C">
      <w:pPr>
        <w:pStyle w:val="ac"/>
        <w:numPr>
          <w:ilvl w:val="3"/>
          <w:numId w:val="1"/>
        </w:numPr>
        <w:rPr>
          <w:rFonts w:ascii="Times New Roman" w:hAnsi="Times New Roman"/>
          <w:color w:val="000000"/>
        </w:rPr>
      </w:pPr>
      <w:proofErr w:type="gramStart"/>
      <w:r w:rsidRPr="002C28E6">
        <w:rPr>
          <w:rFonts w:ascii="Times New Roman" w:hAnsi="Times New Roman"/>
          <w:color w:val="000000"/>
        </w:rPr>
        <w:t>低播焰</w:t>
      </w:r>
      <w:proofErr w:type="gramEnd"/>
      <w:r w:rsidRPr="001C56BF">
        <w:rPr>
          <w:rFonts w:ascii="Times New Roman" w:hAnsi="Times New Roman"/>
          <w:color w:val="000000"/>
        </w:rPr>
        <w:t>——</w:t>
      </w:r>
      <w:r w:rsidRPr="001C56BF">
        <w:rPr>
          <w:rFonts w:ascii="Times New Roman" w:hAnsi="Times New Roman"/>
          <w:color w:val="000000"/>
        </w:rPr>
        <w:t>系指通过《耐火试验程序规则》确定，所述表面能有效地限制火焰的蔓延。</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标准耐火试验</w:t>
      </w:r>
      <w:r w:rsidRPr="001C56BF">
        <w:rPr>
          <w:rFonts w:ascii="Times New Roman" w:hAnsi="Times New Roman"/>
          <w:color w:val="000000"/>
        </w:rPr>
        <w:t>——</w:t>
      </w:r>
      <w:r w:rsidRPr="001C56BF">
        <w:rPr>
          <w:rFonts w:ascii="Times New Roman" w:hAnsi="Times New Roman"/>
          <w:color w:val="000000"/>
        </w:rPr>
        <w:t>系指将需要试验的舱壁或甲板的试样置于试验炉内，根据《耐火试验程序规则》规定的实验方法，加温到大致相当于标准时间</w:t>
      </w:r>
      <w:proofErr w:type="gramStart"/>
      <w:r w:rsidRPr="001C56BF">
        <w:rPr>
          <w:rFonts w:ascii="Times New Roman" w:hAnsi="Times New Roman"/>
          <w:color w:val="000000"/>
        </w:rPr>
        <w:t>一</w:t>
      </w:r>
      <w:proofErr w:type="gramEnd"/>
      <w:r w:rsidRPr="001C56BF">
        <w:rPr>
          <w:rFonts w:ascii="Times New Roman" w:hAnsi="Times New Roman"/>
          <w:color w:val="000000"/>
        </w:rPr>
        <w:t>温度曲线的一种试验。</w:t>
      </w:r>
    </w:p>
    <w:p w:rsidR="00871F0C" w:rsidRPr="001C56BF" w:rsidRDefault="00525628" w:rsidP="00871F0C">
      <w:pPr>
        <w:pStyle w:val="ac"/>
        <w:numPr>
          <w:ilvl w:val="3"/>
          <w:numId w:val="1"/>
        </w:numPr>
        <w:rPr>
          <w:rFonts w:ascii="Times New Roman" w:hAnsi="Times New Roman"/>
          <w:color w:val="000000"/>
        </w:rPr>
      </w:pPr>
      <w:r w:rsidRPr="001C56BF">
        <w:rPr>
          <w:rFonts w:ascii="Times New Roman" w:hAnsi="Times New Roman"/>
          <w:color w:val="000000"/>
        </w:rPr>
        <w:t>《耐火试验程序规则》</w:t>
      </w:r>
      <w:r w:rsidRPr="001C56BF">
        <w:rPr>
          <w:rFonts w:ascii="Times New Roman" w:hAnsi="Times New Roman"/>
          <w:color w:val="000000"/>
        </w:rPr>
        <w:t>——</w:t>
      </w:r>
      <w:bookmarkStart w:id="2" w:name="OLE_LINK19"/>
      <w:bookmarkStart w:id="3" w:name="OLE_LINK24"/>
      <w:r w:rsidR="00871F0C" w:rsidRPr="001C56BF">
        <w:rPr>
          <w:rFonts w:ascii="Times New Roman" w:hAnsi="Times New Roman"/>
          <w:color w:val="000000"/>
        </w:rPr>
        <w:t>系指国际海事组织海上安全委员会以</w:t>
      </w:r>
      <w:r w:rsidR="00871F0C" w:rsidRPr="001C56BF">
        <w:rPr>
          <w:rFonts w:ascii="Times New Roman" w:hAnsi="Times New Roman"/>
          <w:color w:val="000000"/>
        </w:rPr>
        <w:t>MSC.</w:t>
      </w:r>
      <w:r w:rsidR="00871F0C" w:rsidRPr="001C56BF">
        <w:rPr>
          <w:rFonts w:ascii="Times New Roman" w:hAnsi="Times New Roman"/>
          <w:color w:val="000000"/>
          <w:u w:val="thick" w:color="FF0000"/>
        </w:rPr>
        <w:t>307</w:t>
      </w:r>
      <w:r w:rsidR="00871F0C" w:rsidRPr="001C56BF">
        <w:rPr>
          <w:rFonts w:ascii="Times New Roman" w:hAnsi="Times New Roman"/>
          <w:color w:val="000000"/>
          <w:u w:val="thick" w:color="FF0000"/>
        </w:rPr>
        <w:t>（</w:t>
      </w:r>
      <w:r w:rsidR="00871F0C" w:rsidRPr="001C56BF">
        <w:rPr>
          <w:rFonts w:ascii="Times New Roman" w:hAnsi="Times New Roman"/>
          <w:color w:val="000000"/>
          <w:u w:val="thick" w:color="FF0000"/>
        </w:rPr>
        <w:t>88</w:t>
      </w:r>
      <w:r w:rsidR="00871F0C" w:rsidRPr="001C56BF">
        <w:rPr>
          <w:rFonts w:ascii="Times New Roman" w:hAnsi="Times New Roman"/>
          <w:color w:val="000000"/>
          <w:u w:val="thick" w:color="FF0000"/>
        </w:rPr>
        <w:t>）</w:t>
      </w:r>
      <w:r w:rsidR="00871F0C" w:rsidRPr="001C56BF">
        <w:rPr>
          <w:rFonts w:ascii="Times New Roman" w:hAnsi="Times New Roman"/>
          <w:color w:val="000000"/>
        </w:rPr>
        <w:t>号决议通过的《</w:t>
      </w:r>
      <w:r w:rsidR="00871F0C" w:rsidRPr="001C56BF">
        <w:rPr>
          <w:rFonts w:ascii="Times New Roman" w:hAnsi="Times New Roman"/>
          <w:color w:val="000000"/>
          <w:u w:val="thick" w:color="FF0000"/>
        </w:rPr>
        <w:t>2010</w:t>
      </w:r>
      <w:r w:rsidR="00871F0C" w:rsidRPr="001C56BF">
        <w:rPr>
          <w:rFonts w:ascii="Times New Roman" w:hAnsi="Times New Roman"/>
          <w:color w:val="000000"/>
          <w:u w:val="thick" w:color="FF0000"/>
        </w:rPr>
        <w:t>年</w:t>
      </w:r>
      <w:r w:rsidR="00871F0C" w:rsidRPr="001C56BF">
        <w:rPr>
          <w:rFonts w:ascii="Times New Roman" w:hAnsi="Times New Roman"/>
          <w:color w:val="000000"/>
        </w:rPr>
        <w:t>国际耐火试验程序应用规则》，包括该委员会后续通过的有关修正案。</w:t>
      </w:r>
    </w:p>
    <w:bookmarkEnd w:id="2"/>
    <w:bookmarkEnd w:id="3"/>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系指国际海事组织海上安全委员会以第</w:t>
      </w:r>
      <w:r w:rsidRPr="001C56BF">
        <w:rPr>
          <w:rFonts w:ascii="Times New Roman" w:hAnsi="Times New Roman"/>
          <w:color w:val="000000"/>
        </w:rPr>
        <w:t>MSC.61</w:t>
      </w:r>
      <w:r w:rsidRPr="001C56BF">
        <w:rPr>
          <w:rFonts w:ascii="Times New Roman" w:hAnsi="Times New Roman"/>
          <w:color w:val="000000"/>
        </w:rPr>
        <w:t>（</w:t>
      </w:r>
      <w:r w:rsidRPr="001C56BF">
        <w:rPr>
          <w:rFonts w:ascii="Times New Roman" w:hAnsi="Times New Roman"/>
          <w:color w:val="000000"/>
        </w:rPr>
        <w:t>67</w:t>
      </w:r>
      <w:r w:rsidRPr="001C56BF">
        <w:rPr>
          <w:rFonts w:ascii="Times New Roman" w:hAnsi="Times New Roman"/>
          <w:color w:val="000000"/>
        </w:rPr>
        <w:t>）号决议通过的《国际耐火试验程序应用规则》，包括该委员会后续通过的有关修正案。</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A</w:t>
      </w:r>
      <w:r w:rsidRPr="001C56BF">
        <w:rPr>
          <w:rFonts w:ascii="Times New Roman" w:hAnsi="Times New Roman"/>
          <w:color w:val="000000"/>
        </w:rPr>
        <w:t>级分隔</w:t>
      </w:r>
      <w:r w:rsidRPr="001C56BF">
        <w:rPr>
          <w:rFonts w:ascii="Times New Roman" w:hAnsi="Times New Roman"/>
          <w:color w:val="000000"/>
        </w:rPr>
        <w:t>——</w:t>
      </w:r>
      <w:r w:rsidRPr="001C56BF">
        <w:rPr>
          <w:rFonts w:ascii="Times New Roman" w:hAnsi="Times New Roman"/>
          <w:color w:val="000000"/>
        </w:rPr>
        <w:t>系指由</w:t>
      </w:r>
      <w:r w:rsidR="0069413F">
        <w:rPr>
          <w:rFonts w:ascii="Times New Roman" w:hAnsi="Times New Roman"/>
          <w:color w:val="000000"/>
        </w:rPr>
        <w:t>满足</w:t>
      </w:r>
      <w:r w:rsidRPr="001C56BF">
        <w:rPr>
          <w:rFonts w:ascii="Times New Roman" w:hAnsi="Times New Roman"/>
          <w:color w:val="000000"/>
        </w:rPr>
        <w:t>下列要求的舱壁与甲板所组成的分隔：</w:t>
      </w:r>
    </w:p>
    <w:p w:rsidR="00525628" w:rsidRPr="001C56BF" w:rsidRDefault="00525628" w:rsidP="00525628">
      <w:pPr>
        <w:numPr>
          <w:ilvl w:val="4"/>
          <w:numId w:val="1"/>
        </w:numPr>
        <w:autoSpaceDE w:val="0"/>
        <w:autoSpaceDN w:val="0"/>
        <w:adjustRightInd w:val="0"/>
        <w:ind w:firstLine="406"/>
        <w:jc w:val="left"/>
        <w:rPr>
          <w:color w:val="000000"/>
          <w:szCs w:val="21"/>
        </w:rPr>
      </w:pPr>
      <w:r w:rsidRPr="001C56BF">
        <w:rPr>
          <w:color w:val="000000"/>
        </w:rPr>
        <w:t>它们应以钢或其他等效的材料制造；</w:t>
      </w:r>
    </w:p>
    <w:p w:rsidR="00525628" w:rsidRPr="001C56BF" w:rsidRDefault="00525628" w:rsidP="00525628">
      <w:pPr>
        <w:numPr>
          <w:ilvl w:val="4"/>
          <w:numId w:val="1"/>
        </w:numPr>
        <w:autoSpaceDE w:val="0"/>
        <w:autoSpaceDN w:val="0"/>
        <w:adjustRightInd w:val="0"/>
        <w:ind w:firstLine="406"/>
        <w:jc w:val="left"/>
        <w:rPr>
          <w:color w:val="000000"/>
          <w:szCs w:val="21"/>
        </w:rPr>
      </w:pPr>
      <w:r w:rsidRPr="001C56BF">
        <w:rPr>
          <w:color w:val="000000"/>
        </w:rPr>
        <w:t>它们应有适当的防挠加强；</w:t>
      </w:r>
    </w:p>
    <w:p w:rsidR="00525628" w:rsidRPr="001C56BF" w:rsidRDefault="00525628" w:rsidP="00525628">
      <w:pPr>
        <w:numPr>
          <w:ilvl w:val="4"/>
          <w:numId w:val="1"/>
        </w:numPr>
        <w:autoSpaceDE w:val="0"/>
        <w:autoSpaceDN w:val="0"/>
        <w:adjustRightInd w:val="0"/>
        <w:ind w:firstLine="406"/>
        <w:jc w:val="left"/>
        <w:rPr>
          <w:color w:val="000000"/>
          <w:szCs w:val="21"/>
        </w:rPr>
      </w:pPr>
      <w:r w:rsidRPr="001C56BF">
        <w:rPr>
          <w:color w:val="000000"/>
        </w:rPr>
        <w:t>它们的构造，应在</w:t>
      </w:r>
      <w:r w:rsidRPr="001C56BF">
        <w:rPr>
          <w:color w:val="000000"/>
        </w:rPr>
        <w:t>1h</w:t>
      </w:r>
      <w:r w:rsidRPr="001C56BF">
        <w:rPr>
          <w:color w:val="000000"/>
        </w:rPr>
        <w:t>的标准耐火试验至结束时能防止烟及火焰通过；</w:t>
      </w:r>
    </w:p>
    <w:p w:rsidR="00525628" w:rsidRPr="001C56BF" w:rsidRDefault="00525628" w:rsidP="00525628">
      <w:pPr>
        <w:numPr>
          <w:ilvl w:val="4"/>
          <w:numId w:val="1"/>
        </w:numPr>
        <w:autoSpaceDE w:val="0"/>
        <w:autoSpaceDN w:val="0"/>
        <w:adjustRightInd w:val="0"/>
        <w:ind w:firstLine="406"/>
        <w:jc w:val="left"/>
        <w:rPr>
          <w:color w:val="000000"/>
          <w:szCs w:val="21"/>
        </w:rPr>
      </w:pPr>
      <w:r w:rsidRPr="001C56BF">
        <w:rPr>
          <w:color w:val="000000"/>
        </w:rPr>
        <w:t>它们应用认可的不燃材料隔热，使在下列时间内，其背火一面的平均温度，较原始温度增高不超过</w:t>
      </w:r>
      <w:smartTag w:uri="urn:schemas-microsoft-com:office:smarttags" w:element="chmetcnv">
        <w:smartTagPr>
          <w:attr w:name="TCSC" w:val="0"/>
          <w:attr w:name="NumberType" w:val="1"/>
          <w:attr w:name="Negative" w:val="False"/>
          <w:attr w:name="HasSpace" w:val="False"/>
          <w:attr w:name="SourceValue" w:val="140"/>
          <w:attr w:name="UnitName" w:val="℃"/>
        </w:smartTagPr>
        <w:r w:rsidRPr="001C56BF">
          <w:rPr>
            <w:color w:val="000000"/>
          </w:rPr>
          <w:t>140</w:t>
        </w:r>
        <w:r w:rsidRPr="001C56BF">
          <w:rPr>
            <w:rFonts w:hAnsi="Batang"/>
            <w:color w:val="000000"/>
          </w:rPr>
          <w:t>℃</w:t>
        </w:r>
      </w:smartTag>
      <w:r w:rsidRPr="001C56BF">
        <w:rPr>
          <w:color w:val="000000"/>
        </w:rPr>
        <w:t>，且在任何一点包括任何接头在内的温度较原始温度增高不超过</w:t>
      </w:r>
      <w:smartTag w:uri="urn:schemas-microsoft-com:office:smarttags" w:element="chmetcnv">
        <w:smartTagPr>
          <w:attr w:name="TCSC" w:val="0"/>
          <w:attr w:name="NumberType" w:val="1"/>
          <w:attr w:name="Negative" w:val="False"/>
          <w:attr w:name="HasSpace" w:val="False"/>
          <w:attr w:name="SourceValue" w:val="180"/>
          <w:attr w:name="UnitName" w:val="℃"/>
        </w:smartTagPr>
        <w:r w:rsidRPr="001C56BF">
          <w:rPr>
            <w:color w:val="000000"/>
          </w:rPr>
          <w:t>180</w:t>
        </w:r>
        <w:r w:rsidRPr="001C56BF">
          <w:rPr>
            <w:rFonts w:hAnsi="Batang"/>
            <w:color w:val="000000"/>
          </w:rPr>
          <w:t>℃</w:t>
        </w:r>
      </w:smartTag>
      <w:r w:rsidR="0069413F">
        <w:rPr>
          <w:rFonts w:hAnsi="Batang"/>
          <w:color w:val="000000"/>
        </w:rPr>
        <w:t>：</w:t>
      </w:r>
    </w:p>
    <w:p w:rsidR="00525628" w:rsidRPr="001C56BF" w:rsidRDefault="00525628" w:rsidP="00525628">
      <w:pPr>
        <w:ind w:firstLineChars="200" w:firstLine="420"/>
        <w:rPr>
          <w:color w:val="000000"/>
        </w:rPr>
      </w:pPr>
      <w:r w:rsidRPr="001C56BF">
        <w:rPr>
          <w:rFonts w:eastAsiaTheme="minorEastAsia"/>
          <w:color w:val="000000"/>
        </w:rPr>
        <w:t>“</w:t>
      </w:r>
      <w:r w:rsidRPr="001C56BF">
        <w:rPr>
          <w:color w:val="000000"/>
        </w:rPr>
        <w:t>A—60</w:t>
      </w:r>
      <w:r w:rsidRPr="001C56BF">
        <w:rPr>
          <w:rFonts w:eastAsiaTheme="minorEastAsia"/>
          <w:color w:val="000000"/>
        </w:rPr>
        <w:t>”</w:t>
      </w:r>
      <w:r w:rsidRPr="001C56BF">
        <w:rPr>
          <w:rFonts w:eastAsiaTheme="minorEastAsia" w:hAnsiTheme="minorEastAsia"/>
          <w:color w:val="000000"/>
        </w:rPr>
        <w:t>级</w:t>
      </w:r>
      <w:r w:rsidRPr="001C56BF">
        <w:rPr>
          <w:color w:val="000000"/>
        </w:rPr>
        <w:t xml:space="preserve">    60 min</w:t>
      </w:r>
    </w:p>
    <w:p w:rsidR="00525628" w:rsidRPr="001C56BF" w:rsidRDefault="00525628" w:rsidP="00525628">
      <w:pPr>
        <w:ind w:firstLineChars="150" w:firstLine="315"/>
        <w:rPr>
          <w:color w:val="000000"/>
        </w:rPr>
      </w:pPr>
      <w:r w:rsidRPr="001C56BF">
        <w:rPr>
          <w:color w:val="000000"/>
        </w:rPr>
        <w:t xml:space="preserve"> </w:t>
      </w:r>
      <w:r w:rsidRPr="001C56BF">
        <w:rPr>
          <w:rFonts w:eastAsiaTheme="minorEastAsia"/>
          <w:color w:val="000000"/>
        </w:rPr>
        <w:t>“</w:t>
      </w:r>
      <w:r w:rsidRPr="001C56BF">
        <w:rPr>
          <w:color w:val="000000"/>
        </w:rPr>
        <w:t>A—</w:t>
      </w:r>
      <w:smartTag w:uri="urn:schemas-microsoft-com:office:smarttags" w:element="chmetcnv">
        <w:smartTagPr>
          <w:attr w:name="TCSC" w:val="0"/>
          <w:attr w:name="NumberType" w:val="1"/>
          <w:attr w:name="Negative" w:val="False"/>
          <w:attr w:name="HasSpace" w:val="False"/>
          <w:attr w:name="SourceValue" w:val="30"/>
          <w:attr w:name="UnitName" w:val="”"/>
        </w:smartTagPr>
        <w:r w:rsidRPr="001C56BF">
          <w:rPr>
            <w:color w:val="000000"/>
          </w:rPr>
          <w:t>30</w:t>
        </w:r>
        <w:r w:rsidRPr="001C56BF">
          <w:rPr>
            <w:rFonts w:eastAsiaTheme="minorEastAsia"/>
            <w:color w:val="000000"/>
          </w:rPr>
          <w:t>”</w:t>
        </w:r>
      </w:smartTag>
      <w:r w:rsidRPr="001C56BF">
        <w:rPr>
          <w:rFonts w:eastAsiaTheme="minorEastAsia" w:hAnsiTheme="minorEastAsia"/>
          <w:color w:val="000000"/>
        </w:rPr>
        <w:t>级</w:t>
      </w:r>
      <w:r w:rsidRPr="001C56BF">
        <w:rPr>
          <w:color w:val="000000"/>
        </w:rPr>
        <w:t xml:space="preserve">    30 min</w:t>
      </w:r>
    </w:p>
    <w:p w:rsidR="00525628" w:rsidRPr="001C56BF" w:rsidRDefault="00525628" w:rsidP="00525628">
      <w:pPr>
        <w:rPr>
          <w:color w:val="000000"/>
        </w:rPr>
      </w:pPr>
      <w:r w:rsidRPr="001C56BF">
        <w:rPr>
          <w:color w:val="000000"/>
        </w:rPr>
        <w:t xml:space="preserve">    </w:t>
      </w:r>
      <w:r w:rsidRPr="001C56BF">
        <w:rPr>
          <w:rFonts w:eastAsiaTheme="minorEastAsia"/>
          <w:color w:val="000000"/>
        </w:rPr>
        <w:t>“</w:t>
      </w:r>
      <w:r w:rsidRPr="001C56BF">
        <w:rPr>
          <w:color w:val="000000"/>
        </w:rPr>
        <w:t>A—</w:t>
      </w:r>
      <w:smartTag w:uri="urn:schemas-microsoft-com:office:smarttags" w:element="chmetcnv">
        <w:smartTagPr>
          <w:attr w:name="TCSC" w:val="0"/>
          <w:attr w:name="NumberType" w:val="1"/>
          <w:attr w:name="Negative" w:val="False"/>
          <w:attr w:name="HasSpace" w:val="False"/>
          <w:attr w:name="SourceValue" w:val="15"/>
          <w:attr w:name="UnitName" w:val="”"/>
        </w:smartTagPr>
        <w:r w:rsidRPr="001C56BF">
          <w:rPr>
            <w:color w:val="000000"/>
          </w:rPr>
          <w:t>15</w:t>
        </w:r>
        <w:r w:rsidRPr="001C56BF">
          <w:rPr>
            <w:rFonts w:eastAsiaTheme="minorEastAsia"/>
            <w:color w:val="000000"/>
          </w:rPr>
          <w:t>”</w:t>
        </w:r>
      </w:smartTag>
      <w:r w:rsidRPr="001C56BF">
        <w:rPr>
          <w:rFonts w:eastAsiaTheme="minorEastAsia" w:hAnsiTheme="minorEastAsia"/>
          <w:color w:val="000000"/>
        </w:rPr>
        <w:t>级</w:t>
      </w:r>
      <w:r w:rsidRPr="001C56BF">
        <w:rPr>
          <w:rFonts w:eastAsiaTheme="minorEastAsia"/>
          <w:color w:val="000000"/>
        </w:rPr>
        <w:t xml:space="preserve"> </w:t>
      </w:r>
      <w:r w:rsidRPr="001C56BF">
        <w:rPr>
          <w:color w:val="000000"/>
        </w:rPr>
        <w:t xml:space="preserve">   15 min</w:t>
      </w:r>
    </w:p>
    <w:p w:rsidR="00525628" w:rsidRPr="001C56BF" w:rsidRDefault="00525628" w:rsidP="00525628">
      <w:pPr>
        <w:pStyle w:val="ac"/>
        <w:ind w:firstLineChars="150" w:firstLine="315"/>
        <w:rPr>
          <w:rFonts w:ascii="Times New Roman" w:hAnsi="Times New Roman"/>
          <w:color w:val="000000"/>
        </w:rPr>
      </w:pPr>
      <w:r w:rsidRPr="001C56BF">
        <w:rPr>
          <w:rFonts w:ascii="Times New Roman" w:eastAsiaTheme="minorEastAsia" w:hAnsi="Times New Roman"/>
          <w:color w:val="000000"/>
        </w:rPr>
        <w:t xml:space="preserve"> “</w:t>
      </w:r>
      <w:r w:rsidRPr="001C56BF">
        <w:rPr>
          <w:rFonts w:ascii="Times New Roman" w:hAnsi="Times New Roman"/>
          <w:color w:val="000000"/>
        </w:rPr>
        <w:t>A—</w:t>
      </w:r>
      <w:smartTag w:uri="urn:schemas-microsoft-com:office:smarttags" w:element="chmetcnv">
        <w:smartTagPr>
          <w:attr w:name="TCSC" w:val="0"/>
          <w:attr w:name="NumberType" w:val="1"/>
          <w:attr w:name="Negative" w:val="False"/>
          <w:attr w:name="HasSpace" w:val="False"/>
          <w:attr w:name="SourceValue" w:val="0"/>
          <w:attr w:name="UnitName" w:val="”"/>
        </w:smartTagPr>
        <w:r w:rsidRPr="001C56BF">
          <w:rPr>
            <w:rFonts w:ascii="Times New Roman" w:hAnsi="Times New Roman"/>
            <w:color w:val="000000"/>
          </w:rPr>
          <w:t>0</w:t>
        </w:r>
        <w:r w:rsidRPr="001C56BF">
          <w:rPr>
            <w:rFonts w:ascii="Times New Roman" w:eastAsiaTheme="minorEastAsia" w:hAnsi="Times New Roman"/>
            <w:color w:val="000000"/>
          </w:rPr>
          <w:t>”</w:t>
        </w:r>
      </w:smartTag>
      <w:r w:rsidRPr="001C56BF">
        <w:rPr>
          <w:rFonts w:ascii="Times New Roman" w:eastAsiaTheme="minorEastAsia" w:hAnsi="Times New Roman"/>
          <w:color w:val="000000"/>
        </w:rPr>
        <w:t xml:space="preserve"> </w:t>
      </w:r>
      <w:r w:rsidRPr="001C56BF">
        <w:rPr>
          <w:rFonts w:ascii="Times New Roman" w:eastAsiaTheme="minorEastAsia" w:hAnsiTheme="minorEastAsia"/>
          <w:color w:val="000000"/>
        </w:rPr>
        <w:t>级</w:t>
      </w:r>
      <w:r w:rsidRPr="001C56BF">
        <w:rPr>
          <w:rFonts w:ascii="Times New Roman" w:hAnsi="Times New Roman"/>
          <w:color w:val="000000"/>
        </w:rPr>
        <w:t xml:space="preserve">     0 min</w:t>
      </w:r>
    </w:p>
    <w:p w:rsidR="00DB40C0" w:rsidRPr="001C56BF" w:rsidRDefault="00DB40C0" w:rsidP="005239E3">
      <w:pPr>
        <w:numPr>
          <w:ilvl w:val="4"/>
          <w:numId w:val="1"/>
        </w:numPr>
        <w:autoSpaceDE w:val="0"/>
        <w:autoSpaceDN w:val="0"/>
        <w:adjustRightInd w:val="0"/>
        <w:ind w:firstLine="406"/>
        <w:jc w:val="left"/>
        <w:rPr>
          <w:color w:val="000000"/>
          <w:szCs w:val="21"/>
        </w:rPr>
      </w:pPr>
      <w:r w:rsidRPr="001C56BF">
        <w:rPr>
          <w:color w:val="000000"/>
        </w:rPr>
        <w:t>应按《耐火试验程序规则》对原型舱壁或甲板进行一次试验，以保证满足上述完整性及温升的要求。</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B</w:t>
      </w:r>
      <w:r w:rsidRPr="001C56BF">
        <w:rPr>
          <w:rFonts w:ascii="Times New Roman" w:hAnsi="Times New Roman"/>
          <w:color w:val="000000"/>
        </w:rPr>
        <w:t>级分隔</w:t>
      </w:r>
      <w:r w:rsidRPr="001C56BF">
        <w:rPr>
          <w:rFonts w:ascii="Times New Roman" w:hAnsi="Times New Roman"/>
          <w:color w:val="000000"/>
        </w:rPr>
        <w:t>——</w:t>
      </w:r>
      <w:r w:rsidRPr="001C56BF">
        <w:rPr>
          <w:rFonts w:ascii="Times New Roman" w:hAnsi="Times New Roman"/>
          <w:color w:val="000000"/>
        </w:rPr>
        <w:t>系指由符合下列要求的舱壁、甲板、天花板或衬板所组成的分隔：</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它们的构造应在最初</w:t>
      </w:r>
      <w:r w:rsidRPr="001C56BF">
        <w:rPr>
          <w:color w:val="000000"/>
        </w:rPr>
        <w:t>0.5h</w:t>
      </w:r>
      <w:r w:rsidRPr="001C56BF">
        <w:rPr>
          <w:color w:val="000000"/>
        </w:rPr>
        <w:t>的标准耐火试验至结束时，能防止火焰通过；</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它们应具有这样的隔热值，使在下列时间内，其背火一面的平均温度，较原始温度增高不超过</w:t>
      </w:r>
      <w:smartTag w:uri="urn:schemas-microsoft-com:office:smarttags" w:element="chmetcnv">
        <w:smartTagPr>
          <w:attr w:name="TCSC" w:val="0"/>
          <w:attr w:name="NumberType" w:val="1"/>
          <w:attr w:name="Negative" w:val="False"/>
          <w:attr w:name="HasSpace" w:val="False"/>
          <w:attr w:name="SourceValue" w:val="140"/>
          <w:attr w:name="UnitName" w:val="℃"/>
        </w:smartTagPr>
        <w:r w:rsidRPr="001C56BF">
          <w:rPr>
            <w:color w:val="000000"/>
          </w:rPr>
          <w:t>140</w:t>
        </w:r>
        <w:r w:rsidRPr="001C56BF">
          <w:rPr>
            <w:rFonts w:hAnsi="Batang"/>
            <w:color w:val="000000"/>
          </w:rPr>
          <w:t>℃</w:t>
        </w:r>
      </w:smartTag>
      <w:r w:rsidRPr="001C56BF">
        <w:rPr>
          <w:color w:val="000000"/>
        </w:rPr>
        <w:t>，且在包括任何接头在内的任何一点的温度，较原始温度增高不超过</w:t>
      </w:r>
      <w:smartTag w:uri="urn:schemas-microsoft-com:office:smarttags" w:element="chmetcnv">
        <w:smartTagPr>
          <w:attr w:name="TCSC" w:val="0"/>
          <w:attr w:name="NumberType" w:val="1"/>
          <w:attr w:name="Negative" w:val="False"/>
          <w:attr w:name="HasSpace" w:val="False"/>
          <w:attr w:name="SourceValue" w:val="225"/>
          <w:attr w:name="UnitName" w:val="℃"/>
        </w:smartTagPr>
        <w:r w:rsidRPr="001C56BF">
          <w:rPr>
            <w:color w:val="000000"/>
          </w:rPr>
          <w:t>225</w:t>
        </w:r>
        <w:r w:rsidRPr="001C56BF">
          <w:rPr>
            <w:rFonts w:hAnsi="Batang"/>
            <w:color w:val="000000"/>
          </w:rPr>
          <w:t>℃</w:t>
        </w:r>
      </w:smartTag>
      <w:r w:rsidRPr="001C56BF">
        <w:rPr>
          <w:color w:val="000000"/>
        </w:rPr>
        <w:t>；</w:t>
      </w:r>
    </w:p>
    <w:p w:rsidR="00525628" w:rsidRPr="001C56BF" w:rsidRDefault="00525628" w:rsidP="00525628">
      <w:pPr>
        <w:ind w:firstLineChars="200" w:firstLine="420"/>
        <w:rPr>
          <w:color w:val="000000"/>
        </w:rPr>
      </w:pPr>
      <w:r w:rsidRPr="001C56BF">
        <w:rPr>
          <w:rFonts w:eastAsiaTheme="minorEastAsia"/>
          <w:color w:val="000000"/>
        </w:rPr>
        <w:t>“</w:t>
      </w:r>
      <w:r w:rsidRPr="001C56BF">
        <w:rPr>
          <w:color w:val="000000"/>
        </w:rPr>
        <w:t>B—15</w:t>
      </w:r>
      <w:r w:rsidRPr="001C56BF">
        <w:rPr>
          <w:rFonts w:eastAsiaTheme="minorEastAsia"/>
          <w:color w:val="000000"/>
        </w:rPr>
        <w:t>”</w:t>
      </w:r>
      <w:r w:rsidRPr="001C56BF">
        <w:rPr>
          <w:color w:val="000000"/>
        </w:rPr>
        <w:t>级</w:t>
      </w:r>
      <w:r w:rsidRPr="001C56BF">
        <w:rPr>
          <w:color w:val="000000"/>
        </w:rPr>
        <w:t xml:space="preserve">     15min</w:t>
      </w:r>
    </w:p>
    <w:p w:rsidR="00525628" w:rsidRPr="001C56BF" w:rsidRDefault="00525628" w:rsidP="00525628">
      <w:pPr>
        <w:pStyle w:val="ac"/>
        <w:ind w:firstLineChars="200" w:firstLine="420"/>
        <w:rPr>
          <w:rFonts w:ascii="Times New Roman" w:hAnsi="Times New Roman"/>
          <w:color w:val="000000"/>
        </w:rPr>
      </w:pPr>
      <w:r w:rsidRPr="001C56BF">
        <w:rPr>
          <w:rFonts w:ascii="Times New Roman" w:eastAsiaTheme="minorEastAsia" w:hAnsi="Times New Roman"/>
          <w:color w:val="000000"/>
        </w:rPr>
        <w:t>“</w:t>
      </w:r>
      <w:r w:rsidRPr="001C56BF">
        <w:rPr>
          <w:rFonts w:ascii="Times New Roman" w:hAnsi="Times New Roman"/>
          <w:color w:val="000000"/>
        </w:rPr>
        <w:t>B—0</w:t>
      </w:r>
      <w:r w:rsidRPr="001C56BF">
        <w:rPr>
          <w:rFonts w:ascii="Times New Roman" w:eastAsiaTheme="minorEastAsia" w:hAnsi="Times New Roman"/>
          <w:color w:val="000000"/>
        </w:rPr>
        <w:t xml:space="preserve">” </w:t>
      </w:r>
      <w:r w:rsidRPr="001C56BF">
        <w:rPr>
          <w:rFonts w:ascii="Times New Roman" w:hAnsi="Times New Roman"/>
          <w:color w:val="000000"/>
        </w:rPr>
        <w:t>级</w:t>
      </w:r>
      <w:r w:rsidRPr="001C56BF">
        <w:rPr>
          <w:rFonts w:ascii="Times New Roman" w:hAnsi="Times New Roman"/>
          <w:color w:val="000000"/>
        </w:rPr>
        <w:t xml:space="preserve">      0min</w:t>
      </w:r>
    </w:p>
    <w:p w:rsidR="00525628" w:rsidRPr="001C56BF" w:rsidRDefault="00525628" w:rsidP="00525628">
      <w:pPr>
        <w:numPr>
          <w:ilvl w:val="4"/>
          <w:numId w:val="1"/>
        </w:numPr>
        <w:autoSpaceDE w:val="0"/>
        <w:autoSpaceDN w:val="0"/>
        <w:adjustRightInd w:val="0"/>
        <w:jc w:val="left"/>
        <w:rPr>
          <w:color w:val="000000"/>
          <w:szCs w:val="21"/>
        </w:rPr>
      </w:pPr>
      <w:r w:rsidRPr="001C56BF">
        <w:rPr>
          <w:color w:val="000000"/>
        </w:rPr>
        <w:t>它们应以认可的不燃材料制成，参与制造和装配的</w:t>
      </w:r>
      <w:r w:rsidRPr="001C56BF">
        <w:rPr>
          <w:color w:val="000000"/>
        </w:rPr>
        <w:t>“B</w:t>
      </w:r>
      <w:r w:rsidRPr="001C56BF">
        <w:rPr>
          <w:color w:val="000000"/>
        </w:rPr>
        <w:t>级分隔</w:t>
      </w:r>
      <w:r w:rsidRPr="001C56BF">
        <w:rPr>
          <w:color w:val="000000"/>
        </w:rPr>
        <w:t>”</w:t>
      </w:r>
      <w:r w:rsidRPr="001C56BF">
        <w:rPr>
          <w:color w:val="000000"/>
        </w:rPr>
        <w:t>所用的一切材料应为不燃材料。但是，并不排除</w:t>
      </w:r>
      <w:proofErr w:type="gramStart"/>
      <w:r w:rsidRPr="001C56BF">
        <w:rPr>
          <w:color w:val="000000"/>
        </w:rPr>
        <w:t>可燃镶片的</w:t>
      </w:r>
      <w:proofErr w:type="gramEnd"/>
      <w:r w:rsidRPr="001C56BF">
        <w:rPr>
          <w:color w:val="000000"/>
        </w:rPr>
        <w:t>使用，如这些材料</w:t>
      </w:r>
      <w:r w:rsidR="0069413F">
        <w:rPr>
          <w:color w:val="000000"/>
        </w:rPr>
        <w:t>满足</w:t>
      </w:r>
      <w:r w:rsidRPr="001C56BF">
        <w:rPr>
          <w:color w:val="000000"/>
        </w:rPr>
        <w:t>本章的其他要求；</w:t>
      </w:r>
    </w:p>
    <w:p w:rsidR="00525628" w:rsidRPr="001C56BF" w:rsidRDefault="00525628" w:rsidP="00525628">
      <w:pPr>
        <w:numPr>
          <w:ilvl w:val="4"/>
          <w:numId w:val="1"/>
        </w:numPr>
        <w:autoSpaceDE w:val="0"/>
        <w:autoSpaceDN w:val="0"/>
        <w:adjustRightInd w:val="0"/>
        <w:jc w:val="left"/>
        <w:rPr>
          <w:color w:val="000000"/>
          <w:szCs w:val="21"/>
        </w:rPr>
      </w:pPr>
      <w:r w:rsidRPr="001C56BF">
        <w:rPr>
          <w:color w:val="000000"/>
        </w:rPr>
        <w:t>应按《耐火试验程序规则》对原型分隔进行一次试验，以保证满足上述完整性和温升的要求。</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C</w:t>
      </w:r>
      <w:r w:rsidRPr="001C56BF">
        <w:rPr>
          <w:rFonts w:ascii="Times New Roman" w:hAnsi="Times New Roman"/>
          <w:color w:val="000000"/>
        </w:rPr>
        <w:t>级分隔</w:t>
      </w:r>
      <w:r w:rsidRPr="001C56BF">
        <w:rPr>
          <w:rFonts w:ascii="Times New Roman" w:hAnsi="Times New Roman"/>
          <w:color w:val="000000"/>
        </w:rPr>
        <w:t>——</w:t>
      </w:r>
      <w:r w:rsidRPr="001C56BF">
        <w:rPr>
          <w:rFonts w:ascii="Times New Roman" w:hAnsi="Times New Roman"/>
          <w:color w:val="000000"/>
        </w:rPr>
        <w:t>系指以认可的不燃材料制成，它们不需要满足有关防止烟和火焰通过以及限制温升的要求。允许使用可燃镶片，如这些材料</w:t>
      </w:r>
      <w:r w:rsidR="0069413F">
        <w:rPr>
          <w:rFonts w:ascii="Times New Roman" w:hAnsi="Times New Roman"/>
          <w:color w:val="000000"/>
        </w:rPr>
        <w:t>满足</w:t>
      </w:r>
      <w:r w:rsidRPr="001C56BF">
        <w:rPr>
          <w:rFonts w:ascii="Times New Roman" w:hAnsi="Times New Roman"/>
          <w:color w:val="000000"/>
        </w:rPr>
        <w:t>本章的其他要求。</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起居处所</w:t>
      </w:r>
      <w:r w:rsidRPr="001C56BF">
        <w:rPr>
          <w:rFonts w:ascii="Times New Roman" w:hAnsi="Times New Roman"/>
          <w:color w:val="000000"/>
        </w:rPr>
        <w:t>——</w:t>
      </w:r>
      <w:r w:rsidRPr="001C56BF">
        <w:rPr>
          <w:rFonts w:ascii="Times New Roman" w:hAnsi="Times New Roman"/>
          <w:color w:val="000000"/>
        </w:rPr>
        <w:t>系指用作公共处所、居住舱室、办公室、医务室、走廊、厕所、浴室及类似处所。</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公共处所</w:t>
      </w:r>
      <w:r w:rsidRPr="001C56BF">
        <w:rPr>
          <w:rFonts w:ascii="Times New Roman" w:hAnsi="Times New Roman"/>
          <w:color w:val="000000"/>
        </w:rPr>
        <w:t>——</w:t>
      </w:r>
      <w:r w:rsidRPr="001C56BF">
        <w:rPr>
          <w:rFonts w:ascii="Times New Roman" w:hAnsi="Times New Roman"/>
          <w:color w:val="000000"/>
        </w:rPr>
        <w:t>系指起居处所中用作大厅、会议室、阅览室、休息室、餐厅，</w:t>
      </w:r>
      <w:r w:rsidRPr="001C56BF">
        <w:rPr>
          <w:rFonts w:ascii="Times New Roman" w:hAnsi="Times New Roman"/>
          <w:color w:val="000000"/>
        </w:rPr>
        <w:lastRenderedPageBreak/>
        <w:t>以及类似的</w:t>
      </w:r>
      <w:proofErr w:type="gramStart"/>
      <w:r w:rsidRPr="001C56BF">
        <w:rPr>
          <w:rFonts w:ascii="Times New Roman" w:hAnsi="Times New Roman"/>
          <w:color w:val="000000"/>
        </w:rPr>
        <w:t>固定围</w:t>
      </w:r>
      <w:proofErr w:type="gramEnd"/>
      <w:r w:rsidRPr="001C56BF">
        <w:rPr>
          <w:rFonts w:ascii="Times New Roman" w:hAnsi="Times New Roman"/>
          <w:color w:val="000000"/>
        </w:rPr>
        <w:t>蔽处所。</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服务处所</w:t>
      </w:r>
      <w:r w:rsidRPr="001C56BF">
        <w:rPr>
          <w:rFonts w:ascii="Times New Roman" w:hAnsi="Times New Roman"/>
          <w:color w:val="000000"/>
        </w:rPr>
        <w:t>——</w:t>
      </w:r>
      <w:r w:rsidRPr="001C56BF">
        <w:rPr>
          <w:rFonts w:ascii="Times New Roman" w:hAnsi="Times New Roman"/>
          <w:color w:val="000000"/>
        </w:rPr>
        <w:t>系指用作厨房、配膳室、储藏室、不属于机器处所组成部分的工作间，以及类似处所和通往这些处所</w:t>
      </w:r>
      <w:proofErr w:type="gramStart"/>
      <w:r w:rsidRPr="001C56BF">
        <w:rPr>
          <w:rFonts w:ascii="Times New Roman" w:hAnsi="Times New Roman"/>
          <w:color w:val="000000"/>
        </w:rPr>
        <w:t>的围壁通道</w:t>
      </w:r>
      <w:proofErr w:type="gramEnd"/>
      <w:r w:rsidRPr="001C56BF">
        <w:rPr>
          <w:rFonts w:ascii="Times New Roman" w:hAnsi="Times New Roman"/>
          <w:color w:val="000000"/>
        </w:rPr>
        <w:t>。</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装货处所</w:t>
      </w:r>
      <w:r w:rsidRPr="001C56BF">
        <w:rPr>
          <w:rFonts w:ascii="Times New Roman" w:hAnsi="Times New Roman"/>
          <w:color w:val="000000"/>
        </w:rPr>
        <w:t>——</w:t>
      </w:r>
      <w:r w:rsidRPr="001C56BF">
        <w:rPr>
          <w:rFonts w:ascii="Times New Roman" w:hAnsi="Times New Roman"/>
          <w:color w:val="000000"/>
        </w:rPr>
        <w:t>系指一切用作装载货物的处所，以及通往这些处所</w:t>
      </w:r>
      <w:proofErr w:type="gramStart"/>
      <w:r w:rsidRPr="001C56BF">
        <w:rPr>
          <w:rFonts w:ascii="Times New Roman" w:hAnsi="Times New Roman"/>
          <w:color w:val="000000"/>
        </w:rPr>
        <w:t>的围壁通道</w:t>
      </w:r>
      <w:proofErr w:type="gramEnd"/>
      <w:r w:rsidRPr="001C56BF">
        <w:rPr>
          <w:rFonts w:ascii="Times New Roman" w:hAnsi="Times New Roman"/>
          <w:color w:val="000000"/>
        </w:rPr>
        <w:t>。</w:t>
      </w:r>
    </w:p>
    <w:p w:rsidR="00871F0C" w:rsidRPr="001C56BF" w:rsidRDefault="00525628" w:rsidP="00871F0C">
      <w:pPr>
        <w:pStyle w:val="ac"/>
        <w:numPr>
          <w:ilvl w:val="3"/>
          <w:numId w:val="1"/>
        </w:numPr>
        <w:rPr>
          <w:rFonts w:ascii="Times New Roman" w:hAnsi="Times New Roman"/>
          <w:color w:val="000000"/>
        </w:rPr>
      </w:pPr>
      <w:r w:rsidRPr="001C56BF">
        <w:rPr>
          <w:rFonts w:ascii="Times New Roman" w:hAnsi="Times New Roman"/>
          <w:color w:val="000000"/>
        </w:rPr>
        <w:t>机器处所</w:t>
      </w:r>
      <w:r w:rsidRPr="001C56BF">
        <w:rPr>
          <w:rFonts w:ascii="Times New Roman" w:hAnsi="Times New Roman"/>
          <w:color w:val="000000"/>
        </w:rPr>
        <w:t>——</w:t>
      </w:r>
      <w:r w:rsidRPr="001C56BF">
        <w:rPr>
          <w:rFonts w:ascii="Times New Roman" w:hAnsi="Times New Roman"/>
          <w:color w:val="000000"/>
        </w:rPr>
        <w:t>系指装有主机、辅机、</w:t>
      </w:r>
      <w:r w:rsidR="00871F0C" w:rsidRPr="001C56BF">
        <w:rPr>
          <w:rFonts w:ascii="Times New Roman" w:hAnsi="Times New Roman"/>
          <w:color w:val="000000"/>
          <w:u w:val="thick" w:color="FF0000"/>
        </w:rPr>
        <w:t>推进电机</w:t>
      </w:r>
      <w:r w:rsidR="00871F0C" w:rsidRPr="001C56BF">
        <w:rPr>
          <w:rFonts w:ascii="Times New Roman" w:hAnsi="Times New Roman"/>
          <w:color w:val="000000"/>
        </w:rPr>
        <w:t>、锅炉、燃油装置、泵、发电机、通风机、冷藏机、集中空调机等机械设备的处所，修理间和类似处所以及通往这些处所</w:t>
      </w:r>
      <w:proofErr w:type="gramStart"/>
      <w:r w:rsidR="00871F0C" w:rsidRPr="001C56BF">
        <w:rPr>
          <w:rFonts w:ascii="Times New Roman" w:hAnsi="Times New Roman"/>
          <w:color w:val="000000"/>
        </w:rPr>
        <w:t>的围壁通道</w:t>
      </w:r>
      <w:proofErr w:type="gramEnd"/>
      <w:r w:rsidR="00871F0C" w:rsidRPr="001C56BF">
        <w:rPr>
          <w:rFonts w:ascii="Times New Roman" w:hAnsi="Times New Roman"/>
          <w:color w:val="000000"/>
        </w:rPr>
        <w:t>。</w:t>
      </w:r>
    </w:p>
    <w:p w:rsidR="00013969" w:rsidRPr="001C56BF" w:rsidRDefault="00013969" w:rsidP="00525628">
      <w:pPr>
        <w:pStyle w:val="ac"/>
        <w:numPr>
          <w:ilvl w:val="3"/>
          <w:numId w:val="1"/>
        </w:numPr>
        <w:rPr>
          <w:rFonts w:ascii="Times New Roman" w:hAnsi="Times New Roman"/>
          <w:color w:val="000000"/>
        </w:rPr>
      </w:pPr>
      <w:r w:rsidRPr="001C56BF">
        <w:rPr>
          <w:rFonts w:ascii="Times New Roman" w:hAnsi="Times New Roman"/>
          <w:color w:val="000000"/>
          <w:szCs w:val="21"/>
        </w:rPr>
        <w:t>重要机器处所</w:t>
      </w:r>
      <w:r w:rsidRPr="001C56BF">
        <w:rPr>
          <w:rFonts w:ascii="Times New Roman" w:hAnsi="Times New Roman"/>
          <w:color w:val="000000"/>
          <w:szCs w:val="21"/>
        </w:rPr>
        <w:t>——</w:t>
      </w:r>
      <w:r w:rsidRPr="001C56BF">
        <w:rPr>
          <w:rFonts w:ascii="Times New Roman" w:hAnsi="Times New Roman"/>
          <w:color w:val="000000"/>
          <w:szCs w:val="21"/>
        </w:rPr>
        <w:t>系指设有内燃机（不包括驱动甲板机械和应急消防泵的内燃机）、燃油锅炉等燃油设备以及燃油装置的机器处所。</w:t>
      </w:r>
    </w:p>
    <w:p w:rsidR="0001757F" w:rsidRPr="001C56BF" w:rsidRDefault="0001757F" w:rsidP="00525628">
      <w:pPr>
        <w:pStyle w:val="ac"/>
        <w:numPr>
          <w:ilvl w:val="3"/>
          <w:numId w:val="1"/>
        </w:numPr>
        <w:rPr>
          <w:rFonts w:ascii="Times New Roman" w:hAnsi="Times New Roman"/>
          <w:color w:val="000000"/>
        </w:rPr>
      </w:pPr>
      <w:r w:rsidRPr="001C56BF">
        <w:rPr>
          <w:rFonts w:ascii="Times New Roman" w:hAnsi="Times New Roman"/>
          <w:color w:val="000000"/>
          <w:szCs w:val="21"/>
        </w:rPr>
        <w:t>其他机器处所</w:t>
      </w:r>
      <w:r w:rsidRPr="001C56BF">
        <w:rPr>
          <w:rFonts w:ascii="Times New Roman" w:hAnsi="Times New Roman"/>
          <w:color w:val="000000"/>
          <w:szCs w:val="21"/>
        </w:rPr>
        <w:t>——</w:t>
      </w:r>
      <w:r w:rsidRPr="001C56BF">
        <w:rPr>
          <w:rFonts w:ascii="Times New Roman" w:hAnsi="Times New Roman"/>
          <w:color w:val="000000"/>
          <w:szCs w:val="21"/>
        </w:rPr>
        <w:t>系指重要机器处所以外的机器处所。</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燃油装置</w:t>
      </w:r>
      <w:r w:rsidRPr="001C56BF">
        <w:rPr>
          <w:rFonts w:ascii="Times New Roman" w:hAnsi="Times New Roman"/>
          <w:color w:val="000000"/>
        </w:rPr>
        <w:t>——</w:t>
      </w:r>
      <w:r w:rsidRPr="001C56BF">
        <w:rPr>
          <w:rFonts w:ascii="Times New Roman" w:hAnsi="Times New Roman"/>
          <w:color w:val="000000"/>
        </w:rPr>
        <w:t>系指为内燃机或燃油锅炉输送燃油的设备，并包括用于处理油类而压力超过</w:t>
      </w:r>
      <w:r w:rsidRPr="001C56BF">
        <w:rPr>
          <w:rFonts w:ascii="Times New Roman" w:hAnsi="Times New Roman"/>
          <w:color w:val="000000"/>
        </w:rPr>
        <w:t>0.18MPa</w:t>
      </w:r>
      <w:r w:rsidRPr="001C56BF">
        <w:rPr>
          <w:rFonts w:ascii="Times New Roman" w:hAnsi="Times New Roman"/>
          <w:color w:val="000000"/>
        </w:rPr>
        <w:t>的压力油泵、过滤器和加热器。</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控制站</w:t>
      </w:r>
      <w:r w:rsidRPr="001C56BF">
        <w:rPr>
          <w:rFonts w:ascii="Times New Roman" w:hAnsi="Times New Roman"/>
          <w:color w:val="000000"/>
        </w:rPr>
        <w:t>——</w:t>
      </w:r>
      <w:r w:rsidRPr="001C56BF">
        <w:rPr>
          <w:rFonts w:ascii="Times New Roman" w:hAnsi="Times New Roman"/>
          <w:color w:val="000000"/>
        </w:rPr>
        <w:t>系指船舶无线电设备，主要航行设备或应急电源所在的处所，或者是指火警指示器或失火控制设备集中的处所。</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滚装处所</w:t>
      </w:r>
      <w:r w:rsidRPr="001C56BF">
        <w:rPr>
          <w:rFonts w:ascii="Times New Roman" w:hAnsi="Times New Roman"/>
          <w:color w:val="000000"/>
        </w:rPr>
        <w:t>——</w:t>
      </w:r>
      <w:r w:rsidRPr="001C56BF">
        <w:rPr>
          <w:rFonts w:ascii="Times New Roman" w:hAnsi="Times New Roman"/>
          <w:color w:val="000000"/>
        </w:rPr>
        <w:t>系指通常不予分隔并延伸至船舶的大部分长度或整个长度的处所，能以水平方向正常装卸油箱内备有自用燃油的机动车辆和</w:t>
      </w:r>
      <w:r w:rsidRPr="001C56BF">
        <w:rPr>
          <w:rFonts w:ascii="Times New Roman" w:hAnsi="Times New Roman"/>
          <w:color w:val="000000"/>
        </w:rPr>
        <w:t>/</w:t>
      </w:r>
      <w:r w:rsidRPr="001C56BF">
        <w:rPr>
          <w:rFonts w:ascii="Times New Roman" w:hAnsi="Times New Roman"/>
          <w:color w:val="000000"/>
        </w:rPr>
        <w:t>或货物（在铁路或公路车辆、运载车辆（包括公路或铁路槽罐车）、拖车、集装箱、货盘、可拆槽罐之内或之上，或在类似装载单元或其他容器之内或之上的包装或散装货物）。</w:t>
      </w:r>
    </w:p>
    <w:p w:rsidR="00525628" w:rsidRPr="001C56BF" w:rsidRDefault="00525628" w:rsidP="00525628">
      <w:pPr>
        <w:pStyle w:val="ac"/>
        <w:numPr>
          <w:ilvl w:val="3"/>
          <w:numId w:val="1"/>
        </w:numPr>
        <w:rPr>
          <w:rFonts w:ascii="Times New Roman" w:hAnsi="Times New Roman"/>
          <w:color w:val="000000"/>
        </w:rPr>
      </w:pPr>
      <w:proofErr w:type="gramStart"/>
      <w:r w:rsidRPr="001C56BF">
        <w:rPr>
          <w:rFonts w:ascii="Times New Roman" w:hAnsi="Times New Roman"/>
          <w:color w:val="000000"/>
        </w:rPr>
        <w:t>开式</w:t>
      </w:r>
      <w:proofErr w:type="gramEnd"/>
      <w:r w:rsidRPr="001C56BF">
        <w:rPr>
          <w:rFonts w:ascii="Times New Roman" w:hAnsi="Times New Roman"/>
          <w:color w:val="000000"/>
        </w:rPr>
        <w:t>滚装处所</w:t>
      </w:r>
      <w:r w:rsidRPr="001C56BF">
        <w:rPr>
          <w:rFonts w:ascii="Times New Roman" w:hAnsi="Times New Roman"/>
          <w:color w:val="000000"/>
        </w:rPr>
        <w:t>——</w:t>
      </w:r>
      <w:r w:rsidRPr="001C56BF">
        <w:rPr>
          <w:rFonts w:ascii="Times New Roman" w:hAnsi="Times New Roman"/>
          <w:color w:val="000000"/>
        </w:rPr>
        <w:t>系指两端开口或一端开口的滚装处所，该处所通过分布在侧壁或天花板上的固定开口或从上部，提供遍及整个长度的充分有效的自然通风。固定开口的总面积至少为处所侧面总面积的</w:t>
      </w:r>
      <w:r w:rsidRPr="001C56BF">
        <w:rPr>
          <w:rFonts w:ascii="Times New Roman" w:hAnsi="Times New Roman"/>
          <w:color w:val="000000"/>
        </w:rPr>
        <w:t>10%</w:t>
      </w:r>
      <w:r w:rsidRPr="001C56BF">
        <w:rPr>
          <w:rFonts w:ascii="Times New Roman" w:hAnsi="Times New Roman"/>
          <w:color w:val="000000"/>
        </w:rPr>
        <w:t>。</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闭式滚装处所</w:t>
      </w:r>
      <w:r w:rsidRPr="001C56BF">
        <w:rPr>
          <w:rFonts w:ascii="Times New Roman" w:hAnsi="Times New Roman"/>
          <w:color w:val="000000"/>
        </w:rPr>
        <w:t>——</w:t>
      </w:r>
      <w:r w:rsidRPr="001C56BF">
        <w:rPr>
          <w:rFonts w:ascii="Times New Roman" w:hAnsi="Times New Roman"/>
          <w:color w:val="000000"/>
        </w:rPr>
        <w:t>系指既不是</w:t>
      </w:r>
      <w:proofErr w:type="gramStart"/>
      <w:r w:rsidRPr="001C56BF">
        <w:rPr>
          <w:rFonts w:ascii="Times New Roman" w:hAnsi="Times New Roman"/>
          <w:color w:val="000000"/>
        </w:rPr>
        <w:t>开式</w:t>
      </w:r>
      <w:proofErr w:type="gramEnd"/>
      <w:r w:rsidRPr="001C56BF">
        <w:rPr>
          <w:rFonts w:ascii="Times New Roman" w:hAnsi="Times New Roman"/>
          <w:color w:val="000000"/>
        </w:rPr>
        <w:t>滚装处所，也不是露天甲板的滚装处所。</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露天甲板</w:t>
      </w:r>
      <w:r w:rsidRPr="001C56BF">
        <w:rPr>
          <w:rFonts w:ascii="Times New Roman" w:hAnsi="Times New Roman"/>
          <w:color w:val="000000"/>
        </w:rPr>
        <w:t>——</w:t>
      </w:r>
      <w:r w:rsidRPr="001C56BF">
        <w:rPr>
          <w:rFonts w:ascii="Times New Roman" w:hAnsi="Times New Roman"/>
          <w:color w:val="000000"/>
        </w:rPr>
        <w:t>系指在上方并至少有二</w:t>
      </w:r>
      <w:proofErr w:type="gramStart"/>
      <w:r w:rsidRPr="001C56BF">
        <w:rPr>
          <w:rFonts w:ascii="Times New Roman" w:hAnsi="Times New Roman"/>
          <w:color w:val="000000"/>
        </w:rPr>
        <w:t>侧完全</w:t>
      </w:r>
      <w:proofErr w:type="gramEnd"/>
      <w:r w:rsidRPr="001C56BF">
        <w:rPr>
          <w:rFonts w:ascii="Times New Roman" w:hAnsi="Times New Roman"/>
          <w:color w:val="000000"/>
        </w:rPr>
        <w:t>暴露在露天的甲板。</w:t>
      </w:r>
    </w:p>
    <w:p w:rsidR="00525628" w:rsidRPr="001C56BF" w:rsidRDefault="00525628" w:rsidP="008029BB">
      <w:pPr>
        <w:pStyle w:val="10"/>
        <w:numPr>
          <w:ilvl w:val="1"/>
          <w:numId w:val="1"/>
        </w:numPr>
        <w:jc w:val="center"/>
      </w:pPr>
      <w:r w:rsidRPr="001C56BF">
        <w:t>火灾的防止</w:t>
      </w:r>
    </w:p>
    <w:p w:rsidR="00871F0C" w:rsidRPr="001C56BF" w:rsidRDefault="00871F0C" w:rsidP="00CF67FA">
      <w:pPr>
        <w:numPr>
          <w:ilvl w:val="2"/>
          <w:numId w:val="1"/>
        </w:numPr>
        <w:ind w:left="0" w:firstLine="392"/>
        <w:rPr>
          <w:color w:val="000000"/>
          <w:u w:val="thick" w:color="FF0000"/>
        </w:rPr>
      </w:pPr>
      <w:r w:rsidRPr="001C56BF">
        <w:rPr>
          <w:rFonts w:eastAsia="黑体"/>
          <w:bCs/>
          <w:color w:val="000000"/>
          <w:szCs w:val="21"/>
          <w:u w:val="thick" w:color="FF0000"/>
        </w:rPr>
        <w:t>功能要求</w:t>
      </w:r>
    </w:p>
    <w:p w:rsidR="00871F0C" w:rsidRPr="001C56BF" w:rsidRDefault="00871F0C" w:rsidP="00871F0C">
      <w:pPr>
        <w:pStyle w:val="ac"/>
        <w:numPr>
          <w:ilvl w:val="3"/>
          <w:numId w:val="1"/>
        </w:numPr>
        <w:autoSpaceDE w:val="0"/>
        <w:autoSpaceDN w:val="0"/>
        <w:adjustRightInd w:val="0"/>
        <w:jc w:val="left"/>
        <w:rPr>
          <w:rFonts w:ascii="Times New Roman" w:hAnsi="Times New Roman"/>
          <w:u w:val="thick" w:color="FF0000"/>
        </w:rPr>
      </w:pPr>
      <w:r w:rsidRPr="001C56BF">
        <w:rPr>
          <w:rFonts w:ascii="Times New Roman" w:hAnsi="Times New Roman"/>
          <w:u w:val="thick" w:color="FF0000"/>
        </w:rPr>
        <w:t>为防止可燃材料或易燃液体被引燃，减少火灾时产生的烟气和生成的毒性物质所造成的生命危险，船舶应满足下列功能要求：</w:t>
      </w:r>
      <w:r w:rsidRPr="001C56BF">
        <w:rPr>
          <w:rFonts w:ascii="Times New Roman" w:hAnsi="Times New Roman"/>
          <w:u w:val="thick" w:color="FF0000"/>
        </w:rPr>
        <w:t xml:space="preserve"> </w:t>
      </w:r>
    </w:p>
    <w:p w:rsidR="00871F0C" w:rsidRPr="001C56BF" w:rsidRDefault="00871F0C" w:rsidP="00871F0C">
      <w:pPr>
        <w:pStyle w:val="ac"/>
        <w:ind w:firstLineChars="153" w:firstLine="321"/>
        <w:rPr>
          <w:rFonts w:ascii="Times New Roman" w:hAnsi="Times New Roman"/>
          <w:color w:val="000000"/>
          <w:u w:val="thick" w:color="FF0000"/>
        </w:rPr>
      </w:pPr>
      <w:r w:rsidRPr="001C56BF">
        <w:rPr>
          <w:rFonts w:ascii="Times New Roman" w:hAnsi="Times New Roman"/>
          <w:bCs/>
          <w:color w:val="000000"/>
          <w:szCs w:val="21"/>
          <w:u w:val="thick" w:color="FF0000"/>
        </w:rPr>
        <w:t>（</w:t>
      </w:r>
      <w:r w:rsidRPr="001C56BF">
        <w:rPr>
          <w:rFonts w:ascii="Times New Roman" w:hAnsi="Times New Roman"/>
          <w:bCs/>
          <w:color w:val="000000"/>
          <w:szCs w:val="21"/>
          <w:u w:val="thick" w:color="FF0000"/>
        </w:rPr>
        <w:t>1</w:t>
      </w:r>
      <w:r w:rsidRPr="001C56BF">
        <w:rPr>
          <w:rFonts w:ascii="Times New Roman" w:hAnsi="Times New Roman"/>
          <w:bCs/>
          <w:color w:val="000000"/>
          <w:szCs w:val="21"/>
          <w:u w:val="thick" w:color="FF0000"/>
        </w:rPr>
        <w:t>）应采取控制易燃液体渗漏和易燃气体积聚的措施</w:t>
      </w:r>
      <w:r w:rsidR="0069413F">
        <w:rPr>
          <w:rFonts w:ascii="Times New Roman" w:hAnsi="Times New Roman"/>
          <w:bCs/>
          <w:color w:val="000000"/>
          <w:szCs w:val="21"/>
          <w:u w:val="thick" w:color="FF0000"/>
        </w:rPr>
        <w:t>；</w:t>
      </w:r>
    </w:p>
    <w:p w:rsidR="00871F0C" w:rsidRPr="001C56BF" w:rsidRDefault="00871F0C" w:rsidP="00871F0C">
      <w:pPr>
        <w:pStyle w:val="ac"/>
        <w:ind w:firstLineChars="153" w:firstLine="321"/>
        <w:rPr>
          <w:rFonts w:ascii="Times New Roman" w:hAnsi="Times New Roman"/>
          <w:color w:val="000000"/>
          <w:u w:val="thick" w:color="FF0000"/>
        </w:rPr>
      </w:pPr>
      <w:r w:rsidRPr="001C56BF">
        <w:rPr>
          <w:rFonts w:ascii="Times New Roman" w:hAnsi="Times New Roman"/>
          <w:bCs/>
          <w:color w:val="000000"/>
          <w:szCs w:val="21"/>
          <w:u w:val="thick" w:color="FF0000"/>
        </w:rPr>
        <w:t>（</w:t>
      </w:r>
      <w:r w:rsidRPr="001C56BF">
        <w:rPr>
          <w:rFonts w:ascii="Times New Roman" w:hAnsi="Times New Roman"/>
          <w:bCs/>
          <w:color w:val="000000"/>
          <w:szCs w:val="21"/>
          <w:u w:val="thick" w:color="FF0000"/>
        </w:rPr>
        <w:t>2</w:t>
      </w:r>
      <w:r w:rsidRPr="001C56BF">
        <w:rPr>
          <w:rFonts w:ascii="Times New Roman" w:hAnsi="Times New Roman"/>
          <w:bCs/>
          <w:color w:val="000000"/>
          <w:szCs w:val="21"/>
          <w:u w:val="thick" w:color="FF0000"/>
        </w:rPr>
        <w:t>）应限制可燃材料，包括表面涂料在火灾中释放出的烟气和毒性物质的数量</w:t>
      </w:r>
      <w:r w:rsidR="0069413F">
        <w:rPr>
          <w:rFonts w:ascii="Times New Roman" w:hAnsi="Times New Roman"/>
          <w:bCs/>
          <w:color w:val="000000"/>
          <w:szCs w:val="21"/>
          <w:u w:val="thick" w:color="FF0000"/>
        </w:rPr>
        <w:t>；</w:t>
      </w:r>
    </w:p>
    <w:p w:rsidR="00871F0C" w:rsidRPr="001C56BF" w:rsidRDefault="00871F0C" w:rsidP="00871F0C">
      <w:pPr>
        <w:pStyle w:val="ac"/>
        <w:ind w:firstLineChars="153" w:firstLine="321"/>
        <w:rPr>
          <w:rFonts w:ascii="Times New Roman" w:hAnsi="Times New Roman"/>
          <w:color w:val="000000"/>
          <w:u w:val="thick" w:color="FF0000"/>
        </w:rPr>
      </w:pPr>
      <w:r w:rsidRPr="001C56BF">
        <w:rPr>
          <w:rFonts w:ascii="Times New Roman" w:hAnsi="Times New Roman"/>
          <w:bCs/>
          <w:color w:val="000000"/>
          <w:szCs w:val="21"/>
          <w:u w:val="thick" w:color="FF0000"/>
        </w:rPr>
        <w:t>（</w:t>
      </w:r>
      <w:r w:rsidRPr="001C56BF">
        <w:rPr>
          <w:rFonts w:ascii="Times New Roman" w:hAnsi="Times New Roman"/>
          <w:bCs/>
          <w:color w:val="000000"/>
          <w:szCs w:val="21"/>
          <w:u w:val="thick" w:color="FF0000"/>
        </w:rPr>
        <w:t>3</w:t>
      </w:r>
      <w:r w:rsidRPr="001C56BF">
        <w:rPr>
          <w:rFonts w:ascii="Times New Roman" w:hAnsi="Times New Roman"/>
          <w:bCs/>
          <w:color w:val="000000"/>
          <w:szCs w:val="21"/>
          <w:u w:val="thick" w:color="FF0000"/>
        </w:rPr>
        <w:t>）应限制着火源，并</w:t>
      </w:r>
      <w:proofErr w:type="gramStart"/>
      <w:r w:rsidRPr="001C56BF">
        <w:rPr>
          <w:rFonts w:ascii="Times New Roman" w:hAnsi="Times New Roman"/>
          <w:bCs/>
          <w:color w:val="000000"/>
          <w:szCs w:val="21"/>
          <w:u w:val="thick" w:color="FF0000"/>
        </w:rPr>
        <w:t>将着</w:t>
      </w:r>
      <w:proofErr w:type="gramEnd"/>
      <w:r w:rsidRPr="001C56BF">
        <w:rPr>
          <w:rFonts w:ascii="Times New Roman" w:hAnsi="Times New Roman"/>
          <w:bCs/>
          <w:color w:val="000000"/>
          <w:szCs w:val="21"/>
          <w:u w:val="thick" w:color="FF0000"/>
        </w:rPr>
        <w:t>火源与可燃材料和易燃液体隔开</w:t>
      </w:r>
      <w:r w:rsidR="0069413F">
        <w:rPr>
          <w:rFonts w:ascii="Times New Roman" w:hAnsi="Times New Roman"/>
          <w:bCs/>
          <w:color w:val="000000"/>
          <w:szCs w:val="21"/>
          <w:u w:val="thick" w:color="FF0000"/>
        </w:rPr>
        <w:t>；</w:t>
      </w:r>
    </w:p>
    <w:p w:rsidR="00871F0C" w:rsidRPr="001C56BF" w:rsidRDefault="00871F0C" w:rsidP="00871F0C">
      <w:pPr>
        <w:pStyle w:val="ac"/>
        <w:ind w:firstLineChars="153" w:firstLine="321"/>
        <w:rPr>
          <w:rFonts w:ascii="Times New Roman" w:hAnsi="Times New Roman"/>
          <w:color w:val="000000"/>
          <w:u w:val="thick" w:color="FF0000"/>
        </w:rPr>
      </w:pPr>
      <w:r w:rsidRPr="001C56BF">
        <w:rPr>
          <w:rFonts w:ascii="Times New Roman" w:hAnsi="Times New Roman"/>
          <w:bCs/>
          <w:color w:val="000000"/>
          <w:szCs w:val="21"/>
          <w:u w:val="thick" w:color="FF0000"/>
        </w:rPr>
        <w:t>（</w:t>
      </w:r>
      <w:r w:rsidRPr="001C56BF">
        <w:rPr>
          <w:rFonts w:ascii="Times New Roman" w:hAnsi="Times New Roman"/>
          <w:bCs/>
          <w:color w:val="000000"/>
          <w:szCs w:val="21"/>
          <w:u w:val="thick" w:color="FF0000"/>
        </w:rPr>
        <w:t>4</w:t>
      </w:r>
      <w:r w:rsidRPr="001C56BF">
        <w:rPr>
          <w:rFonts w:ascii="Times New Roman" w:hAnsi="Times New Roman"/>
          <w:bCs/>
          <w:color w:val="000000"/>
          <w:szCs w:val="21"/>
          <w:u w:val="thick" w:color="FF0000"/>
        </w:rPr>
        <w:t>）应设有控制处所内空气供给和易燃液体的装置</w:t>
      </w:r>
      <w:r w:rsidR="0069413F">
        <w:rPr>
          <w:rFonts w:ascii="Times New Roman" w:hAnsi="Times New Roman"/>
          <w:bCs/>
          <w:color w:val="000000"/>
          <w:szCs w:val="21"/>
          <w:u w:val="thick" w:color="FF0000"/>
        </w:rPr>
        <w:t>；</w:t>
      </w:r>
    </w:p>
    <w:p w:rsidR="00871F0C" w:rsidRPr="001C56BF" w:rsidRDefault="00871F0C" w:rsidP="00871F0C">
      <w:pPr>
        <w:pStyle w:val="ac"/>
        <w:ind w:firstLineChars="153" w:firstLine="321"/>
        <w:rPr>
          <w:rFonts w:ascii="Times New Roman" w:hAnsi="Times New Roman"/>
          <w:bCs/>
          <w:color w:val="000000"/>
          <w:szCs w:val="21"/>
          <w:u w:val="thick" w:color="FF0000"/>
        </w:rPr>
      </w:pPr>
      <w:r w:rsidRPr="001C56BF">
        <w:rPr>
          <w:rFonts w:ascii="Times New Roman" w:hAnsi="Times New Roman"/>
          <w:bCs/>
          <w:color w:val="000000"/>
          <w:szCs w:val="21"/>
          <w:u w:val="thick" w:color="FF0000"/>
        </w:rPr>
        <w:t>（</w:t>
      </w:r>
      <w:r w:rsidRPr="001C56BF">
        <w:rPr>
          <w:rFonts w:ascii="Times New Roman" w:hAnsi="Times New Roman"/>
          <w:bCs/>
          <w:color w:val="000000"/>
          <w:szCs w:val="21"/>
          <w:u w:val="thick" w:color="FF0000"/>
        </w:rPr>
        <w:t>5</w:t>
      </w:r>
      <w:r w:rsidRPr="001C56BF">
        <w:rPr>
          <w:rFonts w:ascii="Times New Roman" w:hAnsi="Times New Roman"/>
          <w:bCs/>
          <w:color w:val="000000"/>
          <w:szCs w:val="21"/>
          <w:u w:val="thick" w:color="FF0000"/>
        </w:rPr>
        <w:t>）应限制可燃材料的使用。</w:t>
      </w:r>
    </w:p>
    <w:p w:rsidR="00871F0C" w:rsidRPr="001C56BF" w:rsidRDefault="00871F0C" w:rsidP="00525628">
      <w:pPr>
        <w:spacing w:line="240" w:lineRule="exact"/>
        <w:rPr>
          <w:color w:val="000000"/>
        </w:rPr>
      </w:pPr>
    </w:p>
    <w:p w:rsidR="00525628" w:rsidRPr="001C56BF" w:rsidRDefault="00525628" w:rsidP="00CF67FA">
      <w:pPr>
        <w:numPr>
          <w:ilvl w:val="2"/>
          <w:numId w:val="1"/>
        </w:numPr>
        <w:ind w:left="0" w:firstLine="392"/>
        <w:rPr>
          <w:rFonts w:eastAsia="黑体"/>
          <w:color w:val="000000"/>
        </w:rPr>
      </w:pPr>
      <w:r w:rsidRPr="001C56BF">
        <w:rPr>
          <w:rFonts w:eastAsia="黑体"/>
          <w:color w:val="000000"/>
        </w:rPr>
        <w:t>燃油、滑油系统和其他易燃油类的使用限制和布置</w:t>
      </w:r>
    </w:p>
    <w:p w:rsidR="00525628" w:rsidRPr="001C56BF" w:rsidRDefault="00525628" w:rsidP="00525628">
      <w:pPr>
        <w:pStyle w:val="ac"/>
        <w:numPr>
          <w:ilvl w:val="3"/>
          <w:numId w:val="1"/>
        </w:numPr>
        <w:autoSpaceDE w:val="0"/>
        <w:autoSpaceDN w:val="0"/>
        <w:adjustRightInd w:val="0"/>
        <w:jc w:val="left"/>
        <w:rPr>
          <w:rFonts w:ascii="Times New Roman" w:hAnsi="Times New Roman"/>
          <w:color w:val="000000"/>
          <w:szCs w:val="21"/>
        </w:rPr>
      </w:pPr>
      <w:r w:rsidRPr="001C56BF">
        <w:rPr>
          <w:rFonts w:ascii="Times New Roman" w:hAnsi="Times New Roman"/>
          <w:color w:val="000000"/>
        </w:rPr>
        <w:t>除有明确规定外，船舶不应使用闪点低于</w:t>
      </w:r>
      <w:smartTag w:uri="urn:schemas-microsoft-com:office:smarttags" w:element="chmetcnv">
        <w:smartTagPr>
          <w:attr w:name="TCSC" w:val="0"/>
          <w:attr w:name="NumberType" w:val="1"/>
          <w:attr w:name="Negative" w:val="False"/>
          <w:attr w:name="HasSpace" w:val="False"/>
          <w:attr w:name="SourceValue" w:val="60"/>
          <w:attr w:name="UnitName" w:val="℃"/>
        </w:smartTagPr>
        <w:r w:rsidRPr="001C56BF">
          <w:rPr>
            <w:rFonts w:ascii="Times New Roman" w:hAnsi="Times New Roman"/>
            <w:color w:val="000000"/>
          </w:rPr>
          <w:t>60℃</w:t>
        </w:r>
      </w:smartTag>
      <w:r w:rsidRPr="001C56BF">
        <w:rPr>
          <w:rFonts w:ascii="Times New Roman" w:hAnsi="Times New Roman"/>
          <w:color w:val="000000"/>
        </w:rPr>
        <w:t>的燃油。</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应急发电机组的柴油机，可以使用闪点不低于</w:t>
      </w:r>
      <w:smartTag w:uri="urn:schemas-microsoft-com:office:smarttags" w:element="chmetcnv">
        <w:smartTagPr>
          <w:attr w:name="TCSC" w:val="0"/>
          <w:attr w:name="NumberType" w:val="1"/>
          <w:attr w:name="Negative" w:val="False"/>
          <w:attr w:name="HasSpace" w:val="False"/>
          <w:attr w:name="SourceValue" w:val="43"/>
          <w:attr w:name="UnitName" w:val="℃"/>
        </w:smartTagPr>
        <w:r w:rsidRPr="001C56BF">
          <w:rPr>
            <w:rFonts w:ascii="Times New Roman" w:hAnsi="Times New Roman"/>
            <w:color w:val="000000"/>
          </w:rPr>
          <w:t>43℃</w:t>
        </w:r>
      </w:smartTag>
      <w:r w:rsidRPr="001C56BF">
        <w:rPr>
          <w:rFonts w:ascii="Times New Roman" w:hAnsi="Times New Roman"/>
          <w:color w:val="000000"/>
        </w:rPr>
        <w:t>的燃油。</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szCs w:val="21"/>
        </w:rPr>
        <w:t>如有专门的措施，使燃油的储藏处所或使用处所的环境温度在低于燃油闪点</w:t>
      </w:r>
      <w:smartTag w:uri="urn:schemas-microsoft-com:office:smarttags" w:element="chmetcnv">
        <w:smartTagPr>
          <w:attr w:name="TCSC" w:val="0"/>
          <w:attr w:name="NumberType" w:val="1"/>
          <w:attr w:name="Negative" w:val="False"/>
          <w:attr w:name="HasSpace" w:val="False"/>
          <w:attr w:name="SourceValue" w:val="10"/>
          <w:attr w:name="UnitName" w:val="℃"/>
        </w:smartTagPr>
        <w:r w:rsidRPr="001C56BF">
          <w:rPr>
            <w:rFonts w:ascii="Times New Roman" w:hAnsi="Times New Roman"/>
            <w:color w:val="000000"/>
            <w:szCs w:val="21"/>
          </w:rPr>
          <w:t>10℃</w:t>
        </w:r>
      </w:smartTag>
      <w:r w:rsidRPr="001C56BF">
        <w:rPr>
          <w:rFonts w:ascii="Times New Roman" w:hAnsi="Times New Roman"/>
          <w:color w:val="000000"/>
          <w:szCs w:val="21"/>
        </w:rPr>
        <w:t>以下的范围内，可允许使用闪点低于</w:t>
      </w:r>
      <w:smartTag w:uri="urn:schemas-microsoft-com:office:smarttags" w:element="chmetcnv">
        <w:smartTagPr>
          <w:attr w:name="TCSC" w:val="0"/>
          <w:attr w:name="NumberType" w:val="1"/>
          <w:attr w:name="Negative" w:val="False"/>
          <w:attr w:name="HasSpace" w:val="False"/>
          <w:attr w:name="SourceValue" w:val="60"/>
          <w:attr w:name="UnitName" w:val="℃"/>
        </w:smartTagPr>
        <w:r w:rsidRPr="001C56BF">
          <w:rPr>
            <w:rFonts w:ascii="Times New Roman" w:hAnsi="Times New Roman"/>
            <w:color w:val="000000"/>
            <w:szCs w:val="21"/>
          </w:rPr>
          <w:t>60℃</w:t>
        </w:r>
      </w:smartTag>
      <w:r w:rsidRPr="001C56BF">
        <w:rPr>
          <w:rFonts w:ascii="Times New Roman" w:hAnsi="Times New Roman"/>
          <w:color w:val="000000"/>
          <w:szCs w:val="21"/>
        </w:rPr>
        <w:t>，但不低于</w:t>
      </w:r>
      <w:smartTag w:uri="urn:schemas-microsoft-com:office:smarttags" w:element="chmetcnv">
        <w:smartTagPr>
          <w:attr w:name="TCSC" w:val="0"/>
          <w:attr w:name="NumberType" w:val="1"/>
          <w:attr w:name="Negative" w:val="False"/>
          <w:attr w:name="HasSpace" w:val="False"/>
          <w:attr w:name="SourceValue" w:val="43"/>
          <w:attr w:name="UnitName" w:val="℃"/>
        </w:smartTagPr>
        <w:r w:rsidRPr="001C56BF">
          <w:rPr>
            <w:rFonts w:ascii="Times New Roman" w:hAnsi="Times New Roman"/>
            <w:color w:val="000000"/>
            <w:szCs w:val="21"/>
          </w:rPr>
          <w:t>43℃</w:t>
        </w:r>
      </w:smartTag>
      <w:r w:rsidRPr="001C56BF">
        <w:rPr>
          <w:rFonts w:ascii="Times New Roman" w:hAnsi="Times New Roman"/>
          <w:color w:val="000000"/>
          <w:szCs w:val="21"/>
        </w:rPr>
        <w:t>的燃油。</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szCs w:val="21"/>
        </w:rPr>
        <w:t>如满足以下条件时，可允许使用闪点低于</w:t>
      </w:r>
      <w:smartTag w:uri="urn:schemas-microsoft-com:office:smarttags" w:element="chmetcnv">
        <w:smartTagPr>
          <w:attr w:name="TCSC" w:val="0"/>
          <w:attr w:name="NumberType" w:val="1"/>
          <w:attr w:name="Negative" w:val="False"/>
          <w:attr w:name="HasSpace" w:val="False"/>
          <w:attr w:name="SourceValue" w:val="60"/>
          <w:attr w:name="UnitName" w:val="℃"/>
        </w:smartTagPr>
        <w:r w:rsidRPr="001C56BF">
          <w:rPr>
            <w:rFonts w:ascii="Times New Roman" w:hAnsi="Times New Roman"/>
            <w:color w:val="000000"/>
            <w:szCs w:val="21"/>
          </w:rPr>
          <w:t>60℃</w:t>
        </w:r>
      </w:smartTag>
      <w:r w:rsidRPr="001C56BF">
        <w:rPr>
          <w:rFonts w:ascii="Times New Roman" w:hAnsi="Times New Roman"/>
          <w:color w:val="000000"/>
          <w:szCs w:val="21"/>
        </w:rPr>
        <w:t>，但不低于</w:t>
      </w:r>
      <w:smartTag w:uri="urn:schemas-microsoft-com:office:smarttags" w:element="chmetcnv">
        <w:smartTagPr>
          <w:attr w:name="TCSC" w:val="0"/>
          <w:attr w:name="NumberType" w:val="1"/>
          <w:attr w:name="Negative" w:val="False"/>
          <w:attr w:name="HasSpace" w:val="False"/>
          <w:attr w:name="SourceValue" w:val="43"/>
          <w:attr w:name="UnitName" w:val="℃"/>
        </w:smartTagPr>
        <w:r w:rsidRPr="001C56BF">
          <w:rPr>
            <w:rFonts w:ascii="Times New Roman" w:hAnsi="Times New Roman"/>
            <w:color w:val="000000"/>
            <w:szCs w:val="21"/>
          </w:rPr>
          <w:t>43℃</w:t>
        </w:r>
      </w:smartTag>
      <w:r w:rsidRPr="001C56BF">
        <w:rPr>
          <w:rFonts w:ascii="Times New Roman" w:hAnsi="Times New Roman"/>
          <w:color w:val="000000"/>
          <w:szCs w:val="21"/>
        </w:rPr>
        <w:t>的燃油（例如为应急消防泵发动机供油、为主推进</w:t>
      </w:r>
      <w:r w:rsidR="00871F0C" w:rsidRPr="001C56BF">
        <w:rPr>
          <w:rFonts w:ascii="Times New Roman" w:hAnsi="Times New Roman"/>
          <w:color w:val="000000"/>
          <w:szCs w:val="21"/>
        </w:rPr>
        <w:t>机器处所</w:t>
      </w:r>
      <w:r w:rsidRPr="001C56BF">
        <w:rPr>
          <w:rFonts w:ascii="Times New Roman" w:hAnsi="Times New Roman"/>
          <w:color w:val="000000"/>
          <w:szCs w:val="21"/>
        </w:rPr>
        <w:t>外的柴油机供油）：</w:t>
      </w:r>
    </w:p>
    <w:p w:rsidR="00525628" w:rsidRPr="001C56BF" w:rsidRDefault="00525628" w:rsidP="00525628">
      <w:pPr>
        <w:pStyle w:val="ac"/>
        <w:tabs>
          <w:tab w:val="left" w:pos="360"/>
        </w:tabs>
        <w:ind w:firstLineChars="153" w:firstLine="321"/>
        <w:rPr>
          <w:rFonts w:ascii="Times New Roman" w:hAnsi="Times New Roman"/>
          <w:color w:val="000000"/>
          <w:szCs w:val="21"/>
        </w:rPr>
      </w:pPr>
      <w:r w:rsidRPr="001C56BF">
        <w:rPr>
          <w:rFonts w:ascii="Times New Roman" w:hAnsi="Times New Roman"/>
          <w:color w:val="000000"/>
          <w:szCs w:val="21"/>
        </w:rPr>
        <w:t>（</w:t>
      </w:r>
      <w:r w:rsidRPr="001C56BF">
        <w:rPr>
          <w:rFonts w:ascii="Times New Roman" w:hAnsi="Times New Roman"/>
          <w:color w:val="000000"/>
          <w:szCs w:val="21"/>
        </w:rPr>
        <w:t>1</w:t>
      </w:r>
      <w:r w:rsidRPr="001C56BF">
        <w:rPr>
          <w:rFonts w:ascii="Times New Roman" w:hAnsi="Times New Roman"/>
          <w:color w:val="000000"/>
          <w:szCs w:val="21"/>
        </w:rPr>
        <w:t>）除布置在双层底舱内的燃油舱外，其他</w:t>
      </w:r>
      <w:proofErr w:type="gramStart"/>
      <w:r w:rsidRPr="001C56BF">
        <w:rPr>
          <w:rFonts w:ascii="Times New Roman" w:hAnsi="Times New Roman"/>
          <w:color w:val="000000"/>
          <w:szCs w:val="21"/>
        </w:rPr>
        <w:t>燃油舱柜应</w:t>
      </w:r>
      <w:proofErr w:type="gramEnd"/>
      <w:r w:rsidRPr="001C56BF">
        <w:rPr>
          <w:rFonts w:ascii="Times New Roman" w:hAnsi="Times New Roman"/>
          <w:color w:val="000000"/>
          <w:szCs w:val="21"/>
        </w:rPr>
        <w:t>位于机器处所以外；</w:t>
      </w:r>
    </w:p>
    <w:p w:rsidR="00525628" w:rsidRPr="001C56BF" w:rsidRDefault="00525628" w:rsidP="00C26295">
      <w:pPr>
        <w:ind w:firstLineChars="150" w:firstLine="315"/>
      </w:pPr>
      <w:r w:rsidRPr="001C56BF">
        <w:lastRenderedPageBreak/>
        <w:t>（</w:t>
      </w:r>
      <w:r w:rsidRPr="001C56BF">
        <w:t>2</w:t>
      </w:r>
      <w:r w:rsidRPr="001C56BF">
        <w:t>）在燃油泵的吸油管路上设有油温测量装置；</w:t>
      </w:r>
    </w:p>
    <w:p w:rsidR="00525628" w:rsidRPr="001C56BF" w:rsidRDefault="00525628" w:rsidP="00525628">
      <w:pPr>
        <w:pStyle w:val="ac"/>
        <w:tabs>
          <w:tab w:val="left" w:pos="360"/>
        </w:tabs>
        <w:ind w:firstLineChars="153" w:firstLine="321"/>
        <w:rPr>
          <w:rFonts w:ascii="Times New Roman" w:hAnsi="Times New Roman"/>
          <w:color w:val="000000"/>
          <w:szCs w:val="21"/>
        </w:rPr>
      </w:pPr>
      <w:r w:rsidRPr="001C56BF">
        <w:rPr>
          <w:rFonts w:ascii="Times New Roman" w:hAnsi="Times New Roman"/>
          <w:color w:val="000000"/>
          <w:szCs w:val="21"/>
        </w:rPr>
        <w:t>（</w:t>
      </w:r>
      <w:r w:rsidRPr="001C56BF">
        <w:rPr>
          <w:rFonts w:ascii="Times New Roman" w:hAnsi="Times New Roman"/>
          <w:color w:val="000000"/>
          <w:szCs w:val="21"/>
        </w:rPr>
        <w:t>3</w:t>
      </w:r>
      <w:r w:rsidRPr="001C56BF">
        <w:rPr>
          <w:rFonts w:ascii="Times New Roman" w:hAnsi="Times New Roman"/>
          <w:color w:val="000000"/>
          <w:szCs w:val="21"/>
        </w:rPr>
        <w:t>）燃油滤净器的进口侧和出口侧均设有截止阀和</w:t>
      </w:r>
      <w:r w:rsidRPr="001C56BF">
        <w:rPr>
          <w:rFonts w:ascii="Times New Roman" w:hAnsi="Times New Roman"/>
          <w:color w:val="000000"/>
          <w:szCs w:val="21"/>
        </w:rPr>
        <w:t>/</w:t>
      </w:r>
      <w:r w:rsidRPr="001C56BF">
        <w:rPr>
          <w:rFonts w:ascii="Times New Roman" w:hAnsi="Times New Roman"/>
          <w:color w:val="000000"/>
          <w:szCs w:val="21"/>
        </w:rPr>
        <w:t>或旋塞；</w:t>
      </w:r>
    </w:p>
    <w:p w:rsidR="00525628" w:rsidRPr="001C56BF" w:rsidRDefault="00525628" w:rsidP="00525628">
      <w:pPr>
        <w:pStyle w:val="ac"/>
        <w:tabs>
          <w:tab w:val="left" w:pos="360"/>
        </w:tabs>
        <w:ind w:firstLineChars="153" w:firstLine="321"/>
        <w:rPr>
          <w:rFonts w:ascii="Times New Roman" w:hAnsi="Times New Roman"/>
          <w:color w:val="000000"/>
        </w:rPr>
      </w:pPr>
      <w:r w:rsidRPr="001C56BF">
        <w:rPr>
          <w:rFonts w:ascii="Times New Roman" w:hAnsi="Times New Roman"/>
          <w:color w:val="000000"/>
          <w:szCs w:val="21"/>
        </w:rPr>
        <w:t>（</w:t>
      </w:r>
      <w:r w:rsidRPr="001C56BF">
        <w:rPr>
          <w:rFonts w:ascii="Times New Roman" w:hAnsi="Times New Roman"/>
          <w:color w:val="000000"/>
          <w:szCs w:val="21"/>
        </w:rPr>
        <w:t>4</w:t>
      </w:r>
      <w:r w:rsidRPr="001C56BF">
        <w:rPr>
          <w:rFonts w:ascii="Times New Roman" w:hAnsi="Times New Roman"/>
          <w:color w:val="000000"/>
          <w:szCs w:val="21"/>
        </w:rPr>
        <w:t>）尽可能使用焊接结构的或圆锥型的或球型的管接头。</w:t>
      </w:r>
    </w:p>
    <w:p w:rsidR="00871F0C" w:rsidRPr="001C56BF" w:rsidRDefault="00871F0C" w:rsidP="00871F0C">
      <w:pPr>
        <w:pStyle w:val="ac"/>
        <w:numPr>
          <w:ilvl w:val="3"/>
          <w:numId w:val="1"/>
        </w:numPr>
        <w:rPr>
          <w:rFonts w:ascii="Times New Roman" w:hAnsi="Times New Roman"/>
          <w:color w:val="000000"/>
        </w:rPr>
      </w:pPr>
      <w:r w:rsidRPr="001C56BF">
        <w:rPr>
          <w:rFonts w:ascii="Times New Roman" w:hAnsi="Times New Roman"/>
          <w:color w:val="000000"/>
        </w:rPr>
        <w:t>燃油系统布置：使用燃油的船舶，其燃油贮存和使用的布置应能保证船舶和船上人员的安全，除</w:t>
      </w:r>
      <w:r w:rsidR="00D32955" w:rsidRPr="001C56BF">
        <w:rPr>
          <w:rFonts w:ascii="Times New Roman" w:hAnsi="Times New Roman"/>
          <w:color w:val="000000"/>
          <w:highlight w:val="green"/>
        </w:rPr>
        <w:t>本法规</w:t>
      </w:r>
      <w:r w:rsidRPr="001C56BF">
        <w:rPr>
          <w:rFonts w:ascii="Times New Roman" w:hAnsi="Times New Roman"/>
          <w:color w:val="000000"/>
          <w:highlight w:val="green"/>
        </w:rPr>
        <w:t>第</w:t>
      </w:r>
      <w:r w:rsidR="008029BB" w:rsidRPr="001C56BF">
        <w:rPr>
          <w:rFonts w:ascii="Times New Roman" w:hAnsi="Times New Roman"/>
          <w:color w:val="000000"/>
          <w:highlight w:val="green"/>
        </w:rPr>
        <w:t>3</w:t>
      </w:r>
      <w:r w:rsidRPr="001C56BF">
        <w:rPr>
          <w:rFonts w:ascii="Times New Roman" w:hAnsi="Times New Roman"/>
          <w:color w:val="000000"/>
          <w:highlight w:val="green"/>
        </w:rPr>
        <w:t>章第</w:t>
      </w:r>
      <w:r w:rsidR="008029BB" w:rsidRPr="001C56BF">
        <w:rPr>
          <w:rFonts w:ascii="Times New Roman" w:hAnsi="Times New Roman"/>
          <w:color w:val="000000"/>
          <w:highlight w:val="green"/>
        </w:rPr>
        <w:t>3</w:t>
      </w:r>
      <w:r w:rsidRPr="001C56BF">
        <w:rPr>
          <w:rFonts w:ascii="Times New Roman" w:hAnsi="Times New Roman"/>
          <w:color w:val="000000"/>
          <w:highlight w:val="green"/>
        </w:rPr>
        <w:t>节</w:t>
      </w:r>
      <w:r w:rsidRPr="001C56BF">
        <w:rPr>
          <w:rFonts w:ascii="Times New Roman" w:hAnsi="Times New Roman"/>
          <w:color w:val="000000"/>
        </w:rPr>
        <w:t>的明确规定外，尚应符合下列规定：</w:t>
      </w:r>
    </w:p>
    <w:p w:rsidR="00871F0C" w:rsidRPr="001C56BF" w:rsidRDefault="00871F0C" w:rsidP="00871F0C">
      <w:pPr>
        <w:numPr>
          <w:ilvl w:val="4"/>
          <w:numId w:val="1"/>
        </w:numPr>
        <w:autoSpaceDE w:val="0"/>
        <w:autoSpaceDN w:val="0"/>
        <w:adjustRightInd w:val="0"/>
        <w:jc w:val="left"/>
        <w:rPr>
          <w:color w:val="000000" w:themeColor="text1"/>
          <w:u w:val="thick" w:color="FF0000"/>
        </w:rPr>
      </w:pPr>
      <w:proofErr w:type="gramStart"/>
      <w:r w:rsidRPr="001C56BF">
        <w:rPr>
          <w:color w:val="000000" w:themeColor="text1"/>
          <w:u w:val="thick" w:color="FF0000"/>
        </w:rPr>
        <w:t>燃油舱柜应</w:t>
      </w:r>
      <w:proofErr w:type="gramEnd"/>
      <w:r w:rsidRPr="001C56BF">
        <w:rPr>
          <w:color w:val="000000" w:themeColor="text1"/>
          <w:u w:val="thick" w:color="FF0000"/>
        </w:rPr>
        <w:t>尽可能为船体结构的一部分，并尽可能位于重要机器处所之外。</w:t>
      </w:r>
      <w:r w:rsidRPr="001C56BF">
        <w:rPr>
          <w:u w:val="thick" w:color="FF0000"/>
        </w:rPr>
        <w:t>除双层底舱外，其他</w:t>
      </w:r>
      <w:proofErr w:type="gramStart"/>
      <w:r w:rsidRPr="001C56BF">
        <w:rPr>
          <w:u w:val="thick" w:color="FF0000"/>
        </w:rPr>
        <w:t>燃油舱如必需</w:t>
      </w:r>
      <w:proofErr w:type="gramEnd"/>
      <w:r w:rsidRPr="001C56BF">
        <w:rPr>
          <w:u w:val="thick" w:color="FF0000"/>
        </w:rPr>
        <w:t>邻接或位于</w:t>
      </w:r>
      <w:r w:rsidRPr="001C56BF">
        <w:rPr>
          <w:color w:val="000000" w:themeColor="text1"/>
          <w:u w:val="thick" w:color="FF0000"/>
        </w:rPr>
        <w:t>重要</w:t>
      </w:r>
      <w:r w:rsidRPr="001C56BF">
        <w:rPr>
          <w:u w:val="thick" w:color="FF0000"/>
        </w:rPr>
        <w:t>机器处所内，其垂直面中至少有一面应与该机器处所的限界面相邻接，并最好与双层底</w:t>
      </w:r>
      <w:proofErr w:type="gramStart"/>
      <w:r w:rsidRPr="001C56BF">
        <w:rPr>
          <w:u w:val="thick" w:color="FF0000"/>
        </w:rPr>
        <w:t>舱具有</w:t>
      </w:r>
      <w:proofErr w:type="gramEnd"/>
      <w:r w:rsidRPr="001C56BF">
        <w:rPr>
          <w:u w:val="thick" w:color="FF0000"/>
        </w:rPr>
        <w:t>共同的限界面，而且油舱与机器处所的共同限界面的面积应减至最小程度。一般应避免使用独立式的燃油柜，</w:t>
      </w:r>
      <w:r w:rsidR="003D1A2F" w:rsidRPr="001C56BF">
        <w:rPr>
          <w:color w:val="000000" w:themeColor="text1"/>
          <w:u w:val="thick" w:color="FF0000"/>
        </w:rPr>
        <w:t>但如使用这种油柜</w:t>
      </w:r>
      <w:r w:rsidRPr="001C56BF">
        <w:rPr>
          <w:color w:val="000000" w:themeColor="text1"/>
          <w:u w:val="thick" w:color="FF0000"/>
        </w:rPr>
        <w:t>，则</w:t>
      </w:r>
      <w:r w:rsidR="003D1A2F" w:rsidRPr="001C56BF">
        <w:rPr>
          <w:color w:val="000000" w:themeColor="text1"/>
          <w:u w:val="thick" w:color="FF0000"/>
        </w:rPr>
        <w:t>该</w:t>
      </w:r>
      <w:r w:rsidRPr="001C56BF">
        <w:rPr>
          <w:color w:val="000000" w:themeColor="text1"/>
          <w:u w:val="thick" w:color="FF0000"/>
        </w:rPr>
        <w:t>燃油柜应位于足够大小的油密溢油盘内，且应设有排放管将溢油盘内的油泄放至足够容积的溢油柜内。</w:t>
      </w:r>
      <w:proofErr w:type="gramStart"/>
      <w:r w:rsidRPr="001C56BF">
        <w:rPr>
          <w:u w:val="thick" w:color="FF0000"/>
        </w:rPr>
        <w:t>燃油舱柜布置</w:t>
      </w:r>
      <w:proofErr w:type="gramEnd"/>
      <w:r w:rsidRPr="001C56BF">
        <w:rPr>
          <w:u w:val="thick" w:color="FF0000"/>
        </w:rPr>
        <w:t>尚应符合</w:t>
      </w:r>
      <w:r w:rsidR="00290634" w:rsidRPr="001C56BF">
        <w:rPr>
          <w:u w:val="thick" w:color="FF0000"/>
        </w:rPr>
        <w:t>本法规</w:t>
      </w:r>
      <w:r w:rsidRPr="001C56BF">
        <w:rPr>
          <w:highlight w:val="green"/>
          <w:u w:val="thick" w:color="FF0000"/>
        </w:rPr>
        <w:t>第</w:t>
      </w:r>
      <w:r w:rsidR="00290634" w:rsidRPr="001C56BF">
        <w:rPr>
          <w:highlight w:val="green"/>
          <w:u w:val="thick" w:color="FF0000"/>
        </w:rPr>
        <w:t>12</w:t>
      </w:r>
      <w:r w:rsidRPr="001C56BF">
        <w:rPr>
          <w:highlight w:val="green"/>
          <w:u w:val="thick" w:color="FF0000"/>
        </w:rPr>
        <w:t>章</w:t>
      </w:r>
      <w:r w:rsidRPr="001C56BF">
        <w:rPr>
          <w:u w:val="thick" w:color="FF0000"/>
        </w:rPr>
        <w:t>对于防止燃油舱油类污染的相关规定</w:t>
      </w:r>
      <w:r w:rsidR="0069413F">
        <w:rPr>
          <w:u w:val="thick" w:color="FF0000"/>
        </w:rPr>
        <w:t>；</w:t>
      </w:r>
    </w:p>
    <w:p w:rsidR="00871F0C" w:rsidRPr="001C56BF" w:rsidRDefault="00871F0C" w:rsidP="00871F0C">
      <w:pPr>
        <w:numPr>
          <w:ilvl w:val="4"/>
          <w:numId w:val="1"/>
        </w:numPr>
        <w:autoSpaceDE w:val="0"/>
        <w:autoSpaceDN w:val="0"/>
        <w:adjustRightInd w:val="0"/>
        <w:jc w:val="left"/>
        <w:rPr>
          <w:color w:val="000000" w:themeColor="text1"/>
          <w:u w:val="thick" w:color="FF0000"/>
        </w:rPr>
      </w:pPr>
      <w:r w:rsidRPr="001C56BF">
        <w:rPr>
          <w:bCs/>
          <w:szCs w:val="21"/>
          <w:u w:val="thick" w:color="FF0000"/>
        </w:rPr>
        <w:t>对于如有损坏会使燃油从设在双层底以上的容积</w:t>
      </w:r>
      <w:r w:rsidRPr="001C56BF">
        <w:rPr>
          <w:bCs/>
          <w:szCs w:val="21"/>
          <w:u w:val="thick" w:color="FF0000"/>
        </w:rPr>
        <w:t>500L</w:t>
      </w:r>
      <w:r w:rsidRPr="001C56BF">
        <w:rPr>
          <w:bCs/>
          <w:szCs w:val="21"/>
          <w:u w:val="thick" w:color="FF0000"/>
        </w:rPr>
        <w:t>及以上的储存柜、沉淀柜和日用柜溢出的燃油管，应为其在这些油柜上直接装设一个旋塞或阀，且当油柜所在处所失火时，尚应能在该油柜所在处所之外易于接近且安全的地点进行遥控关闭。油舱柜容积不大于</w:t>
      </w:r>
      <w:r w:rsidRPr="001C56BF">
        <w:rPr>
          <w:bCs/>
          <w:szCs w:val="21"/>
          <w:u w:val="thick" w:color="FF0000"/>
        </w:rPr>
        <w:t>500L</w:t>
      </w:r>
      <w:r w:rsidRPr="001C56BF">
        <w:rPr>
          <w:bCs/>
          <w:szCs w:val="21"/>
          <w:u w:val="thick" w:color="FF0000"/>
        </w:rPr>
        <w:t>的阀或旋塞，可免设遥控关闭装置，但日用燃油柜除外。如有深油舱位于轴隧、管隧内或类似处所内的特殊情况，则这些深油舱应装设阀，此外尚应在隧道或类似处所之外的管路上加装阀，以便在失火时加以控制。如上述加装的</w:t>
      </w:r>
      <w:proofErr w:type="gramStart"/>
      <w:r w:rsidRPr="001C56BF">
        <w:rPr>
          <w:bCs/>
          <w:szCs w:val="21"/>
          <w:u w:val="thick" w:color="FF0000"/>
        </w:rPr>
        <w:t>阀位于</w:t>
      </w:r>
      <w:proofErr w:type="gramEnd"/>
      <w:r w:rsidRPr="001C56BF">
        <w:rPr>
          <w:bCs/>
          <w:szCs w:val="21"/>
          <w:u w:val="thick" w:color="FF0000"/>
        </w:rPr>
        <w:t>机器处所内，应在机器处所之外的位置对其进行操纵。应急发电机的</w:t>
      </w:r>
      <w:proofErr w:type="gramStart"/>
      <w:r w:rsidRPr="001C56BF">
        <w:rPr>
          <w:bCs/>
          <w:szCs w:val="21"/>
          <w:u w:val="thick" w:color="FF0000"/>
        </w:rPr>
        <w:t>燃油柜阀的</w:t>
      </w:r>
      <w:proofErr w:type="gramEnd"/>
      <w:r w:rsidRPr="001C56BF">
        <w:rPr>
          <w:bCs/>
          <w:szCs w:val="21"/>
          <w:u w:val="thick" w:color="FF0000"/>
        </w:rPr>
        <w:t>遥控操作控制应位于</w:t>
      </w:r>
      <w:proofErr w:type="gramStart"/>
      <w:r w:rsidRPr="001C56BF">
        <w:rPr>
          <w:bCs/>
          <w:szCs w:val="21"/>
          <w:u w:val="thick" w:color="FF0000"/>
        </w:rPr>
        <w:t>一</w:t>
      </w:r>
      <w:proofErr w:type="gramEnd"/>
      <w:r w:rsidRPr="001C56BF">
        <w:rPr>
          <w:bCs/>
          <w:szCs w:val="21"/>
          <w:u w:val="thick" w:color="FF0000"/>
        </w:rPr>
        <w:t>单独的位置，且与位于机器处所内的油柜的其它阀的遥控操作控制的位置相分开；</w:t>
      </w:r>
    </w:p>
    <w:p w:rsidR="00871F0C" w:rsidRPr="001C56BF" w:rsidRDefault="00871F0C" w:rsidP="00871F0C">
      <w:pPr>
        <w:numPr>
          <w:ilvl w:val="4"/>
          <w:numId w:val="1"/>
        </w:numPr>
        <w:autoSpaceDE w:val="0"/>
        <w:autoSpaceDN w:val="0"/>
        <w:adjustRightInd w:val="0"/>
        <w:ind w:firstLine="392"/>
        <w:jc w:val="left"/>
        <w:rPr>
          <w:color w:val="000000"/>
          <w:szCs w:val="21"/>
        </w:rPr>
      </w:pPr>
      <w:r w:rsidRPr="001C56BF">
        <w:rPr>
          <w:color w:val="000000"/>
        </w:rPr>
        <w:t>在从</w:t>
      </w:r>
      <w:proofErr w:type="gramStart"/>
      <w:r w:rsidRPr="001C56BF">
        <w:rPr>
          <w:color w:val="000000"/>
        </w:rPr>
        <w:t>燃油舱柜溢出</w:t>
      </w:r>
      <w:proofErr w:type="gramEnd"/>
      <w:r w:rsidRPr="001C56BF">
        <w:rPr>
          <w:color w:val="000000"/>
        </w:rPr>
        <w:t>或渗漏的燃油可能落于热表面而构成危险的位置，不应设燃油舱柜。应采取预防措施，防止燃油在压力下可能从油泵、滤器或加热器溢出而与热表面相接触；</w:t>
      </w:r>
    </w:p>
    <w:p w:rsidR="00871F0C" w:rsidRPr="001C56BF" w:rsidRDefault="00871F0C" w:rsidP="00871F0C">
      <w:pPr>
        <w:numPr>
          <w:ilvl w:val="4"/>
          <w:numId w:val="1"/>
        </w:numPr>
        <w:autoSpaceDE w:val="0"/>
        <w:autoSpaceDN w:val="0"/>
        <w:adjustRightInd w:val="0"/>
        <w:ind w:firstLine="392"/>
        <w:jc w:val="left"/>
        <w:rPr>
          <w:color w:val="000000"/>
          <w:szCs w:val="21"/>
        </w:rPr>
      </w:pPr>
      <w:r w:rsidRPr="001C56BF">
        <w:rPr>
          <w:color w:val="000000"/>
          <w:szCs w:val="21"/>
        </w:rPr>
        <w:t>任</w:t>
      </w:r>
      <w:proofErr w:type="gramStart"/>
      <w:r w:rsidRPr="001C56BF">
        <w:rPr>
          <w:color w:val="000000"/>
          <w:szCs w:val="21"/>
        </w:rPr>
        <w:t>一燃油舱柜或</w:t>
      </w:r>
      <w:proofErr w:type="gramEnd"/>
      <w:r w:rsidRPr="001C56BF">
        <w:rPr>
          <w:color w:val="000000"/>
          <w:szCs w:val="21"/>
        </w:rPr>
        <w:t>燃油系统的任一部分，包括注入管在内，应设有防止超压的设施。</w:t>
      </w:r>
      <w:proofErr w:type="gramStart"/>
      <w:r w:rsidRPr="001C56BF">
        <w:rPr>
          <w:color w:val="000000"/>
          <w:szCs w:val="21"/>
        </w:rPr>
        <w:t>燃油舱柜的</w:t>
      </w:r>
      <w:proofErr w:type="gramEnd"/>
      <w:r w:rsidRPr="001C56BF">
        <w:rPr>
          <w:color w:val="000000"/>
          <w:szCs w:val="21"/>
        </w:rPr>
        <w:t>空气管、溢流管或注入管以及安全阀的出口管，其管口应位于安全的位置，使可能逸出的油气不致有发生火灾的危险；</w:t>
      </w:r>
    </w:p>
    <w:p w:rsidR="00871F0C" w:rsidRPr="001C56BF" w:rsidRDefault="00871F0C" w:rsidP="00871F0C">
      <w:pPr>
        <w:numPr>
          <w:ilvl w:val="4"/>
          <w:numId w:val="1"/>
        </w:numPr>
        <w:autoSpaceDE w:val="0"/>
        <w:autoSpaceDN w:val="0"/>
        <w:adjustRightInd w:val="0"/>
        <w:ind w:firstLine="392"/>
        <w:jc w:val="left"/>
        <w:rPr>
          <w:color w:val="000000"/>
          <w:szCs w:val="21"/>
        </w:rPr>
      </w:pPr>
      <w:proofErr w:type="gramStart"/>
      <w:r w:rsidRPr="001C56BF">
        <w:rPr>
          <w:color w:val="000000"/>
        </w:rPr>
        <w:t>燃油管</w:t>
      </w:r>
      <w:proofErr w:type="gramEnd"/>
      <w:r w:rsidRPr="001C56BF">
        <w:rPr>
          <w:color w:val="000000"/>
        </w:rPr>
        <w:t>及其阀件和附件应用钢或其他经认可的材料制造。</w:t>
      </w:r>
      <w:r w:rsidRPr="001C56BF">
        <w:rPr>
          <w:color w:val="000000"/>
          <w:szCs w:val="21"/>
        </w:rPr>
        <w:t>对于安装在燃油舱柜上和承受静压力的阀件，可以接受用钢或球墨铸铁材料制成。但是如果设计压力低于</w:t>
      </w:r>
      <w:r w:rsidRPr="001C56BF">
        <w:rPr>
          <w:color w:val="000000"/>
          <w:szCs w:val="21"/>
        </w:rPr>
        <w:t>0.7MPa</w:t>
      </w:r>
      <w:r w:rsidRPr="001C56BF">
        <w:rPr>
          <w:color w:val="000000"/>
          <w:szCs w:val="21"/>
        </w:rPr>
        <w:t>且设计温度低于</w:t>
      </w:r>
      <w:smartTag w:uri="urn:schemas-microsoft-com:office:smarttags" w:element="chmetcnv">
        <w:smartTagPr>
          <w:attr w:name="UnitName" w:val="℃"/>
          <w:attr w:name="SourceValue" w:val="60"/>
          <w:attr w:name="HasSpace" w:val="False"/>
          <w:attr w:name="Negative" w:val="False"/>
          <w:attr w:name="NumberType" w:val="1"/>
          <w:attr w:name="TCSC" w:val="0"/>
        </w:smartTagPr>
        <w:r w:rsidRPr="001C56BF">
          <w:rPr>
            <w:color w:val="000000"/>
            <w:szCs w:val="21"/>
          </w:rPr>
          <w:t>60℃</w:t>
        </w:r>
      </w:smartTag>
      <w:r w:rsidRPr="001C56BF">
        <w:rPr>
          <w:color w:val="000000"/>
          <w:szCs w:val="21"/>
        </w:rPr>
        <w:t>，</w:t>
      </w:r>
      <w:proofErr w:type="gramStart"/>
      <w:r w:rsidRPr="001C56BF">
        <w:rPr>
          <w:color w:val="000000"/>
          <w:szCs w:val="21"/>
        </w:rPr>
        <w:t>在管系中</w:t>
      </w:r>
      <w:proofErr w:type="gramEnd"/>
      <w:r w:rsidRPr="001C56BF">
        <w:rPr>
          <w:color w:val="000000"/>
          <w:szCs w:val="21"/>
        </w:rPr>
        <w:t>也可使用普通铸铁阀件</w:t>
      </w:r>
      <w:r w:rsidRPr="001C56BF">
        <w:rPr>
          <w:color w:val="000000"/>
        </w:rPr>
        <w:t>；</w:t>
      </w:r>
    </w:p>
    <w:p w:rsidR="00871F0C" w:rsidRPr="001C56BF" w:rsidRDefault="00871F0C" w:rsidP="00871F0C">
      <w:pPr>
        <w:numPr>
          <w:ilvl w:val="4"/>
          <w:numId w:val="1"/>
        </w:numPr>
        <w:autoSpaceDE w:val="0"/>
        <w:autoSpaceDN w:val="0"/>
        <w:adjustRightInd w:val="0"/>
        <w:ind w:firstLine="392"/>
        <w:jc w:val="left"/>
        <w:rPr>
          <w:color w:val="000000"/>
          <w:szCs w:val="21"/>
        </w:rPr>
      </w:pPr>
      <w:r w:rsidRPr="001C56BF">
        <w:rPr>
          <w:color w:val="000000"/>
        </w:rPr>
        <w:t>若日用</w:t>
      </w:r>
      <w:proofErr w:type="gramStart"/>
      <w:r w:rsidRPr="001C56BF">
        <w:rPr>
          <w:color w:val="000000"/>
        </w:rPr>
        <w:t>燃油舱柜或</w:t>
      </w:r>
      <w:proofErr w:type="gramEnd"/>
      <w:r w:rsidRPr="001C56BF">
        <w:rPr>
          <w:color w:val="000000"/>
        </w:rPr>
        <w:t>燃油</w:t>
      </w:r>
      <w:proofErr w:type="gramStart"/>
      <w:r w:rsidRPr="001C56BF">
        <w:rPr>
          <w:color w:val="000000"/>
        </w:rPr>
        <w:t>沉淀舱柜设有</w:t>
      </w:r>
      <w:proofErr w:type="gramEnd"/>
      <w:r w:rsidRPr="001C56BF">
        <w:rPr>
          <w:color w:val="000000"/>
        </w:rPr>
        <w:t>加热装置时，应设置高温报警装置，以防止燃油温度超过其闪点；</w:t>
      </w:r>
    </w:p>
    <w:p w:rsidR="00871F0C" w:rsidRPr="001C56BF" w:rsidRDefault="00871F0C" w:rsidP="00871F0C">
      <w:pPr>
        <w:numPr>
          <w:ilvl w:val="4"/>
          <w:numId w:val="1"/>
        </w:numPr>
        <w:autoSpaceDE w:val="0"/>
        <w:autoSpaceDN w:val="0"/>
        <w:adjustRightInd w:val="0"/>
        <w:ind w:firstLine="392"/>
        <w:jc w:val="left"/>
        <w:rPr>
          <w:color w:val="000000"/>
          <w:szCs w:val="21"/>
        </w:rPr>
      </w:pPr>
      <w:r w:rsidRPr="001C56BF">
        <w:rPr>
          <w:color w:val="000000"/>
        </w:rPr>
        <w:t>在燃油系统中，凡包含压力超过</w:t>
      </w:r>
      <w:r w:rsidRPr="001C56BF">
        <w:rPr>
          <w:color w:val="000000"/>
        </w:rPr>
        <w:t>0.18MPa</w:t>
      </w:r>
      <w:r w:rsidRPr="001C56BF">
        <w:rPr>
          <w:color w:val="000000"/>
        </w:rPr>
        <w:t>的加热燃油的任何部分，应尽可能不布置在隐蔽位置，以免不易观察其缺陷和泄漏；</w:t>
      </w:r>
    </w:p>
    <w:p w:rsidR="00871F0C" w:rsidRPr="001C56BF" w:rsidRDefault="00871F0C" w:rsidP="00871F0C">
      <w:pPr>
        <w:numPr>
          <w:ilvl w:val="4"/>
          <w:numId w:val="1"/>
        </w:numPr>
        <w:autoSpaceDE w:val="0"/>
        <w:autoSpaceDN w:val="0"/>
        <w:adjustRightInd w:val="0"/>
        <w:ind w:firstLine="392"/>
        <w:jc w:val="left"/>
        <w:rPr>
          <w:color w:val="000000"/>
          <w:szCs w:val="21"/>
        </w:rPr>
      </w:pPr>
      <w:proofErr w:type="gramStart"/>
      <w:r w:rsidRPr="001C56BF">
        <w:rPr>
          <w:color w:val="000000"/>
        </w:rPr>
        <w:t>燃油舱柜应</w:t>
      </w:r>
      <w:proofErr w:type="gramEnd"/>
      <w:r w:rsidRPr="001C56BF">
        <w:rPr>
          <w:color w:val="000000"/>
        </w:rPr>
        <w:t>配备安全有效的装置，以确定这些舱柜内的存油量。如使用测量管，则它们不得终止于任何有引燃从测量管溢出的燃油危险的处所，尤其不得终止于船员所在的处所。一般，它们不应终止于机器处所。若布置有困难，可允许其终止于机器处所，但应满足下列要求：</w:t>
      </w:r>
    </w:p>
    <w:p w:rsidR="00871F0C" w:rsidRPr="001C56BF" w:rsidRDefault="00871F0C" w:rsidP="00871F0C">
      <w:pPr>
        <w:ind w:firstLineChars="213" w:firstLine="447"/>
        <w:rPr>
          <w:color w:val="000000"/>
        </w:rPr>
      </w:pPr>
      <w:r w:rsidRPr="001C56BF">
        <w:rPr>
          <w:color w:val="000000"/>
        </w:rPr>
        <w:t xml:space="preserve">① </w:t>
      </w:r>
      <w:r w:rsidRPr="001C56BF">
        <w:rPr>
          <w:color w:val="000000"/>
        </w:rPr>
        <w:t>测量管终止于远离着火危险的位置，否则应采取预防措施，以防止从测量管口溢出的油</w:t>
      </w:r>
      <w:proofErr w:type="gramStart"/>
      <w:r w:rsidRPr="001C56BF">
        <w:rPr>
          <w:color w:val="000000"/>
        </w:rPr>
        <w:t>与着</w:t>
      </w:r>
      <w:proofErr w:type="gramEnd"/>
      <w:r w:rsidRPr="001C56BF">
        <w:rPr>
          <w:color w:val="000000"/>
        </w:rPr>
        <w:t>火源接触；</w:t>
      </w:r>
    </w:p>
    <w:p w:rsidR="00871F0C" w:rsidRPr="001C56BF" w:rsidRDefault="00871F0C" w:rsidP="00871F0C">
      <w:pPr>
        <w:ind w:firstLineChars="213" w:firstLine="447"/>
        <w:rPr>
          <w:color w:val="000000"/>
        </w:rPr>
      </w:pPr>
      <w:r w:rsidRPr="001C56BF">
        <w:rPr>
          <w:color w:val="000000"/>
        </w:rPr>
        <w:t xml:space="preserve">② </w:t>
      </w:r>
      <w:r w:rsidRPr="001C56BF">
        <w:rPr>
          <w:color w:val="000000"/>
        </w:rPr>
        <w:t>测量管口装有自闭式关断装置，并在其下面装有一个小直径的自闭式旋塞，用于确定在关断装置被打开前没有燃油存在。应采取措施确保从旋塞溢出的油没有着火的危险；</w:t>
      </w:r>
    </w:p>
    <w:p w:rsidR="00871F0C" w:rsidRPr="001C56BF" w:rsidRDefault="00871F0C" w:rsidP="00871F0C">
      <w:pPr>
        <w:ind w:firstLineChars="213" w:firstLine="447"/>
        <w:rPr>
          <w:u w:val="thick" w:color="FF0000"/>
        </w:rPr>
      </w:pPr>
      <w:r w:rsidRPr="001C56BF">
        <w:rPr>
          <w:color w:val="000000"/>
          <w:u w:val="thick" w:color="FF0000"/>
        </w:rPr>
        <w:t xml:space="preserve">③ </w:t>
      </w:r>
      <w:r w:rsidRPr="001C56BF">
        <w:rPr>
          <w:color w:val="000000"/>
          <w:u w:val="thick" w:color="FF0000"/>
        </w:rPr>
        <w:t>除测量管外，还应配备</w:t>
      </w:r>
      <w:r w:rsidRPr="001C56BF">
        <w:rPr>
          <w:color w:val="000000"/>
          <w:u w:val="thick" w:color="FF0000"/>
        </w:rPr>
        <w:t>1</w:t>
      </w:r>
      <w:r w:rsidRPr="001C56BF">
        <w:rPr>
          <w:color w:val="000000"/>
          <w:u w:val="thick" w:color="FF0000"/>
        </w:rPr>
        <w:t>支油位计。可选择下述方法之一：</w:t>
      </w:r>
      <w:proofErr w:type="gramStart"/>
      <w:r w:rsidRPr="001C56BF">
        <w:rPr>
          <w:u w:val="thick" w:color="FF0000"/>
        </w:rPr>
        <w:t>若舱柜</w:t>
      </w:r>
      <w:proofErr w:type="gramEnd"/>
      <w:r w:rsidRPr="001C56BF">
        <w:rPr>
          <w:u w:val="thick" w:color="FF0000"/>
        </w:rPr>
        <w:t>损坏或注油过量时而不致因此溢出燃油，则允许使用平板玻璃油位计</w:t>
      </w:r>
      <w:r w:rsidRPr="001C56BF">
        <w:rPr>
          <w:u w:val="thick" w:color="FF0000"/>
        </w:rPr>
        <w:t>(</w:t>
      </w:r>
      <w:r w:rsidRPr="001C56BF">
        <w:rPr>
          <w:u w:val="thick" w:color="FF0000"/>
        </w:rPr>
        <w:t>但禁止使用圆柱形玻璃油位计</w:t>
      </w:r>
      <w:r w:rsidRPr="001C56BF">
        <w:rPr>
          <w:u w:val="thick" w:color="FF0000"/>
        </w:rPr>
        <w:t>)</w:t>
      </w:r>
      <w:r w:rsidRPr="001C56BF">
        <w:rPr>
          <w:u w:val="thick" w:color="FF0000"/>
        </w:rPr>
        <w:t>，但需在油位计与油柜之间设有自闭阀；或需在油舱柜顶以下穿孔而又不影响安全；经同意采用的其他设施。</w:t>
      </w:r>
    </w:p>
    <w:p w:rsidR="00871F0C" w:rsidRPr="001C56BF" w:rsidRDefault="00871F0C" w:rsidP="00871F0C">
      <w:pPr>
        <w:ind w:firstLineChars="213" w:firstLine="447"/>
        <w:rPr>
          <w:u w:val="thick" w:color="FF0000"/>
        </w:rPr>
      </w:pPr>
      <w:r w:rsidRPr="001C56BF">
        <w:rPr>
          <w:u w:val="thick" w:color="FF0000"/>
        </w:rPr>
        <w:lastRenderedPageBreak/>
        <w:t>对于双层底舱以上的燃油舱柜，如其设有满足要求的溢流管或高液位报警装置，则当其测量管终止机器处所时，仅需满足上述</w:t>
      </w:r>
      <w:r w:rsidRPr="001C56BF">
        <w:rPr>
          <w:color w:val="000000"/>
          <w:u w:val="thick" w:color="FF0000"/>
        </w:rPr>
        <w:t>①</w:t>
      </w:r>
      <w:r w:rsidRPr="001C56BF">
        <w:rPr>
          <w:color w:val="000000"/>
          <w:u w:val="thick" w:color="FF0000"/>
        </w:rPr>
        <w:t>和</w:t>
      </w:r>
      <w:r w:rsidRPr="001C56BF">
        <w:rPr>
          <w:color w:val="000000"/>
          <w:u w:val="thick" w:color="FF0000"/>
        </w:rPr>
        <w:t>②</w:t>
      </w:r>
      <w:r w:rsidRPr="001C56BF">
        <w:rPr>
          <w:u w:val="thick" w:color="FF0000"/>
        </w:rPr>
        <w:t>的要求。对位于双层底舱的燃油舱柜，则当其测量管终止于机器处所时，仅需满足上述</w:t>
      </w:r>
      <w:r w:rsidRPr="001C56BF">
        <w:rPr>
          <w:color w:val="000000"/>
          <w:u w:val="thick" w:color="FF0000"/>
        </w:rPr>
        <w:t>①</w:t>
      </w:r>
      <w:r w:rsidRPr="001C56BF">
        <w:rPr>
          <w:color w:val="000000"/>
          <w:u w:val="thick" w:color="FF0000"/>
        </w:rPr>
        <w:t>和</w:t>
      </w:r>
      <w:r w:rsidRPr="001C56BF">
        <w:rPr>
          <w:color w:val="000000"/>
          <w:u w:val="thick" w:color="FF0000"/>
        </w:rPr>
        <w:t>②</w:t>
      </w:r>
      <w:r w:rsidRPr="001C56BF">
        <w:rPr>
          <w:u w:val="thick" w:color="FF0000"/>
        </w:rPr>
        <w:t>的要求。</w:t>
      </w:r>
    </w:p>
    <w:p w:rsidR="00871F0C" w:rsidRPr="008E42DA" w:rsidRDefault="00871F0C" w:rsidP="008E42DA">
      <w:pPr>
        <w:numPr>
          <w:ilvl w:val="4"/>
          <w:numId w:val="1"/>
        </w:numPr>
        <w:autoSpaceDE w:val="0"/>
        <w:autoSpaceDN w:val="0"/>
        <w:adjustRightInd w:val="0"/>
        <w:jc w:val="left"/>
        <w:rPr>
          <w:color w:val="000000"/>
          <w:szCs w:val="21"/>
        </w:rPr>
      </w:pPr>
      <w:r w:rsidRPr="001C56BF">
        <w:rPr>
          <w:color w:val="000000"/>
        </w:rPr>
        <w:t>500</w:t>
      </w:r>
      <w:r w:rsidRPr="001C56BF">
        <w:rPr>
          <w:color w:val="000000"/>
        </w:rPr>
        <w:t>总吨及以上的船舶，位于高压</w:t>
      </w:r>
      <w:proofErr w:type="gramStart"/>
      <w:r w:rsidRPr="001C56BF">
        <w:rPr>
          <w:color w:val="000000"/>
        </w:rPr>
        <w:t>燃油泵与燃油</w:t>
      </w:r>
      <w:proofErr w:type="gramEnd"/>
      <w:r w:rsidRPr="001C56BF">
        <w:rPr>
          <w:color w:val="000000"/>
        </w:rPr>
        <w:t>喷油器之间的所有外部高压燃油输送管路，应设有一个能够容纳因高压管路破裂对漏出的燃油加以保护的套管管路系统。这种套管包括内装高压</w:t>
      </w:r>
      <w:proofErr w:type="gramStart"/>
      <w:r w:rsidRPr="001C56BF">
        <w:rPr>
          <w:color w:val="000000"/>
        </w:rPr>
        <w:t>燃油管</w:t>
      </w:r>
      <w:proofErr w:type="gramEnd"/>
      <w:r w:rsidRPr="001C56BF">
        <w:rPr>
          <w:color w:val="000000"/>
        </w:rPr>
        <w:t>的外管，构成</w:t>
      </w:r>
      <w:proofErr w:type="gramStart"/>
      <w:r w:rsidRPr="001C56BF">
        <w:rPr>
          <w:color w:val="000000"/>
        </w:rPr>
        <w:t>一</w:t>
      </w:r>
      <w:proofErr w:type="gramEnd"/>
      <w:r w:rsidRPr="001C56BF">
        <w:rPr>
          <w:color w:val="000000"/>
        </w:rPr>
        <w:t>固定组装件。套管管路系统还应包括一个收集漏油的装置</w:t>
      </w:r>
      <w:r w:rsidR="00014C6B" w:rsidRPr="00014C6B">
        <w:rPr>
          <w:rFonts w:hint="eastAsia"/>
          <w:color w:val="000000"/>
          <w:u w:val="thick" w:color="FF0000"/>
        </w:rPr>
        <w:t>，以及一个燃油管路故障报警装置</w:t>
      </w:r>
      <w:r w:rsidRPr="004B0573">
        <w:rPr>
          <w:color w:val="000000"/>
          <w:u w:val="thick" w:color="FF0000"/>
        </w:rPr>
        <w:t>。</w:t>
      </w:r>
      <w:r w:rsidRPr="008E42DA">
        <w:rPr>
          <w:color w:val="000000"/>
          <w:szCs w:val="21"/>
        </w:rPr>
        <w:t>如采用了避免高压</w:t>
      </w:r>
      <w:proofErr w:type="gramStart"/>
      <w:r w:rsidRPr="008E42DA">
        <w:rPr>
          <w:color w:val="000000"/>
          <w:szCs w:val="21"/>
        </w:rPr>
        <w:t>燃油管</w:t>
      </w:r>
      <w:proofErr w:type="gramEnd"/>
      <w:r w:rsidRPr="008E42DA">
        <w:rPr>
          <w:color w:val="000000"/>
          <w:szCs w:val="21"/>
        </w:rPr>
        <w:t>破裂所产生泄漏的燃油喷射到机体和其他热表面的有效措施，则驱动锚机</w:t>
      </w:r>
      <w:r w:rsidR="008B0DFA" w:rsidRPr="008E42DA">
        <w:rPr>
          <w:color w:val="000000"/>
          <w:szCs w:val="21"/>
          <w:u w:val="thick" w:color="FF0000"/>
        </w:rPr>
        <w:t>、绞缆机</w:t>
      </w:r>
      <w:r w:rsidRPr="008E42DA">
        <w:rPr>
          <w:color w:val="000000"/>
          <w:szCs w:val="21"/>
        </w:rPr>
        <w:t>的柴油机和救生艇用柴油机可免设套管管路系统。</w:t>
      </w:r>
    </w:p>
    <w:p w:rsidR="00350184" w:rsidRPr="00350184" w:rsidRDefault="00350184" w:rsidP="00350184">
      <w:pPr>
        <w:autoSpaceDE w:val="0"/>
        <w:autoSpaceDN w:val="0"/>
        <w:adjustRightInd w:val="0"/>
        <w:ind w:firstLineChars="200" w:firstLine="420"/>
        <w:jc w:val="left"/>
        <w:rPr>
          <w:color w:val="000000"/>
          <w:szCs w:val="21"/>
          <w:u w:val="thick" w:color="FF0000"/>
        </w:rPr>
      </w:pPr>
      <w:r w:rsidRPr="00350184">
        <w:rPr>
          <w:szCs w:val="21"/>
          <w:u w:val="thick" w:color="FF0000"/>
        </w:rPr>
        <w:t>500</w:t>
      </w:r>
      <w:r w:rsidRPr="00350184">
        <w:rPr>
          <w:rFonts w:ascii="宋体" w:cs="宋体" w:hint="eastAsia"/>
          <w:szCs w:val="21"/>
          <w:u w:val="thick" w:color="FF0000"/>
        </w:rPr>
        <w:t>总吨以下的船舶，其高压</w:t>
      </w:r>
      <w:proofErr w:type="gramStart"/>
      <w:r w:rsidRPr="00350184">
        <w:rPr>
          <w:rFonts w:ascii="宋体" w:cs="宋体" w:hint="eastAsia"/>
          <w:szCs w:val="21"/>
          <w:u w:val="thick" w:color="FF0000"/>
        </w:rPr>
        <w:t>燃油管</w:t>
      </w:r>
      <w:proofErr w:type="gramEnd"/>
      <w:r w:rsidRPr="00350184">
        <w:rPr>
          <w:rFonts w:ascii="宋体" w:cs="宋体" w:hint="eastAsia"/>
          <w:szCs w:val="21"/>
          <w:u w:val="thick" w:color="FF0000"/>
        </w:rPr>
        <w:t>应可靠地加以防护和固定，以防止燃油</w:t>
      </w:r>
      <w:proofErr w:type="gramStart"/>
      <w:r w:rsidRPr="00350184">
        <w:rPr>
          <w:rFonts w:ascii="宋体" w:cs="宋体" w:hint="eastAsia"/>
          <w:szCs w:val="21"/>
          <w:u w:val="thick" w:color="FF0000"/>
        </w:rPr>
        <w:t>或油雾喷射</w:t>
      </w:r>
      <w:proofErr w:type="gramEnd"/>
      <w:r w:rsidRPr="00350184">
        <w:rPr>
          <w:rFonts w:ascii="宋体" w:cs="宋体" w:hint="eastAsia"/>
          <w:szCs w:val="21"/>
          <w:u w:val="thick" w:color="FF0000"/>
        </w:rPr>
        <w:t>到机器或其周围</w:t>
      </w:r>
      <w:proofErr w:type="gramStart"/>
      <w:r w:rsidRPr="00350184">
        <w:rPr>
          <w:rFonts w:ascii="宋体" w:cs="宋体" w:hint="eastAsia"/>
          <w:szCs w:val="21"/>
          <w:u w:val="thick" w:color="FF0000"/>
        </w:rPr>
        <w:t>的着</w:t>
      </w:r>
      <w:proofErr w:type="gramEnd"/>
      <w:r w:rsidRPr="00350184">
        <w:rPr>
          <w:rFonts w:ascii="宋体" w:cs="宋体" w:hint="eastAsia"/>
          <w:szCs w:val="21"/>
          <w:u w:val="thick" w:color="FF0000"/>
        </w:rPr>
        <w:t>火源。所漏出的燃油应泄至适当的集油柜中。</w:t>
      </w:r>
    </w:p>
    <w:p w:rsidR="00871F0C" w:rsidRPr="001C56BF" w:rsidRDefault="00871F0C" w:rsidP="00871F0C">
      <w:pPr>
        <w:pStyle w:val="ac"/>
        <w:numPr>
          <w:ilvl w:val="3"/>
          <w:numId w:val="1"/>
        </w:numPr>
        <w:rPr>
          <w:rFonts w:ascii="Times New Roman" w:hAnsi="Times New Roman"/>
          <w:color w:val="000000"/>
        </w:rPr>
      </w:pPr>
      <w:r w:rsidRPr="001C56BF">
        <w:rPr>
          <w:rFonts w:ascii="Times New Roman" w:hAnsi="Times New Roman"/>
          <w:color w:val="000000"/>
        </w:rPr>
        <w:t>滑油系统布置：对润滑系统的滑油的贮存和使用布置应能确保船舶和船上人员的安全，并至少符合</w:t>
      </w:r>
      <w:r w:rsidR="004B3818" w:rsidRPr="001C56BF">
        <w:rPr>
          <w:rFonts w:ascii="Times New Roman" w:hAnsi="Times New Roman"/>
          <w:color w:val="000000"/>
        </w:rPr>
        <w:t>本章</w:t>
      </w:r>
      <w:r w:rsidR="004B250E" w:rsidRPr="001C56BF">
        <w:rPr>
          <w:rFonts w:ascii="Times New Roman" w:hAnsi="Times New Roman"/>
          <w:color w:val="000000"/>
          <w:highlight w:val="green"/>
        </w:rPr>
        <w:t>7</w:t>
      </w:r>
      <w:r w:rsidRPr="001C56BF">
        <w:rPr>
          <w:rFonts w:ascii="Times New Roman" w:hAnsi="Times New Roman"/>
          <w:color w:val="000000"/>
          <w:highlight w:val="green"/>
        </w:rPr>
        <w:t>.2.2.</w:t>
      </w:r>
      <w:r w:rsidR="008B0DFA" w:rsidRPr="001C56BF">
        <w:rPr>
          <w:rFonts w:ascii="Times New Roman" w:hAnsi="Times New Roman"/>
          <w:color w:val="000000"/>
          <w:highlight w:val="green"/>
        </w:rPr>
        <w:t>5</w:t>
      </w:r>
      <w:r w:rsidRPr="001C56BF">
        <w:rPr>
          <w:rFonts w:ascii="Times New Roman" w:hAnsi="Times New Roman"/>
          <w:color w:val="000000"/>
          <w:highlight w:val="green"/>
        </w:rPr>
        <w:t>（</w:t>
      </w:r>
      <w:r w:rsidRPr="001C56BF">
        <w:rPr>
          <w:rFonts w:ascii="Times New Roman" w:hAnsi="Times New Roman"/>
          <w:color w:val="000000"/>
          <w:highlight w:val="green"/>
        </w:rPr>
        <w:t>3</w:t>
      </w:r>
      <w:r w:rsidRPr="001C56BF">
        <w:rPr>
          <w:rFonts w:ascii="Times New Roman" w:hAnsi="Times New Roman"/>
          <w:color w:val="000000"/>
          <w:highlight w:val="green"/>
        </w:rPr>
        <w:t>）、（</w:t>
      </w:r>
      <w:r w:rsidRPr="001C56BF">
        <w:rPr>
          <w:rFonts w:ascii="Times New Roman" w:hAnsi="Times New Roman"/>
          <w:color w:val="000000"/>
          <w:highlight w:val="green"/>
        </w:rPr>
        <w:t>4</w:t>
      </w:r>
      <w:r w:rsidRPr="001C56BF">
        <w:rPr>
          <w:rFonts w:ascii="Times New Roman" w:hAnsi="Times New Roman"/>
          <w:color w:val="000000"/>
          <w:highlight w:val="green"/>
        </w:rPr>
        <w:t>）、（</w:t>
      </w:r>
      <w:r w:rsidRPr="001C56BF">
        <w:rPr>
          <w:rFonts w:ascii="Times New Roman" w:hAnsi="Times New Roman"/>
          <w:color w:val="000000"/>
          <w:highlight w:val="green"/>
        </w:rPr>
        <w:t>5</w:t>
      </w:r>
      <w:r w:rsidRPr="001C56BF">
        <w:rPr>
          <w:rFonts w:ascii="Times New Roman" w:hAnsi="Times New Roman"/>
          <w:color w:val="000000"/>
          <w:highlight w:val="green"/>
        </w:rPr>
        <w:t>）和（</w:t>
      </w:r>
      <w:r w:rsidRPr="001C56BF">
        <w:rPr>
          <w:rFonts w:ascii="Times New Roman" w:hAnsi="Times New Roman"/>
          <w:color w:val="000000"/>
          <w:highlight w:val="green"/>
        </w:rPr>
        <w:t>7</w:t>
      </w:r>
      <w:r w:rsidRPr="001C56BF">
        <w:rPr>
          <w:rFonts w:ascii="Times New Roman" w:hAnsi="Times New Roman"/>
          <w:color w:val="000000"/>
          <w:highlight w:val="green"/>
        </w:rPr>
        <w:t>）、（</w:t>
      </w:r>
      <w:r w:rsidRPr="001C56BF">
        <w:rPr>
          <w:rFonts w:ascii="Times New Roman" w:hAnsi="Times New Roman"/>
          <w:color w:val="000000"/>
          <w:highlight w:val="green"/>
        </w:rPr>
        <w:t>8</w:t>
      </w:r>
      <w:r w:rsidRPr="001C56BF">
        <w:rPr>
          <w:rFonts w:ascii="Times New Roman" w:hAnsi="Times New Roman"/>
          <w:color w:val="000000"/>
          <w:highlight w:val="green"/>
        </w:rPr>
        <w:t>）</w:t>
      </w:r>
      <w:r w:rsidRPr="001C56BF">
        <w:rPr>
          <w:rFonts w:ascii="Times New Roman" w:hAnsi="Times New Roman"/>
          <w:color w:val="000000"/>
        </w:rPr>
        <w:t>的规定。</w:t>
      </w:r>
    </w:p>
    <w:p w:rsidR="00871F0C" w:rsidRPr="001C56BF" w:rsidRDefault="00871F0C" w:rsidP="00871F0C">
      <w:pPr>
        <w:pStyle w:val="ac"/>
        <w:numPr>
          <w:ilvl w:val="3"/>
          <w:numId w:val="1"/>
        </w:numPr>
        <w:rPr>
          <w:rFonts w:ascii="Times New Roman" w:hAnsi="Times New Roman"/>
          <w:color w:val="000000"/>
        </w:rPr>
      </w:pPr>
      <w:r w:rsidRPr="001C56BF">
        <w:rPr>
          <w:rFonts w:ascii="Times New Roman" w:hAnsi="Times New Roman"/>
          <w:color w:val="000000"/>
        </w:rPr>
        <w:t>其他易燃油类的布置：在压力下使用于动力传动系统、控制和驱动系统以及加热系统中的其他易燃油类，其储藏和使用布置应保证船舶和船上人员的安全。在机器处所内应至少满足本</w:t>
      </w:r>
      <w:r w:rsidR="004B3818" w:rsidRPr="001C56BF">
        <w:rPr>
          <w:rFonts w:ascii="Times New Roman" w:hAnsi="Times New Roman"/>
          <w:color w:val="000000"/>
        </w:rPr>
        <w:t>章</w:t>
      </w:r>
      <w:r w:rsidR="004B250E" w:rsidRPr="001C56BF">
        <w:rPr>
          <w:rFonts w:ascii="Times New Roman" w:hAnsi="Times New Roman"/>
          <w:color w:val="000000"/>
          <w:highlight w:val="green"/>
        </w:rPr>
        <w:t>7</w:t>
      </w:r>
      <w:r w:rsidR="008B0DFA" w:rsidRPr="001C56BF">
        <w:rPr>
          <w:rFonts w:ascii="Times New Roman" w:hAnsi="Times New Roman"/>
          <w:color w:val="000000"/>
          <w:highlight w:val="green"/>
        </w:rPr>
        <w:t>.2.2.5</w:t>
      </w:r>
      <w:r w:rsidRPr="001C56BF">
        <w:rPr>
          <w:rFonts w:ascii="Times New Roman" w:hAnsi="Times New Roman"/>
          <w:color w:val="000000"/>
          <w:highlight w:val="green"/>
        </w:rPr>
        <w:t>（</w:t>
      </w:r>
      <w:r w:rsidRPr="001C56BF">
        <w:rPr>
          <w:rFonts w:ascii="Times New Roman" w:hAnsi="Times New Roman"/>
          <w:color w:val="000000"/>
          <w:highlight w:val="green"/>
        </w:rPr>
        <w:t>3</w:t>
      </w:r>
      <w:r w:rsidRPr="001C56BF">
        <w:rPr>
          <w:rFonts w:ascii="Times New Roman" w:hAnsi="Times New Roman"/>
          <w:color w:val="000000"/>
          <w:highlight w:val="green"/>
        </w:rPr>
        <w:t>）、（</w:t>
      </w:r>
      <w:r w:rsidRPr="001C56BF">
        <w:rPr>
          <w:rFonts w:ascii="Times New Roman" w:hAnsi="Times New Roman"/>
          <w:color w:val="000000"/>
          <w:highlight w:val="green"/>
        </w:rPr>
        <w:t>4</w:t>
      </w:r>
      <w:r w:rsidRPr="001C56BF">
        <w:rPr>
          <w:rFonts w:ascii="Times New Roman" w:hAnsi="Times New Roman"/>
          <w:color w:val="000000"/>
          <w:highlight w:val="green"/>
        </w:rPr>
        <w:t>）、（</w:t>
      </w:r>
      <w:r w:rsidRPr="001C56BF">
        <w:rPr>
          <w:rFonts w:ascii="Times New Roman" w:hAnsi="Times New Roman"/>
          <w:color w:val="000000"/>
          <w:highlight w:val="green"/>
        </w:rPr>
        <w:t>5</w:t>
      </w:r>
      <w:r w:rsidRPr="001C56BF">
        <w:rPr>
          <w:rFonts w:ascii="Times New Roman" w:hAnsi="Times New Roman"/>
          <w:color w:val="000000"/>
          <w:highlight w:val="green"/>
        </w:rPr>
        <w:t>）</w:t>
      </w:r>
      <w:r w:rsidRPr="001C56BF">
        <w:rPr>
          <w:rFonts w:ascii="Times New Roman" w:hAnsi="Times New Roman"/>
          <w:color w:val="000000"/>
        </w:rPr>
        <w:t>的要求。</w:t>
      </w:r>
    </w:p>
    <w:p w:rsidR="00871F0C" w:rsidRPr="001C56BF" w:rsidRDefault="00871F0C" w:rsidP="00871F0C">
      <w:pPr>
        <w:pStyle w:val="ac"/>
        <w:numPr>
          <w:ilvl w:val="3"/>
          <w:numId w:val="1"/>
        </w:numPr>
        <w:rPr>
          <w:rFonts w:ascii="Times New Roman" w:hAnsi="Times New Roman"/>
          <w:color w:val="000000"/>
        </w:rPr>
      </w:pPr>
      <w:r w:rsidRPr="001C56BF">
        <w:rPr>
          <w:rFonts w:ascii="Times New Roman" w:hAnsi="Times New Roman"/>
          <w:color w:val="000000"/>
        </w:rPr>
        <w:t>在成品油可能渗透的处所，隔热表面应能防止油类或油气的渗透。</w:t>
      </w:r>
    </w:p>
    <w:p w:rsidR="00871F0C" w:rsidRPr="001C56BF" w:rsidRDefault="00871F0C" w:rsidP="00525628">
      <w:pPr>
        <w:spacing w:line="240" w:lineRule="exact"/>
        <w:rPr>
          <w:rFonts w:eastAsia="黑体"/>
          <w:color w:val="000000"/>
        </w:rPr>
      </w:pPr>
    </w:p>
    <w:p w:rsidR="00525628" w:rsidRPr="001C56BF" w:rsidRDefault="00525628" w:rsidP="00CF67FA">
      <w:pPr>
        <w:numPr>
          <w:ilvl w:val="2"/>
          <w:numId w:val="1"/>
        </w:numPr>
        <w:ind w:left="0" w:firstLine="392"/>
        <w:rPr>
          <w:rFonts w:eastAsia="黑体"/>
          <w:color w:val="000000"/>
        </w:rPr>
      </w:pPr>
      <w:r w:rsidRPr="001C56BF">
        <w:rPr>
          <w:rFonts w:eastAsia="黑体"/>
          <w:color w:val="000000"/>
        </w:rPr>
        <w:t>通风的关闭和停止装置</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一切通风系统的进风口及出风口应能在通风处所外部加以关闭。</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一切动力通风系统应设有能在失火时从其所服务的处所外面易于到达的位置将其停止的装置，此位置在其服务的处所失火时不应被隔断。</w:t>
      </w:r>
    </w:p>
    <w:p w:rsidR="00525628" w:rsidRPr="001C56BF" w:rsidRDefault="00525628" w:rsidP="00525628">
      <w:pPr>
        <w:spacing w:line="240" w:lineRule="exact"/>
        <w:rPr>
          <w:color w:val="000000"/>
        </w:rPr>
      </w:pPr>
    </w:p>
    <w:p w:rsidR="00525628" w:rsidRPr="001C56BF" w:rsidRDefault="00525628" w:rsidP="00CF67FA">
      <w:pPr>
        <w:numPr>
          <w:ilvl w:val="2"/>
          <w:numId w:val="1"/>
        </w:numPr>
        <w:ind w:left="0" w:firstLine="392"/>
        <w:rPr>
          <w:rFonts w:eastAsia="黑体"/>
          <w:color w:val="000000"/>
        </w:rPr>
      </w:pPr>
      <w:r w:rsidRPr="001C56BF">
        <w:rPr>
          <w:rFonts w:eastAsia="黑体"/>
          <w:color w:val="000000"/>
        </w:rPr>
        <w:t>机器处所的特殊布置</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机器处所供排气通风用的天窗、门、通风筒、以及其他开口的数量，应减少到符合通风及船舶正常、安全运行所需的最少数目。</w:t>
      </w:r>
      <w:r w:rsidR="00251E43" w:rsidRPr="001C56BF">
        <w:rPr>
          <w:rFonts w:ascii="Times New Roman" w:hAnsi="Times New Roman"/>
          <w:color w:val="000000"/>
          <w:szCs w:val="21"/>
        </w:rPr>
        <w:t>重要机器处所和</w:t>
      </w:r>
      <w:r w:rsidRPr="001C56BF">
        <w:rPr>
          <w:rFonts w:ascii="Times New Roman" w:hAnsi="Times New Roman"/>
          <w:color w:val="000000"/>
        </w:rPr>
        <w:t>设有气体灭火系统保护的机器处所上述所有开口，应能在机器处所失火时，在该处所外部予以关闭。</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机器处所的天窗应为钢质框架，其玻璃应有金属丝增强，并有格栅防护。应</w:t>
      </w:r>
      <w:proofErr w:type="gramStart"/>
      <w:r w:rsidRPr="001C56BF">
        <w:rPr>
          <w:rFonts w:ascii="Times New Roman" w:hAnsi="Times New Roman"/>
          <w:color w:val="000000"/>
        </w:rPr>
        <w:t>设置附连于</w:t>
      </w:r>
      <w:proofErr w:type="gramEnd"/>
      <w:r w:rsidRPr="001C56BF">
        <w:rPr>
          <w:rFonts w:ascii="Times New Roman" w:hAnsi="Times New Roman"/>
          <w:color w:val="000000"/>
        </w:rPr>
        <w:t>其上的钢质外盖，并应能从该处所的外部予以关闭。</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机器处所位于干舷甲板上的两舷的窗，应具有由钢或其他适宜材料制造的框架，玻璃应以金属镶边并加以固定。设有气体灭火系统保护的机器处所的窗或开口应设有钢质封闭的外盖。</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机器处所的限界面除</w:t>
      </w:r>
      <w:r w:rsidR="004B3818" w:rsidRPr="001C56BF">
        <w:rPr>
          <w:rFonts w:ascii="Times New Roman" w:hAnsi="Times New Roman"/>
          <w:color w:val="000000"/>
        </w:rPr>
        <w:t>本章</w:t>
      </w:r>
      <w:r w:rsidR="00133118" w:rsidRPr="001C56BF">
        <w:rPr>
          <w:rFonts w:ascii="Times New Roman" w:hAnsi="Times New Roman"/>
          <w:color w:val="000000"/>
          <w:highlight w:val="green"/>
        </w:rPr>
        <w:t>7</w:t>
      </w:r>
      <w:r w:rsidRPr="001C56BF">
        <w:rPr>
          <w:rFonts w:ascii="Times New Roman" w:hAnsi="Times New Roman"/>
          <w:color w:val="000000"/>
          <w:highlight w:val="green"/>
        </w:rPr>
        <w:t>.2.4.2</w:t>
      </w:r>
      <w:r w:rsidRPr="001C56BF">
        <w:rPr>
          <w:rFonts w:ascii="Times New Roman" w:hAnsi="Times New Roman"/>
          <w:color w:val="000000"/>
          <w:highlight w:val="green"/>
        </w:rPr>
        <w:t>、</w:t>
      </w:r>
      <w:r w:rsidR="00133118" w:rsidRPr="001C56BF">
        <w:rPr>
          <w:rFonts w:ascii="Times New Roman" w:hAnsi="Times New Roman"/>
          <w:color w:val="000000"/>
          <w:highlight w:val="green"/>
        </w:rPr>
        <w:t>7</w:t>
      </w:r>
      <w:r w:rsidRPr="001C56BF">
        <w:rPr>
          <w:rFonts w:ascii="Times New Roman" w:hAnsi="Times New Roman"/>
          <w:color w:val="000000"/>
          <w:highlight w:val="green"/>
        </w:rPr>
        <w:t>.2.4.3</w:t>
      </w:r>
      <w:r w:rsidRPr="001C56BF">
        <w:rPr>
          <w:rFonts w:ascii="Times New Roman" w:hAnsi="Times New Roman"/>
          <w:color w:val="000000"/>
        </w:rPr>
        <w:t>的规定外，均不应设窗，但不排除在机器处所内的控制室上使用玻璃窗。</w:t>
      </w:r>
    </w:p>
    <w:p w:rsidR="002306CA" w:rsidRDefault="00525628" w:rsidP="0051364C">
      <w:pPr>
        <w:pStyle w:val="ac"/>
        <w:numPr>
          <w:ilvl w:val="3"/>
          <w:numId w:val="1"/>
        </w:numPr>
        <w:rPr>
          <w:rFonts w:ascii="Times New Roman" w:hAnsi="Times New Roman"/>
          <w:color w:val="000000"/>
        </w:rPr>
      </w:pPr>
      <w:r w:rsidRPr="001C56BF">
        <w:rPr>
          <w:rFonts w:ascii="Times New Roman" w:hAnsi="Times New Roman"/>
          <w:color w:val="000000"/>
        </w:rPr>
        <w:t>主机总功率大于</w:t>
      </w:r>
      <w:r w:rsidRPr="001C56BF">
        <w:rPr>
          <w:rFonts w:ascii="Times New Roman" w:hAnsi="Times New Roman"/>
          <w:color w:val="000000"/>
        </w:rPr>
        <w:t>440kW</w:t>
      </w:r>
      <w:r w:rsidRPr="001C56BF">
        <w:rPr>
          <w:rFonts w:ascii="Times New Roman" w:hAnsi="Times New Roman"/>
          <w:color w:val="000000"/>
        </w:rPr>
        <w:t>的船</w:t>
      </w:r>
      <w:r w:rsidR="0051364C">
        <w:rPr>
          <w:rFonts w:ascii="Times New Roman" w:hAnsi="Times New Roman"/>
          <w:color w:val="000000"/>
        </w:rPr>
        <w:t>舶，</w:t>
      </w:r>
      <w:r w:rsidR="008B0DFA" w:rsidRPr="009D60DC">
        <w:rPr>
          <w:rFonts w:ascii="Times New Roman" w:hAnsi="Times New Roman"/>
          <w:color w:val="000000"/>
        </w:rPr>
        <w:t>重要机器处所</w:t>
      </w:r>
      <w:r w:rsidR="0051364C">
        <w:rPr>
          <w:rFonts w:ascii="Times New Roman" w:hAnsi="Times New Roman" w:hint="eastAsia"/>
          <w:color w:val="000000"/>
        </w:rPr>
        <w:t>内</w:t>
      </w:r>
      <w:r w:rsidR="008B0DFA" w:rsidRPr="009D60DC">
        <w:rPr>
          <w:rFonts w:ascii="Times New Roman" w:hAnsi="Times New Roman"/>
          <w:color w:val="000000"/>
        </w:rPr>
        <w:t>的</w:t>
      </w:r>
      <w:r w:rsidR="0051364C" w:rsidRPr="009D60DC">
        <w:rPr>
          <w:color w:val="000000"/>
        </w:rPr>
        <w:t>燃油驳运泵、燃油供给泵（包括燃油装置所用的泵）</w:t>
      </w:r>
      <w:r w:rsidR="0051364C" w:rsidRPr="001C56BF">
        <w:rPr>
          <w:color w:val="000000"/>
        </w:rPr>
        <w:t>、滑油供应泵、热油循环泵和分油机（净油器，但不包括油水分离器）</w:t>
      </w:r>
      <w:r w:rsidR="008B0DFA" w:rsidRPr="009D60DC">
        <w:rPr>
          <w:rFonts w:ascii="Times New Roman" w:hAnsi="Times New Roman"/>
          <w:color w:val="000000"/>
        </w:rPr>
        <w:t>，应在该处所外设有控制设施，以便该处失火时能予以</w:t>
      </w:r>
      <w:bookmarkStart w:id="4" w:name="OLE_LINK11"/>
      <w:r w:rsidR="008B0DFA" w:rsidRPr="009D60DC">
        <w:rPr>
          <w:rFonts w:ascii="Times New Roman" w:hAnsi="Times New Roman"/>
          <w:color w:val="000000"/>
        </w:rPr>
        <w:t>关停</w:t>
      </w:r>
      <w:bookmarkEnd w:id="4"/>
      <w:r w:rsidR="0051364C">
        <w:rPr>
          <w:rFonts w:ascii="Times New Roman" w:hAnsi="Times New Roman"/>
          <w:color w:val="000000"/>
        </w:rPr>
        <w:t>或关闭</w:t>
      </w:r>
      <w:r w:rsidR="0051364C">
        <w:rPr>
          <w:rFonts w:ascii="Times New Roman" w:hAnsi="Times New Roman" w:hint="eastAsia"/>
          <w:color w:val="000000"/>
        </w:rPr>
        <w:t>。</w:t>
      </w:r>
    </w:p>
    <w:p w:rsidR="0051364C" w:rsidRPr="0051364C" w:rsidRDefault="0051364C" w:rsidP="0051364C">
      <w:pPr>
        <w:pStyle w:val="ac"/>
        <w:ind w:left="397"/>
        <w:rPr>
          <w:rFonts w:ascii="Times New Roman" w:hAnsi="Times New Roman"/>
          <w:color w:val="000000"/>
        </w:rPr>
      </w:pPr>
    </w:p>
    <w:p w:rsidR="00525628" w:rsidRPr="001C56BF" w:rsidRDefault="00525628" w:rsidP="00CF67FA">
      <w:pPr>
        <w:numPr>
          <w:ilvl w:val="2"/>
          <w:numId w:val="1"/>
        </w:numPr>
        <w:ind w:left="0" w:firstLine="392"/>
        <w:rPr>
          <w:rFonts w:eastAsia="黑体"/>
          <w:color w:val="000000"/>
        </w:rPr>
      </w:pPr>
      <w:r w:rsidRPr="001C56BF">
        <w:rPr>
          <w:rFonts w:eastAsia="黑体"/>
          <w:color w:val="000000"/>
          <w:szCs w:val="21"/>
        </w:rPr>
        <w:t>可燃材料的限制使用</w:t>
      </w:r>
    </w:p>
    <w:p w:rsidR="008B0DFA" w:rsidRPr="001C56BF" w:rsidRDefault="008B0DFA" w:rsidP="008B0DFA">
      <w:pPr>
        <w:pStyle w:val="ac"/>
        <w:numPr>
          <w:ilvl w:val="3"/>
          <w:numId w:val="1"/>
        </w:numPr>
        <w:rPr>
          <w:rFonts w:ascii="Times New Roman" w:hAnsi="Times New Roman"/>
        </w:rPr>
      </w:pPr>
      <w:r w:rsidRPr="001C56BF">
        <w:rPr>
          <w:rFonts w:ascii="Times New Roman" w:hAnsi="Times New Roman"/>
        </w:rPr>
        <w:t>用于外露表面使用的油漆、清漆和其他饰面材料等应经认可，且在高温时不致产生过量的烟及毒性产物，这些材料应根据《耐火试验程序规则》确定。</w:t>
      </w:r>
    </w:p>
    <w:p w:rsidR="008B0DFA" w:rsidRPr="001C56BF" w:rsidRDefault="008B0DFA" w:rsidP="008B0DFA">
      <w:pPr>
        <w:pStyle w:val="ac"/>
        <w:numPr>
          <w:ilvl w:val="3"/>
          <w:numId w:val="1"/>
        </w:numPr>
        <w:rPr>
          <w:rFonts w:ascii="Times New Roman" w:hAnsi="Times New Roman"/>
          <w:color w:val="000000"/>
          <w:szCs w:val="21"/>
        </w:rPr>
      </w:pPr>
      <w:r w:rsidRPr="001C56BF">
        <w:rPr>
          <w:rFonts w:ascii="Times New Roman" w:hAnsi="Times New Roman"/>
        </w:rPr>
        <w:t>2000</w:t>
      </w:r>
      <w:r w:rsidRPr="001C56BF">
        <w:rPr>
          <w:rFonts w:ascii="Times New Roman" w:hAnsi="Times New Roman"/>
        </w:rPr>
        <w:t>总吨及以上</w:t>
      </w:r>
      <w:r w:rsidRPr="001C56BF">
        <w:rPr>
          <w:rFonts w:ascii="Times New Roman" w:hAnsi="Times New Roman"/>
          <w:color w:val="000000"/>
        </w:rPr>
        <w:t>船舶尚应符合以下规定：</w:t>
      </w:r>
    </w:p>
    <w:p w:rsidR="008B0DFA" w:rsidRPr="001C56BF" w:rsidRDefault="008B0DFA" w:rsidP="00CF67FA">
      <w:pPr>
        <w:numPr>
          <w:ilvl w:val="4"/>
          <w:numId w:val="12"/>
        </w:numPr>
        <w:autoSpaceDE w:val="0"/>
        <w:autoSpaceDN w:val="0"/>
        <w:adjustRightInd w:val="0"/>
        <w:ind w:firstLine="434"/>
        <w:jc w:val="left"/>
        <w:rPr>
          <w:color w:val="000000"/>
          <w:szCs w:val="21"/>
        </w:rPr>
      </w:pPr>
      <w:r w:rsidRPr="001C56BF">
        <w:rPr>
          <w:color w:val="000000"/>
        </w:rPr>
        <w:t>起居处所、服务处所</w:t>
      </w:r>
      <w:bookmarkStart w:id="5" w:name="OLE_LINK124"/>
      <w:bookmarkStart w:id="6" w:name="OLE_LINK125"/>
      <w:r w:rsidRPr="001C56BF">
        <w:rPr>
          <w:color w:val="000000"/>
        </w:rPr>
        <w:t>及控制站</w:t>
      </w:r>
      <w:bookmarkEnd w:id="5"/>
      <w:bookmarkEnd w:id="6"/>
      <w:r w:rsidRPr="001C56BF">
        <w:rPr>
          <w:color w:val="000000"/>
        </w:rPr>
        <w:t>内的所有舱壁及其衬板、天花板、衬档及隔热物等均应为不燃材料，若上述衬板、天花板的表面需有贴面，则贴面可使用可燃材料。起居处所、服务处所及控制站的舱壁和天花板衬板的外露表面以及这些处所内隐蔽或不能到达之处的</w:t>
      </w:r>
      <w:r w:rsidRPr="001C56BF">
        <w:rPr>
          <w:color w:val="000000"/>
        </w:rPr>
        <w:lastRenderedPageBreak/>
        <w:t>表面和地面，应具有</w:t>
      </w:r>
      <w:proofErr w:type="gramStart"/>
      <w:r w:rsidRPr="001C56BF">
        <w:rPr>
          <w:color w:val="000000"/>
        </w:rPr>
        <w:t>低播焰</w:t>
      </w:r>
      <w:proofErr w:type="gramEnd"/>
      <w:r w:rsidRPr="001C56BF">
        <w:rPr>
          <w:color w:val="000000"/>
        </w:rPr>
        <w:t>性；</w:t>
      </w:r>
    </w:p>
    <w:p w:rsidR="008B0DFA" w:rsidRPr="001C56BF" w:rsidRDefault="008B0DFA" w:rsidP="00CF67FA">
      <w:pPr>
        <w:numPr>
          <w:ilvl w:val="4"/>
          <w:numId w:val="12"/>
        </w:numPr>
        <w:autoSpaceDE w:val="0"/>
        <w:autoSpaceDN w:val="0"/>
        <w:adjustRightInd w:val="0"/>
        <w:ind w:firstLine="434"/>
        <w:jc w:val="left"/>
        <w:rPr>
          <w:color w:val="000000"/>
          <w:szCs w:val="21"/>
        </w:rPr>
      </w:pPr>
      <w:r w:rsidRPr="001C56BF">
        <w:rPr>
          <w:color w:val="000000"/>
        </w:rPr>
        <w:t>上述（</w:t>
      </w:r>
      <w:r w:rsidRPr="001C56BF">
        <w:rPr>
          <w:color w:val="000000"/>
        </w:rPr>
        <w:t>1</w:t>
      </w:r>
      <w:r w:rsidRPr="001C56BF">
        <w:rPr>
          <w:color w:val="000000"/>
        </w:rPr>
        <w:t>）所规定的起居处所和服务处所内用于贴面的可燃材料，按所用厚度的面积所具有的发热值不应超过</w:t>
      </w:r>
      <w:r w:rsidRPr="001C56BF">
        <w:rPr>
          <w:color w:val="000000"/>
        </w:rPr>
        <w:t>45MJ/m</w:t>
      </w:r>
      <w:r w:rsidRPr="001C56BF">
        <w:rPr>
          <w:color w:val="000000"/>
          <w:vertAlign w:val="superscript"/>
        </w:rPr>
        <w:t>2</w:t>
      </w:r>
      <w:r w:rsidRPr="001C56BF">
        <w:rPr>
          <w:color w:val="000000"/>
        </w:rPr>
        <w:t>，且其总体积不应超过相当于</w:t>
      </w:r>
      <w:proofErr w:type="gramStart"/>
      <w:r w:rsidRPr="001C56BF">
        <w:rPr>
          <w:color w:val="000000"/>
        </w:rPr>
        <w:t>各围壁</w:t>
      </w:r>
      <w:proofErr w:type="gramEnd"/>
      <w:r w:rsidRPr="001C56BF">
        <w:rPr>
          <w:color w:val="000000"/>
        </w:rPr>
        <w:t>和天花板衬板合计面积上厚</w:t>
      </w:r>
      <w:r w:rsidRPr="001C56BF">
        <w:rPr>
          <w:color w:val="000000"/>
        </w:rPr>
        <w:t>2.5mm</w:t>
      </w:r>
      <w:r w:rsidRPr="001C56BF">
        <w:rPr>
          <w:color w:val="000000"/>
        </w:rPr>
        <w:t>装饰板的体积；</w:t>
      </w:r>
    </w:p>
    <w:p w:rsidR="008B0DFA" w:rsidRPr="001C56BF" w:rsidRDefault="008B0DFA" w:rsidP="00CF67FA">
      <w:pPr>
        <w:numPr>
          <w:ilvl w:val="4"/>
          <w:numId w:val="12"/>
        </w:numPr>
        <w:autoSpaceDE w:val="0"/>
        <w:autoSpaceDN w:val="0"/>
        <w:adjustRightInd w:val="0"/>
        <w:ind w:firstLine="434"/>
        <w:jc w:val="left"/>
        <w:rPr>
          <w:color w:val="000000"/>
          <w:szCs w:val="21"/>
        </w:rPr>
      </w:pPr>
      <w:proofErr w:type="gramStart"/>
      <w:r w:rsidRPr="001C56BF">
        <w:rPr>
          <w:color w:val="000000"/>
        </w:rPr>
        <w:t>低播焰性</w:t>
      </w:r>
      <w:proofErr w:type="gramEnd"/>
      <w:r w:rsidRPr="001C56BF">
        <w:rPr>
          <w:color w:val="000000"/>
        </w:rPr>
        <w:t>材料应经认可，且在高温时不致产生过量的烟及毒性产物，这些材料应根据《耐火试验程序规则》确定。</w:t>
      </w:r>
    </w:p>
    <w:p w:rsidR="008B0DFA" w:rsidRPr="001C56BF" w:rsidRDefault="008B0DFA" w:rsidP="008B0DFA">
      <w:pPr>
        <w:pStyle w:val="ac"/>
        <w:numPr>
          <w:ilvl w:val="3"/>
          <w:numId w:val="1"/>
        </w:numPr>
        <w:rPr>
          <w:rFonts w:ascii="Times New Roman" w:hAnsi="Times New Roman"/>
        </w:rPr>
      </w:pPr>
      <w:r w:rsidRPr="001C56BF">
        <w:rPr>
          <w:rFonts w:ascii="Times New Roman" w:hAnsi="Times New Roman"/>
        </w:rPr>
        <w:t>厨房的所有舱壁及其衬板、天花板、衬档及隔热物等均应为不燃材料，其外露表面应为不燃材料或具有</w:t>
      </w:r>
      <w:proofErr w:type="gramStart"/>
      <w:r w:rsidRPr="001C56BF">
        <w:rPr>
          <w:rFonts w:ascii="Times New Roman" w:hAnsi="Times New Roman"/>
        </w:rPr>
        <w:t>低播焰</w:t>
      </w:r>
      <w:proofErr w:type="gramEnd"/>
      <w:r w:rsidRPr="001C56BF">
        <w:rPr>
          <w:rFonts w:ascii="Times New Roman" w:hAnsi="Times New Roman"/>
        </w:rPr>
        <w:t>性。处所内的厨柜等家具等应采用不燃材料制造，但外表面可敷设厚度不超过</w:t>
      </w:r>
      <w:r w:rsidRPr="001C56BF">
        <w:rPr>
          <w:rFonts w:ascii="Times New Roman" w:hAnsi="Times New Roman"/>
        </w:rPr>
        <w:t>2mm</w:t>
      </w:r>
      <w:r w:rsidRPr="001C56BF">
        <w:rPr>
          <w:rFonts w:ascii="Times New Roman" w:hAnsi="Times New Roman"/>
        </w:rPr>
        <w:t>的可燃装饰板。</w:t>
      </w:r>
    </w:p>
    <w:p w:rsidR="00686CEA" w:rsidRPr="001C56BF" w:rsidRDefault="00686CEA" w:rsidP="00525628">
      <w:pPr>
        <w:spacing w:line="240" w:lineRule="exact"/>
        <w:rPr>
          <w:color w:val="000000"/>
        </w:rPr>
      </w:pPr>
    </w:p>
    <w:p w:rsidR="00525628" w:rsidRPr="001C56BF" w:rsidRDefault="00525628" w:rsidP="00CF67FA">
      <w:pPr>
        <w:numPr>
          <w:ilvl w:val="2"/>
          <w:numId w:val="1"/>
        </w:numPr>
        <w:ind w:left="0" w:firstLine="406"/>
        <w:rPr>
          <w:rFonts w:eastAsia="黑体"/>
          <w:color w:val="000000"/>
        </w:rPr>
      </w:pPr>
      <w:r w:rsidRPr="001C56BF">
        <w:rPr>
          <w:rFonts w:eastAsia="黑体"/>
          <w:color w:val="000000"/>
        </w:rPr>
        <w:t>甲板基层敷料</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eastAsia="黑体" w:hAnsi="Times New Roman"/>
          <w:color w:val="000000"/>
        </w:rPr>
        <w:t xml:space="preserve"> </w:t>
      </w:r>
      <w:r w:rsidR="00686CEA" w:rsidRPr="001C56BF">
        <w:rPr>
          <w:rFonts w:ascii="Times New Roman" w:hAnsi="Times New Roman"/>
          <w:kern w:val="0"/>
          <w:szCs w:val="21"/>
        </w:rPr>
        <w:t>起居处所、服务处所和控制站内</w:t>
      </w:r>
      <w:r w:rsidRPr="001C56BF">
        <w:rPr>
          <w:rFonts w:ascii="Times New Roman" w:hAnsi="Times New Roman"/>
          <w:color w:val="000000"/>
        </w:rPr>
        <w:t>使用的甲板基层敷料应为在高温时不易着火、不发生毒性和爆炸性危险的认可材料，这些材料应根据《耐火试验程序规则》确定。</w:t>
      </w:r>
    </w:p>
    <w:p w:rsidR="00686CEA" w:rsidRPr="001C56BF" w:rsidRDefault="00686CEA" w:rsidP="00525628">
      <w:pPr>
        <w:spacing w:line="240" w:lineRule="exact"/>
        <w:rPr>
          <w:color w:val="000000"/>
        </w:rPr>
      </w:pPr>
    </w:p>
    <w:p w:rsidR="00686CEA" w:rsidRPr="001C56BF" w:rsidRDefault="00686CEA" w:rsidP="00CF67FA">
      <w:pPr>
        <w:numPr>
          <w:ilvl w:val="2"/>
          <w:numId w:val="1"/>
        </w:numPr>
        <w:ind w:left="0" w:firstLine="406"/>
        <w:rPr>
          <w:rFonts w:eastAsia="黑体"/>
          <w:szCs w:val="21"/>
        </w:rPr>
      </w:pPr>
      <w:r w:rsidRPr="001C56BF">
        <w:rPr>
          <w:rFonts w:eastAsia="黑体"/>
          <w:szCs w:val="21"/>
        </w:rPr>
        <w:t>生活用燃料的使用限制</w:t>
      </w:r>
    </w:p>
    <w:p w:rsidR="00686CEA" w:rsidRPr="008F7A43" w:rsidRDefault="00686CEA" w:rsidP="008B0DFA">
      <w:pPr>
        <w:pStyle w:val="ac"/>
        <w:numPr>
          <w:ilvl w:val="3"/>
          <w:numId w:val="1"/>
        </w:numPr>
        <w:rPr>
          <w:rFonts w:ascii="Times New Roman" w:hAnsi="Times New Roman"/>
          <w:color w:val="000000"/>
        </w:rPr>
      </w:pPr>
      <w:r w:rsidRPr="008D604C">
        <w:rPr>
          <w:rFonts w:ascii="Times New Roman" w:hAnsi="Times New Roman"/>
          <w:kern w:val="0"/>
          <w:szCs w:val="21"/>
        </w:rPr>
        <w:t>除本节所规定的液化石油气和</w:t>
      </w:r>
      <w:r w:rsidR="008F7A43" w:rsidRPr="008F7A43">
        <w:rPr>
          <w:rFonts w:hint="eastAsia"/>
        </w:rPr>
        <w:t>船上发动机</w:t>
      </w:r>
      <w:r w:rsidR="008F7A43" w:rsidRPr="008F7A43">
        <w:t>所使用</w:t>
      </w:r>
      <w:r w:rsidR="008F7A43" w:rsidRPr="008F7A43">
        <w:rPr>
          <w:rFonts w:hint="eastAsia"/>
        </w:rPr>
        <w:t>的</w:t>
      </w:r>
      <w:r w:rsidR="008F7A43" w:rsidRPr="008D604C">
        <w:rPr>
          <w:rFonts w:hint="eastAsia"/>
        </w:rPr>
        <w:t>燃油</w:t>
      </w:r>
      <w:r w:rsidRPr="008D604C">
        <w:rPr>
          <w:rFonts w:ascii="Times New Roman" w:hAnsi="Times New Roman"/>
          <w:kern w:val="0"/>
          <w:szCs w:val="21"/>
        </w:rPr>
        <w:t>外，其他可燃气体和可燃液体不应作为生活用燃料。</w:t>
      </w:r>
    </w:p>
    <w:p w:rsidR="00CF67FA" w:rsidRPr="001C56BF" w:rsidRDefault="00CF67FA" w:rsidP="00CF67FA">
      <w:pPr>
        <w:pStyle w:val="a1"/>
        <w:numPr>
          <w:ilvl w:val="0"/>
          <w:numId w:val="0"/>
        </w:numPr>
        <w:rPr>
          <w:rFonts w:ascii="Times New Roman"/>
        </w:rPr>
      </w:pPr>
    </w:p>
    <w:p w:rsidR="00525628" w:rsidRPr="001C56BF" w:rsidRDefault="00525628" w:rsidP="00CF67FA">
      <w:pPr>
        <w:numPr>
          <w:ilvl w:val="2"/>
          <w:numId w:val="1"/>
        </w:numPr>
        <w:ind w:left="0" w:firstLine="406"/>
        <w:rPr>
          <w:rFonts w:eastAsia="黑体"/>
          <w:color w:val="000000"/>
        </w:rPr>
      </w:pPr>
      <w:r w:rsidRPr="001C56BF">
        <w:rPr>
          <w:rFonts w:eastAsia="黑体"/>
          <w:color w:val="000000"/>
        </w:rPr>
        <w:t>厨房</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厨房升降机的</w:t>
      </w:r>
      <w:proofErr w:type="gramStart"/>
      <w:r w:rsidRPr="001C56BF">
        <w:rPr>
          <w:rFonts w:ascii="Times New Roman" w:hAnsi="Times New Roman"/>
          <w:color w:val="000000"/>
        </w:rPr>
        <w:t>通道围壁及</w:t>
      </w:r>
      <w:proofErr w:type="gramEnd"/>
      <w:r w:rsidRPr="001C56BF">
        <w:rPr>
          <w:rFonts w:ascii="Times New Roman" w:hAnsi="Times New Roman"/>
          <w:color w:val="000000"/>
        </w:rPr>
        <w:t>各层甲板处的活动门及框架等应为钢质，并应有防止烟火从一层甲板间通至另一层甲板间的措施。</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厨房内设有燃油炉灶时，其日用燃油柜应远离燃油炉灶上方，且应装有闭路的注油装置和合适的透气、溢流装置。炉灶燃烧器的燃油供应，当厨房炉灶发生火灾时，应能在易于接近的地点予以控制。</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厨房排烟设施应设有防止废油滴落灶台的装置。</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厨房内设液化石油气炉灶时应满足以下要求：</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液化石油气的燃具、钢瓶、角阀及减压阀等均应符合国家有关标准；</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贮存的液化石油气量应仅供生活用量的需要，不得超额贮存，且气瓶应存放于开敞甲板或开口仅朝向开敞甲板的通风良好的处所。当气瓶存放于厨房时，其与炉灶的最小水平间距应不少于</w:t>
      </w:r>
      <w:smartTag w:uri="urn:schemas-microsoft-com:office:smarttags" w:element="chmetcnv">
        <w:smartTagPr>
          <w:attr w:name="TCSC" w:val="0"/>
          <w:attr w:name="NumberType" w:val="1"/>
          <w:attr w:name="Negative" w:val="False"/>
          <w:attr w:name="HasSpace" w:val="False"/>
          <w:attr w:name="SourceValue" w:val="2"/>
          <w:attr w:name="UnitName" w:val="m"/>
        </w:smartTagPr>
        <w:r w:rsidRPr="001C56BF">
          <w:rPr>
            <w:color w:val="000000"/>
          </w:rPr>
          <w:t>2m</w:t>
        </w:r>
      </w:smartTag>
      <w:r w:rsidRPr="001C56BF">
        <w:rPr>
          <w:color w:val="000000"/>
        </w:rPr>
        <w:t>；</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厨房应位于主甲板以上，其内不应设有通往位于其下方舱室的开口及梯道；</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厨房应设有通向开敞甲板的门、窗，且应向外开启。并应能保证厨房舱室内其上部和下部空间有可流通的自然通风或机械通风；</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液化石油气燃具应可靠地固定在设计位置上，且应有防止移动的措施；</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液化石油气钢瓶应垂直地放置，应有牢靠的固定装置，固紧的瓶箍应能方便、快速的脱开，钢瓶底部应有防撞击的木质垫料；</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液化石油气</w:t>
      </w:r>
      <w:proofErr w:type="gramStart"/>
      <w:r w:rsidRPr="001C56BF">
        <w:rPr>
          <w:color w:val="000000"/>
        </w:rPr>
        <w:t>钢质管系的</w:t>
      </w:r>
      <w:proofErr w:type="gramEnd"/>
      <w:r w:rsidRPr="001C56BF">
        <w:rPr>
          <w:color w:val="000000"/>
        </w:rPr>
        <w:t>连接应采用焊接。燃具、阀件、检测仪表等与管路以及阀的连接可用螺纹连接，其结合处应装有耐油密封圈或涂以粘合剂，以保证气密；</w:t>
      </w:r>
    </w:p>
    <w:p w:rsidR="00525628" w:rsidRPr="001C56BF" w:rsidRDefault="00525628" w:rsidP="00525628">
      <w:pPr>
        <w:autoSpaceDE w:val="0"/>
        <w:autoSpaceDN w:val="0"/>
        <w:adjustRightInd w:val="0"/>
        <w:ind w:firstLineChars="200" w:firstLine="420"/>
        <w:jc w:val="left"/>
        <w:rPr>
          <w:color w:val="000000"/>
          <w:szCs w:val="21"/>
        </w:rPr>
      </w:pPr>
      <w:r w:rsidRPr="001C56BF">
        <w:rPr>
          <w:color w:val="000000"/>
        </w:rPr>
        <w:t>橡胶软管与减压阀、燃具或钢管连接之处，应用金属管箍夹紧，管箍间的连接应可靠，拆装方便，并保证气密</w:t>
      </w:r>
      <w:r w:rsidR="0069413F">
        <w:rPr>
          <w:color w:val="000000"/>
        </w:rPr>
        <w:t>；</w:t>
      </w:r>
    </w:p>
    <w:p w:rsidR="00525628" w:rsidRPr="001C56BF" w:rsidRDefault="00525628" w:rsidP="00525628">
      <w:pPr>
        <w:numPr>
          <w:ilvl w:val="4"/>
          <w:numId w:val="1"/>
        </w:numPr>
        <w:autoSpaceDE w:val="0"/>
        <w:autoSpaceDN w:val="0"/>
        <w:adjustRightInd w:val="0"/>
        <w:ind w:firstLine="378"/>
        <w:jc w:val="left"/>
        <w:rPr>
          <w:color w:val="000000"/>
          <w:szCs w:val="21"/>
        </w:rPr>
      </w:pPr>
      <w:proofErr w:type="gramStart"/>
      <w:r w:rsidRPr="001C56BF">
        <w:rPr>
          <w:color w:val="000000"/>
        </w:rPr>
        <w:t>液化石油气管系进行</w:t>
      </w:r>
      <w:proofErr w:type="gramEnd"/>
      <w:r w:rsidRPr="001C56BF">
        <w:rPr>
          <w:color w:val="000000"/>
        </w:rPr>
        <w:t>强度和</w:t>
      </w:r>
      <w:proofErr w:type="gramStart"/>
      <w:r w:rsidRPr="001C56BF">
        <w:rPr>
          <w:color w:val="000000"/>
        </w:rPr>
        <w:t>密性</w:t>
      </w:r>
      <w:proofErr w:type="gramEnd"/>
      <w:r w:rsidRPr="001C56BF">
        <w:rPr>
          <w:color w:val="000000"/>
        </w:rPr>
        <w:t>试验的试验压力应符合</w:t>
      </w:r>
      <w:r w:rsidRPr="001C56BF">
        <w:rPr>
          <w:color w:val="000000"/>
          <w:highlight w:val="green"/>
        </w:rPr>
        <w:t>表</w:t>
      </w:r>
      <w:r w:rsidR="00133118" w:rsidRPr="001C56BF">
        <w:rPr>
          <w:color w:val="000000"/>
          <w:highlight w:val="green"/>
        </w:rPr>
        <w:t>7</w:t>
      </w:r>
      <w:r w:rsidRPr="001C56BF">
        <w:rPr>
          <w:color w:val="000000"/>
          <w:highlight w:val="green"/>
        </w:rPr>
        <w:t>.2.</w:t>
      </w:r>
      <w:r w:rsidR="004B250E" w:rsidRPr="001C56BF">
        <w:rPr>
          <w:color w:val="000000"/>
          <w:highlight w:val="green"/>
        </w:rPr>
        <w:t>8</w:t>
      </w:r>
      <w:r w:rsidRPr="001C56BF">
        <w:rPr>
          <w:color w:val="000000"/>
          <w:highlight w:val="green"/>
        </w:rPr>
        <w:t>.4</w:t>
      </w:r>
      <w:r w:rsidRPr="001C56BF">
        <w:rPr>
          <w:color w:val="000000"/>
          <w:highlight w:val="green"/>
        </w:rPr>
        <w:t>（</w:t>
      </w:r>
      <w:r w:rsidRPr="001C56BF">
        <w:rPr>
          <w:color w:val="000000"/>
          <w:highlight w:val="green"/>
        </w:rPr>
        <w:t>8</w:t>
      </w:r>
      <w:r w:rsidRPr="001C56BF">
        <w:rPr>
          <w:color w:val="000000"/>
          <w:highlight w:val="green"/>
        </w:rPr>
        <w:t>）</w:t>
      </w:r>
      <w:r w:rsidRPr="001C56BF">
        <w:rPr>
          <w:color w:val="000000"/>
        </w:rPr>
        <w:t>的规定。</w:t>
      </w:r>
    </w:p>
    <w:p w:rsidR="00525628" w:rsidRPr="001C56BF" w:rsidRDefault="00525628" w:rsidP="00525628">
      <w:pPr>
        <w:ind w:right="131" w:firstLine="435"/>
        <w:jc w:val="right"/>
        <w:rPr>
          <w:rFonts w:eastAsia="黑体"/>
          <w:color w:val="000000"/>
          <w:sz w:val="18"/>
        </w:rPr>
      </w:pPr>
      <w:r w:rsidRPr="001C56BF">
        <w:rPr>
          <w:rFonts w:eastAsia="黑体"/>
          <w:color w:val="000000"/>
          <w:sz w:val="18"/>
        </w:rPr>
        <w:t>表</w:t>
      </w:r>
      <w:r w:rsidR="00133118" w:rsidRPr="001C56BF">
        <w:rPr>
          <w:rFonts w:eastAsia="黑体"/>
          <w:color w:val="000000"/>
          <w:sz w:val="18"/>
        </w:rPr>
        <w:t>7</w:t>
      </w:r>
      <w:r w:rsidRPr="001C56BF">
        <w:rPr>
          <w:rFonts w:eastAsia="黑体"/>
          <w:color w:val="000000"/>
          <w:sz w:val="18"/>
        </w:rPr>
        <w:t>.2.</w:t>
      </w:r>
      <w:r w:rsidR="004B250E" w:rsidRPr="001C56BF">
        <w:rPr>
          <w:rFonts w:eastAsia="黑体"/>
          <w:color w:val="000000"/>
          <w:sz w:val="18"/>
        </w:rPr>
        <w:t>8</w:t>
      </w:r>
      <w:r w:rsidRPr="001C56BF">
        <w:rPr>
          <w:rFonts w:eastAsia="黑体"/>
          <w:color w:val="000000"/>
          <w:sz w:val="18"/>
        </w:rPr>
        <w:t>.4</w:t>
      </w:r>
      <w:r w:rsidRPr="001C56BF">
        <w:rPr>
          <w:rFonts w:eastAsia="黑体"/>
          <w:color w:val="000000"/>
          <w:sz w:val="18"/>
        </w:rPr>
        <w:t>（</w:t>
      </w:r>
      <w:r w:rsidRPr="001C56BF">
        <w:rPr>
          <w:rFonts w:eastAsia="黑体"/>
          <w:color w:val="000000"/>
          <w:sz w:val="18"/>
        </w:rPr>
        <w:t>8</w:t>
      </w:r>
      <w:r w:rsidRPr="001C56BF">
        <w:rPr>
          <w:rFonts w:eastAsia="黑体"/>
          <w:color w:val="000000"/>
          <w:sz w:val="18"/>
        </w:rPr>
        <w:t>）</w:t>
      </w:r>
    </w:p>
    <w:tbl>
      <w:tblPr>
        <w:tblW w:w="0" w:type="auto"/>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0"/>
        <w:gridCol w:w="2880"/>
        <w:gridCol w:w="2700"/>
      </w:tblGrid>
      <w:tr w:rsidR="00525628" w:rsidRPr="001C56BF" w:rsidTr="00FF2D5D">
        <w:trPr>
          <w:cantSplit/>
          <w:trHeight w:val="405"/>
          <w:jc w:val="center"/>
        </w:trPr>
        <w:tc>
          <w:tcPr>
            <w:tcW w:w="2520" w:type="dxa"/>
            <w:vMerge w:val="restart"/>
            <w:vAlign w:val="center"/>
          </w:tcPr>
          <w:p w:rsidR="00525628" w:rsidRPr="001C56BF" w:rsidRDefault="00525628" w:rsidP="00B95868">
            <w:pPr>
              <w:pStyle w:val="ad"/>
              <w:pBdr>
                <w:bottom w:val="none" w:sz="0" w:space="0" w:color="auto"/>
              </w:pBdr>
              <w:tabs>
                <w:tab w:val="clear" w:pos="4153"/>
                <w:tab w:val="clear" w:pos="8306"/>
              </w:tabs>
              <w:snapToGrid/>
              <w:rPr>
                <w:color w:val="000000"/>
              </w:rPr>
            </w:pPr>
            <w:proofErr w:type="gramStart"/>
            <w:r w:rsidRPr="001C56BF">
              <w:rPr>
                <w:color w:val="000000"/>
              </w:rPr>
              <w:t>液化石油气管系</w:t>
            </w:r>
            <w:proofErr w:type="gramEnd"/>
          </w:p>
        </w:tc>
        <w:tc>
          <w:tcPr>
            <w:tcW w:w="5580" w:type="dxa"/>
            <w:gridSpan w:val="2"/>
            <w:vAlign w:val="center"/>
          </w:tcPr>
          <w:p w:rsidR="00525628" w:rsidRPr="001C56BF" w:rsidRDefault="00525628" w:rsidP="00B95868">
            <w:pPr>
              <w:jc w:val="center"/>
              <w:rPr>
                <w:color w:val="000000"/>
                <w:sz w:val="18"/>
                <w:szCs w:val="18"/>
              </w:rPr>
            </w:pPr>
            <w:r w:rsidRPr="001C56BF">
              <w:rPr>
                <w:color w:val="000000"/>
                <w:sz w:val="18"/>
                <w:szCs w:val="18"/>
              </w:rPr>
              <w:t>试验压力</w:t>
            </w:r>
          </w:p>
        </w:tc>
      </w:tr>
      <w:tr w:rsidR="00525628" w:rsidRPr="001C56BF" w:rsidTr="00FF2D5D">
        <w:trPr>
          <w:cantSplit/>
          <w:trHeight w:val="405"/>
          <w:jc w:val="center"/>
        </w:trPr>
        <w:tc>
          <w:tcPr>
            <w:tcW w:w="2520" w:type="dxa"/>
            <w:vMerge/>
            <w:vAlign w:val="center"/>
          </w:tcPr>
          <w:p w:rsidR="00525628" w:rsidRPr="001C56BF" w:rsidRDefault="00525628" w:rsidP="00B95868">
            <w:pPr>
              <w:jc w:val="center"/>
              <w:rPr>
                <w:color w:val="000000"/>
                <w:sz w:val="18"/>
                <w:szCs w:val="18"/>
              </w:rPr>
            </w:pPr>
          </w:p>
        </w:tc>
        <w:tc>
          <w:tcPr>
            <w:tcW w:w="2880" w:type="dxa"/>
            <w:vAlign w:val="center"/>
          </w:tcPr>
          <w:p w:rsidR="00525628" w:rsidRPr="001C56BF" w:rsidRDefault="00525628" w:rsidP="00B95868">
            <w:pPr>
              <w:jc w:val="center"/>
              <w:rPr>
                <w:color w:val="000000"/>
                <w:sz w:val="18"/>
                <w:szCs w:val="18"/>
              </w:rPr>
            </w:pPr>
            <w:r w:rsidRPr="001C56BF">
              <w:rPr>
                <w:color w:val="000000"/>
                <w:sz w:val="18"/>
                <w:szCs w:val="18"/>
              </w:rPr>
              <w:t>强度试验（在车间）</w:t>
            </w:r>
            <w:r w:rsidRPr="001C56BF">
              <w:rPr>
                <w:color w:val="000000"/>
                <w:sz w:val="18"/>
                <w:szCs w:val="18"/>
              </w:rPr>
              <w:t>MPa</w:t>
            </w:r>
          </w:p>
        </w:tc>
        <w:tc>
          <w:tcPr>
            <w:tcW w:w="2700" w:type="dxa"/>
            <w:vAlign w:val="center"/>
          </w:tcPr>
          <w:p w:rsidR="00525628" w:rsidRPr="001C56BF" w:rsidRDefault="00525628" w:rsidP="00B95868">
            <w:pPr>
              <w:jc w:val="center"/>
              <w:rPr>
                <w:color w:val="000000"/>
                <w:sz w:val="18"/>
                <w:szCs w:val="18"/>
              </w:rPr>
            </w:pPr>
            <w:r w:rsidRPr="001C56BF">
              <w:rPr>
                <w:color w:val="000000"/>
                <w:sz w:val="18"/>
                <w:szCs w:val="18"/>
              </w:rPr>
              <w:t>密性试验（装船后）</w:t>
            </w:r>
            <w:r w:rsidRPr="001C56BF">
              <w:rPr>
                <w:color w:val="000000"/>
                <w:sz w:val="18"/>
                <w:szCs w:val="18"/>
              </w:rPr>
              <w:t>MPa</w:t>
            </w:r>
          </w:p>
        </w:tc>
      </w:tr>
      <w:tr w:rsidR="00525628" w:rsidRPr="001C56BF" w:rsidTr="00FF2D5D">
        <w:trPr>
          <w:trHeight w:val="405"/>
          <w:jc w:val="center"/>
        </w:trPr>
        <w:tc>
          <w:tcPr>
            <w:tcW w:w="2520" w:type="dxa"/>
            <w:vAlign w:val="center"/>
          </w:tcPr>
          <w:p w:rsidR="00525628" w:rsidRPr="001C56BF" w:rsidRDefault="00525628" w:rsidP="00B95868">
            <w:pPr>
              <w:jc w:val="center"/>
              <w:rPr>
                <w:color w:val="000000"/>
                <w:sz w:val="18"/>
                <w:szCs w:val="18"/>
              </w:rPr>
            </w:pPr>
            <w:r w:rsidRPr="001C56BF">
              <w:rPr>
                <w:color w:val="000000"/>
                <w:sz w:val="18"/>
                <w:szCs w:val="18"/>
              </w:rPr>
              <w:lastRenderedPageBreak/>
              <w:t>钢瓶至</w:t>
            </w:r>
            <w:proofErr w:type="gramStart"/>
            <w:r w:rsidRPr="001C56BF">
              <w:rPr>
                <w:color w:val="000000"/>
                <w:sz w:val="18"/>
                <w:szCs w:val="18"/>
              </w:rPr>
              <w:t>减压阀管系</w:t>
            </w:r>
            <w:proofErr w:type="gramEnd"/>
          </w:p>
        </w:tc>
        <w:tc>
          <w:tcPr>
            <w:tcW w:w="2880" w:type="dxa"/>
            <w:vAlign w:val="center"/>
          </w:tcPr>
          <w:p w:rsidR="00525628" w:rsidRPr="001C56BF" w:rsidRDefault="00525628" w:rsidP="00B95868">
            <w:pPr>
              <w:jc w:val="center"/>
              <w:rPr>
                <w:color w:val="000000"/>
                <w:sz w:val="18"/>
                <w:szCs w:val="18"/>
              </w:rPr>
            </w:pPr>
            <w:r w:rsidRPr="001C56BF">
              <w:rPr>
                <w:color w:val="000000"/>
                <w:sz w:val="18"/>
                <w:szCs w:val="18"/>
              </w:rPr>
              <w:t>2.4</w:t>
            </w:r>
          </w:p>
        </w:tc>
        <w:tc>
          <w:tcPr>
            <w:tcW w:w="2700" w:type="dxa"/>
            <w:vAlign w:val="center"/>
          </w:tcPr>
          <w:p w:rsidR="00525628" w:rsidRPr="001C56BF" w:rsidRDefault="00525628" w:rsidP="00B95868">
            <w:pPr>
              <w:jc w:val="center"/>
              <w:rPr>
                <w:color w:val="000000"/>
                <w:sz w:val="18"/>
                <w:szCs w:val="18"/>
              </w:rPr>
            </w:pPr>
            <w:r w:rsidRPr="001C56BF">
              <w:rPr>
                <w:color w:val="000000"/>
                <w:sz w:val="18"/>
                <w:szCs w:val="18"/>
              </w:rPr>
              <w:t>2.0</w:t>
            </w:r>
          </w:p>
        </w:tc>
      </w:tr>
      <w:tr w:rsidR="00525628" w:rsidRPr="001C56BF" w:rsidTr="00FF2D5D">
        <w:trPr>
          <w:trHeight w:val="405"/>
          <w:jc w:val="center"/>
        </w:trPr>
        <w:tc>
          <w:tcPr>
            <w:tcW w:w="2520" w:type="dxa"/>
            <w:vAlign w:val="center"/>
          </w:tcPr>
          <w:p w:rsidR="00525628" w:rsidRPr="001C56BF" w:rsidRDefault="00525628" w:rsidP="00B95868">
            <w:pPr>
              <w:jc w:val="center"/>
              <w:rPr>
                <w:color w:val="000000"/>
                <w:sz w:val="18"/>
                <w:szCs w:val="18"/>
              </w:rPr>
            </w:pPr>
            <w:r w:rsidRPr="001C56BF">
              <w:rPr>
                <w:color w:val="000000"/>
                <w:sz w:val="18"/>
                <w:szCs w:val="18"/>
              </w:rPr>
              <w:t>减压阀至</w:t>
            </w:r>
            <w:proofErr w:type="gramStart"/>
            <w:r w:rsidRPr="001C56BF">
              <w:rPr>
                <w:color w:val="000000"/>
                <w:sz w:val="18"/>
                <w:szCs w:val="18"/>
              </w:rPr>
              <w:t>燃具管系</w:t>
            </w:r>
            <w:proofErr w:type="gramEnd"/>
          </w:p>
        </w:tc>
        <w:tc>
          <w:tcPr>
            <w:tcW w:w="2880" w:type="dxa"/>
            <w:vAlign w:val="center"/>
          </w:tcPr>
          <w:p w:rsidR="00525628" w:rsidRPr="001C56BF" w:rsidRDefault="00525628" w:rsidP="00B95868">
            <w:pPr>
              <w:jc w:val="center"/>
              <w:rPr>
                <w:color w:val="000000"/>
                <w:sz w:val="18"/>
                <w:szCs w:val="18"/>
              </w:rPr>
            </w:pPr>
            <w:r w:rsidRPr="001C56BF">
              <w:rPr>
                <w:color w:val="000000"/>
                <w:sz w:val="18"/>
                <w:szCs w:val="18"/>
              </w:rPr>
              <w:t>0.2</w:t>
            </w:r>
          </w:p>
        </w:tc>
        <w:tc>
          <w:tcPr>
            <w:tcW w:w="2700" w:type="dxa"/>
            <w:vAlign w:val="center"/>
          </w:tcPr>
          <w:p w:rsidR="00525628" w:rsidRPr="001C56BF" w:rsidRDefault="00525628" w:rsidP="00B95868">
            <w:pPr>
              <w:jc w:val="center"/>
              <w:rPr>
                <w:color w:val="000000"/>
                <w:sz w:val="18"/>
                <w:szCs w:val="18"/>
              </w:rPr>
            </w:pPr>
            <w:r w:rsidRPr="001C56BF">
              <w:rPr>
                <w:color w:val="000000"/>
                <w:sz w:val="18"/>
                <w:szCs w:val="18"/>
              </w:rPr>
              <w:t>0.1</w:t>
            </w:r>
          </w:p>
        </w:tc>
      </w:tr>
    </w:tbl>
    <w:p w:rsidR="00686CEA" w:rsidRPr="001C56BF" w:rsidRDefault="00686CEA" w:rsidP="00686CEA">
      <w:pPr>
        <w:pStyle w:val="ac"/>
        <w:numPr>
          <w:ilvl w:val="3"/>
          <w:numId w:val="1"/>
        </w:numPr>
        <w:rPr>
          <w:rFonts w:ascii="Times New Roman" w:hAnsi="Times New Roman"/>
          <w:color w:val="000000"/>
          <w:kern w:val="0"/>
          <w:szCs w:val="21"/>
        </w:rPr>
      </w:pPr>
      <w:r w:rsidRPr="001C56BF">
        <w:rPr>
          <w:rFonts w:ascii="Times New Roman" w:hAnsi="Times New Roman"/>
          <w:color w:val="000000" w:themeColor="text1"/>
        </w:rPr>
        <w:t>厨房以外的围蔽处所不应设置有明火的烹饪设备以及单台功率超过</w:t>
      </w:r>
      <w:r w:rsidRPr="001C56BF">
        <w:rPr>
          <w:rFonts w:ascii="Times New Roman" w:hAnsi="Times New Roman"/>
          <w:color w:val="000000" w:themeColor="text1"/>
        </w:rPr>
        <w:t>5kW</w:t>
      </w:r>
      <w:r w:rsidRPr="001C56BF">
        <w:rPr>
          <w:rFonts w:ascii="Times New Roman" w:hAnsi="Times New Roman"/>
          <w:color w:val="000000" w:themeColor="text1"/>
        </w:rPr>
        <w:t>的烹饪或食品加热设备</w:t>
      </w:r>
      <w:r w:rsidRPr="001C56BF">
        <w:rPr>
          <w:rFonts w:ascii="Times New Roman" w:hAnsi="Times New Roman"/>
          <w:kern w:val="0"/>
          <w:szCs w:val="21"/>
        </w:rPr>
        <w:t>。</w:t>
      </w:r>
    </w:p>
    <w:p w:rsidR="00525628" w:rsidRPr="001C56BF" w:rsidRDefault="00525628" w:rsidP="00525628">
      <w:pPr>
        <w:spacing w:line="240" w:lineRule="exact"/>
        <w:rPr>
          <w:rFonts w:eastAsia="黑体"/>
          <w:color w:val="000000"/>
        </w:rPr>
      </w:pPr>
    </w:p>
    <w:p w:rsidR="00525628" w:rsidRPr="001C56BF" w:rsidRDefault="00525628" w:rsidP="00CF67FA">
      <w:pPr>
        <w:numPr>
          <w:ilvl w:val="2"/>
          <w:numId w:val="1"/>
        </w:numPr>
        <w:ind w:left="0" w:firstLine="406"/>
        <w:rPr>
          <w:rFonts w:eastAsia="黑体"/>
          <w:color w:val="000000"/>
        </w:rPr>
      </w:pPr>
      <w:r w:rsidRPr="001C56BF">
        <w:rPr>
          <w:rFonts w:eastAsia="黑体"/>
          <w:color w:val="000000"/>
        </w:rPr>
        <w:t>其他</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废物</w:t>
      </w:r>
      <w:proofErr w:type="gramStart"/>
      <w:r w:rsidRPr="001C56BF">
        <w:rPr>
          <w:rFonts w:ascii="Times New Roman" w:hAnsi="Times New Roman"/>
          <w:color w:val="000000"/>
        </w:rPr>
        <w:t>箱应用</w:t>
      </w:r>
      <w:proofErr w:type="gramEnd"/>
      <w:r w:rsidRPr="001C56BF">
        <w:rPr>
          <w:rFonts w:ascii="Times New Roman" w:hAnsi="Times New Roman"/>
          <w:color w:val="000000"/>
        </w:rPr>
        <w:t>不燃材料制成，四周和底部应无开口。</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具有可燃性的或遇火产生有毒气体的材料不应用于隔热目的。</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如使用电取暖器，应予固定装设，其构造应能使失火危险减至最低程度。凡取暖器的电热丝暴露到可能因其热度而将衣服、</w:t>
      </w:r>
      <w:proofErr w:type="gramStart"/>
      <w:r w:rsidRPr="001C56BF">
        <w:rPr>
          <w:rFonts w:ascii="Times New Roman" w:hAnsi="Times New Roman"/>
          <w:color w:val="000000"/>
        </w:rPr>
        <w:t>帷</w:t>
      </w:r>
      <w:proofErr w:type="gramEnd"/>
      <w:r w:rsidRPr="001C56BF">
        <w:rPr>
          <w:rFonts w:ascii="Times New Roman" w:hAnsi="Times New Roman"/>
          <w:color w:val="000000"/>
        </w:rPr>
        <w:t>慢或其他类似构件燃焦或着火者，</w:t>
      </w:r>
      <w:r w:rsidR="0069413F">
        <w:rPr>
          <w:rFonts w:ascii="Times New Roman" w:hAnsi="Times New Roman"/>
          <w:color w:val="000000"/>
        </w:rPr>
        <w:t>均</w:t>
      </w:r>
      <w:r w:rsidRPr="001C56BF">
        <w:rPr>
          <w:rFonts w:ascii="Times New Roman" w:hAnsi="Times New Roman"/>
          <w:color w:val="000000"/>
        </w:rPr>
        <w:t>不得设置。</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供服务用的电热设备，应固定安装设置，且应采取有效的隔热设施。</w:t>
      </w:r>
    </w:p>
    <w:p w:rsidR="00686CEA" w:rsidRPr="001C56BF" w:rsidRDefault="00686CEA" w:rsidP="00686CEA">
      <w:pPr>
        <w:pStyle w:val="ac"/>
        <w:numPr>
          <w:ilvl w:val="3"/>
          <w:numId w:val="1"/>
        </w:numPr>
        <w:rPr>
          <w:rFonts w:ascii="Times New Roman" w:hAnsi="Times New Roman"/>
          <w:color w:val="000000"/>
          <w:kern w:val="0"/>
          <w:szCs w:val="21"/>
        </w:rPr>
      </w:pPr>
      <w:r w:rsidRPr="001C56BF">
        <w:rPr>
          <w:rFonts w:ascii="Times New Roman" w:hAnsi="Times New Roman"/>
          <w:kern w:val="0"/>
          <w:szCs w:val="21"/>
        </w:rPr>
        <w:t>厨房和配膳间内的烹饪</w:t>
      </w:r>
      <w:r w:rsidR="008F7A43">
        <w:rPr>
          <w:rFonts w:ascii="Times New Roman" w:hAnsi="Times New Roman" w:hint="eastAsia"/>
          <w:kern w:val="0"/>
          <w:szCs w:val="21"/>
        </w:rPr>
        <w:t>或食品加热</w:t>
      </w:r>
      <w:r w:rsidRPr="001C56BF">
        <w:rPr>
          <w:rFonts w:ascii="Times New Roman" w:hAnsi="Times New Roman"/>
          <w:kern w:val="0"/>
          <w:szCs w:val="21"/>
        </w:rPr>
        <w:t>设备均应可靠固定。</w:t>
      </w:r>
    </w:p>
    <w:p w:rsidR="00525628" w:rsidRPr="001C56BF" w:rsidRDefault="00525628" w:rsidP="008029BB">
      <w:pPr>
        <w:pStyle w:val="10"/>
        <w:numPr>
          <w:ilvl w:val="1"/>
          <w:numId w:val="1"/>
        </w:numPr>
        <w:jc w:val="center"/>
        <w:rPr>
          <w:rFonts w:eastAsia="楷体_GB2312"/>
          <w:color w:val="000000"/>
        </w:rPr>
      </w:pPr>
      <w:r w:rsidRPr="001C56BF">
        <w:rPr>
          <w:rFonts w:eastAsia="楷体_GB2312"/>
          <w:color w:val="000000"/>
        </w:rPr>
        <w:t>火灾的抑制</w:t>
      </w:r>
    </w:p>
    <w:p w:rsidR="008B0DFA" w:rsidRPr="001C56BF" w:rsidRDefault="008B0DFA" w:rsidP="00FF2D5D">
      <w:pPr>
        <w:numPr>
          <w:ilvl w:val="2"/>
          <w:numId w:val="1"/>
        </w:numPr>
        <w:ind w:left="0" w:firstLine="392"/>
        <w:rPr>
          <w:rFonts w:eastAsia="黑体"/>
          <w:color w:val="000000"/>
          <w:u w:val="thick" w:color="FF0000"/>
        </w:rPr>
      </w:pPr>
      <w:r w:rsidRPr="001C56BF">
        <w:rPr>
          <w:rFonts w:eastAsia="黑体"/>
          <w:bCs/>
          <w:color w:val="000000"/>
          <w:szCs w:val="21"/>
          <w:u w:val="thick" w:color="FF0000"/>
        </w:rPr>
        <w:t>功能要求</w:t>
      </w:r>
    </w:p>
    <w:p w:rsidR="008B0DFA" w:rsidRPr="001C56BF" w:rsidRDefault="008B0DFA" w:rsidP="008B0DFA">
      <w:pPr>
        <w:pStyle w:val="ac"/>
        <w:numPr>
          <w:ilvl w:val="3"/>
          <w:numId w:val="1"/>
        </w:numPr>
        <w:rPr>
          <w:rFonts w:ascii="Times New Roman" w:hAnsi="Times New Roman"/>
          <w:color w:val="000000"/>
          <w:u w:val="thick" w:color="FF0000"/>
        </w:rPr>
      </w:pPr>
      <w:r w:rsidRPr="001C56BF">
        <w:rPr>
          <w:rFonts w:ascii="Times New Roman" w:hAnsi="Times New Roman"/>
          <w:color w:val="000000"/>
          <w:u w:val="thick" w:color="FF0000"/>
        </w:rPr>
        <w:t>为将火灾遏制在火源处所内，并探测火源处的火灾，控制烟气的蔓延，发出安全撤离和采取灭火行动的警报，船舶应满足下列功能要求：</w:t>
      </w:r>
    </w:p>
    <w:p w:rsidR="008B0DFA" w:rsidRPr="001C56BF" w:rsidRDefault="008B0DFA" w:rsidP="008B0DFA">
      <w:pPr>
        <w:pStyle w:val="ac"/>
        <w:ind w:firstLineChars="135" w:firstLine="283"/>
        <w:rPr>
          <w:rFonts w:ascii="Times New Roman" w:hAnsi="Times New Roman"/>
          <w:color w:val="000000"/>
          <w:u w:val="thick" w:color="FF0000"/>
        </w:rPr>
      </w:pPr>
      <w:r w:rsidRPr="001C56BF">
        <w:rPr>
          <w:rFonts w:ascii="Times New Roman" w:hAnsi="Times New Roman"/>
          <w:color w:val="000000"/>
          <w:u w:val="thick" w:color="FF0000"/>
        </w:rPr>
        <w:t>（</w:t>
      </w:r>
      <w:r w:rsidRPr="001C56BF">
        <w:rPr>
          <w:rFonts w:ascii="Times New Roman" w:hAnsi="Times New Roman"/>
          <w:color w:val="000000"/>
          <w:u w:val="thick" w:color="FF0000"/>
        </w:rPr>
        <w:t>1</w:t>
      </w:r>
      <w:r w:rsidRPr="001C56BF">
        <w:rPr>
          <w:rFonts w:ascii="Times New Roman" w:hAnsi="Times New Roman"/>
          <w:color w:val="000000"/>
          <w:u w:val="thick" w:color="FF0000"/>
        </w:rPr>
        <w:t>）设置的手动报警装置，应确保能随时可使用</w:t>
      </w:r>
      <w:r w:rsidR="0069413F">
        <w:rPr>
          <w:rFonts w:ascii="Times New Roman" w:hAnsi="Times New Roman"/>
          <w:color w:val="000000"/>
          <w:u w:val="thick" w:color="FF0000"/>
        </w:rPr>
        <w:t>；</w:t>
      </w:r>
    </w:p>
    <w:p w:rsidR="008B0DFA" w:rsidRPr="001C56BF" w:rsidRDefault="008B0DFA" w:rsidP="008B0DFA">
      <w:pPr>
        <w:pStyle w:val="ac"/>
        <w:ind w:firstLineChars="135" w:firstLine="283"/>
        <w:rPr>
          <w:rFonts w:ascii="Times New Roman" w:hAnsi="Times New Roman"/>
          <w:color w:val="000000"/>
          <w:u w:val="thick" w:color="FF0000"/>
        </w:rPr>
      </w:pPr>
      <w:r w:rsidRPr="001C56BF">
        <w:rPr>
          <w:rFonts w:ascii="Times New Roman" w:hAnsi="Times New Roman"/>
          <w:color w:val="000000"/>
          <w:u w:val="thick" w:color="FF0000"/>
        </w:rPr>
        <w:t>（</w:t>
      </w:r>
      <w:r w:rsidRPr="001C56BF">
        <w:rPr>
          <w:rFonts w:ascii="Times New Roman" w:hAnsi="Times New Roman"/>
          <w:color w:val="000000"/>
          <w:u w:val="thick" w:color="FF0000"/>
        </w:rPr>
        <w:t>2</w:t>
      </w:r>
      <w:r w:rsidRPr="001C56BF">
        <w:rPr>
          <w:rFonts w:ascii="Times New Roman" w:hAnsi="Times New Roman"/>
          <w:color w:val="000000"/>
          <w:u w:val="thick" w:color="FF0000"/>
        </w:rPr>
        <w:t>）固定式探火和失火报警装置应适合于处所的性质</w:t>
      </w:r>
      <w:r w:rsidR="0069413F">
        <w:rPr>
          <w:rFonts w:ascii="Times New Roman" w:hAnsi="Times New Roman"/>
          <w:color w:val="000000"/>
          <w:u w:val="thick" w:color="FF0000"/>
        </w:rPr>
        <w:t>；</w:t>
      </w:r>
    </w:p>
    <w:p w:rsidR="008B0DFA" w:rsidRPr="001C56BF" w:rsidRDefault="008B0DFA" w:rsidP="008B0DFA">
      <w:pPr>
        <w:pStyle w:val="ac"/>
        <w:ind w:firstLineChars="135" w:firstLine="283"/>
        <w:rPr>
          <w:rFonts w:ascii="Times New Roman" w:hAnsi="Times New Roman"/>
          <w:color w:val="000000"/>
          <w:u w:val="thick" w:color="FF0000"/>
        </w:rPr>
      </w:pPr>
      <w:r w:rsidRPr="001C56BF">
        <w:rPr>
          <w:rFonts w:ascii="Times New Roman" w:hAnsi="Times New Roman"/>
          <w:color w:val="000000"/>
          <w:u w:val="thick" w:color="FF0000"/>
        </w:rPr>
        <w:t>（</w:t>
      </w:r>
      <w:r w:rsidRPr="001C56BF">
        <w:rPr>
          <w:rFonts w:ascii="Times New Roman" w:hAnsi="Times New Roman"/>
          <w:color w:val="000000"/>
          <w:u w:val="thick" w:color="FF0000"/>
        </w:rPr>
        <w:t>3</w:t>
      </w:r>
      <w:r w:rsidRPr="001C56BF">
        <w:rPr>
          <w:rFonts w:ascii="Times New Roman" w:hAnsi="Times New Roman"/>
          <w:color w:val="000000"/>
          <w:u w:val="thick" w:color="FF0000"/>
        </w:rPr>
        <w:t>）应通过耐热和结构性限界面将船舶分隔成若干个区域</w:t>
      </w:r>
      <w:r w:rsidR="0069413F">
        <w:rPr>
          <w:rFonts w:ascii="Times New Roman" w:hAnsi="Times New Roman"/>
          <w:color w:val="000000"/>
          <w:u w:val="thick" w:color="FF0000"/>
        </w:rPr>
        <w:t>；</w:t>
      </w:r>
    </w:p>
    <w:p w:rsidR="008B0DFA" w:rsidRPr="001C56BF" w:rsidRDefault="008B0DFA" w:rsidP="008B0DFA">
      <w:pPr>
        <w:pStyle w:val="ac"/>
        <w:ind w:firstLineChars="135" w:firstLine="283"/>
        <w:rPr>
          <w:rFonts w:ascii="Times New Roman" w:hAnsi="Times New Roman"/>
          <w:color w:val="000000"/>
          <w:u w:val="thick" w:color="FF0000"/>
        </w:rPr>
      </w:pPr>
      <w:r w:rsidRPr="001C56BF">
        <w:rPr>
          <w:rFonts w:ascii="Times New Roman" w:hAnsi="Times New Roman"/>
          <w:color w:val="000000"/>
          <w:u w:val="thick" w:color="FF0000"/>
        </w:rPr>
        <w:t>（</w:t>
      </w:r>
      <w:r w:rsidRPr="001C56BF">
        <w:rPr>
          <w:rFonts w:ascii="Times New Roman" w:hAnsi="Times New Roman"/>
          <w:color w:val="000000"/>
          <w:u w:val="thick" w:color="FF0000"/>
        </w:rPr>
        <w:t>4</w:t>
      </w:r>
      <w:r w:rsidRPr="001C56BF">
        <w:rPr>
          <w:rFonts w:ascii="Times New Roman" w:hAnsi="Times New Roman"/>
          <w:color w:val="000000"/>
          <w:u w:val="thick" w:color="FF0000"/>
        </w:rPr>
        <w:t>）限界面的隔热应充分考虑到处所与相邻处所的火灾危险程度</w:t>
      </w:r>
      <w:r w:rsidR="0069413F">
        <w:rPr>
          <w:rFonts w:ascii="Times New Roman" w:hAnsi="Times New Roman"/>
          <w:color w:val="000000"/>
          <w:u w:val="thick" w:color="FF0000"/>
        </w:rPr>
        <w:t>；</w:t>
      </w:r>
    </w:p>
    <w:p w:rsidR="008B0DFA" w:rsidRPr="001C56BF" w:rsidRDefault="008B0DFA" w:rsidP="008B0DFA">
      <w:pPr>
        <w:pStyle w:val="ac"/>
        <w:ind w:firstLineChars="135" w:firstLine="283"/>
        <w:rPr>
          <w:rFonts w:ascii="Times New Roman" w:hAnsi="Times New Roman"/>
          <w:color w:val="000000"/>
          <w:u w:val="thick" w:color="FF0000"/>
        </w:rPr>
      </w:pPr>
      <w:r w:rsidRPr="001C56BF">
        <w:rPr>
          <w:rFonts w:ascii="Times New Roman" w:hAnsi="Times New Roman"/>
          <w:color w:val="000000"/>
          <w:u w:val="thick" w:color="FF0000"/>
        </w:rPr>
        <w:t>（</w:t>
      </w:r>
      <w:r w:rsidRPr="001C56BF">
        <w:rPr>
          <w:rFonts w:ascii="Times New Roman" w:hAnsi="Times New Roman"/>
          <w:color w:val="000000"/>
          <w:u w:val="thick" w:color="FF0000"/>
        </w:rPr>
        <w:t>5</w:t>
      </w:r>
      <w:r w:rsidRPr="001C56BF">
        <w:rPr>
          <w:rFonts w:ascii="Times New Roman" w:hAnsi="Times New Roman"/>
          <w:color w:val="000000"/>
          <w:u w:val="thick" w:color="FF0000"/>
        </w:rPr>
        <w:t>）在开口和贯穿处应保持分隔的耐火完整性。</w:t>
      </w:r>
    </w:p>
    <w:p w:rsidR="008B0DFA" w:rsidRPr="001C56BF" w:rsidRDefault="008B0DFA" w:rsidP="00525628">
      <w:pPr>
        <w:spacing w:line="240" w:lineRule="exact"/>
        <w:rPr>
          <w:color w:val="000000"/>
        </w:rPr>
      </w:pPr>
    </w:p>
    <w:p w:rsidR="00525628" w:rsidRPr="001C56BF" w:rsidRDefault="00525628" w:rsidP="00FF2D5D">
      <w:pPr>
        <w:numPr>
          <w:ilvl w:val="2"/>
          <w:numId w:val="1"/>
        </w:numPr>
        <w:ind w:left="0" w:firstLine="392"/>
        <w:rPr>
          <w:rFonts w:eastAsia="黑体"/>
          <w:color w:val="000000"/>
        </w:rPr>
      </w:pPr>
      <w:r w:rsidRPr="001C56BF">
        <w:rPr>
          <w:rFonts w:eastAsia="黑体"/>
          <w:color w:val="000000"/>
        </w:rPr>
        <w:t>探测和报警</w:t>
      </w:r>
    </w:p>
    <w:p w:rsidR="00336D58" w:rsidRPr="001C56BF" w:rsidRDefault="00336D58" w:rsidP="00336D58">
      <w:pPr>
        <w:pStyle w:val="ac"/>
        <w:numPr>
          <w:ilvl w:val="3"/>
          <w:numId w:val="1"/>
        </w:numPr>
        <w:rPr>
          <w:rFonts w:ascii="Times New Roman" w:hAnsi="Times New Roman"/>
          <w:color w:val="000000"/>
          <w:szCs w:val="21"/>
        </w:rPr>
      </w:pPr>
      <w:r w:rsidRPr="001C56BF">
        <w:rPr>
          <w:rFonts w:ascii="Times New Roman" w:hAnsi="Times New Roman"/>
          <w:color w:val="000000" w:themeColor="text1"/>
        </w:rPr>
        <w:t>2000</w:t>
      </w:r>
      <w:r w:rsidRPr="001C56BF">
        <w:rPr>
          <w:rFonts w:ascii="Times New Roman" w:hAnsi="Times New Roman"/>
          <w:color w:val="000000" w:themeColor="text1"/>
        </w:rPr>
        <w:t>总吨及以上的船舶应</w:t>
      </w:r>
      <w:r w:rsidRPr="001C56BF">
        <w:rPr>
          <w:rFonts w:ascii="Times New Roman" w:hAnsi="Times New Roman"/>
          <w:color w:val="000000"/>
        </w:rPr>
        <w:t>设置</w:t>
      </w:r>
      <w:proofErr w:type="gramStart"/>
      <w:r w:rsidRPr="001C56BF">
        <w:rPr>
          <w:rFonts w:ascii="Times New Roman" w:hAnsi="Times New Roman"/>
          <w:color w:val="000000"/>
        </w:rPr>
        <w:t>供发现</w:t>
      </w:r>
      <w:proofErr w:type="gramEnd"/>
      <w:r w:rsidRPr="001C56BF">
        <w:rPr>
          <w:rFonts w:ascii="Times New Roman" w:hAnsi="Times New Roman"/>
          <w:color w:val="000000"/>
        </w:rPr>
        <w:t>火灾、人员立即通知驾驶室或值班室的手动报警装置。</w:t>
      </w:r>
    </w:p>
    <w:p w:rsidR="008B0DFA" w:rsidRPr="001C56BF" w:rsidRDefault="008B0DFA" w:rsidP="008B0DFA">
      <w:pPr>
        <w:pStyle w:val="ac"/>
        <w:numPr>
          <w:ilvl w:val="3"/>
          <w:numId w:val="1"/>
        </w:numPr>
        <w:rPr>
          <w:rFonts w:ascii="Times New Roman" w:hAnsi="Times New Roman"/>
          <w:color w:val="000000" w:themeColor="text1"/>
          <w:u w:val="thick" w:color="FF0000"/>
        </w:rPr>
      </w:pPr>
      <w:r w:rsidRPr="001C56BF">
        <w:rPr>
          <w:rFonts w:ascii="Times New Roman" w:hAnsi="Times New Roman"/>
          <w:color w:val="000000" w:themeColor="text1"/>
          <w:u w:val="thick" w:color="FF0000"/>
        </w:rPr>
        <w:t>2000</w:t>
      </w:r>
      <w:r w:rsidRPr="001C56BF">
        <w:rPr>
          <w:rFonts w:ascii="Times New Roman" w:hAnsi="Times New Roman"/>
          <w:color w:val="000000" w:themeColor="text1"/>
          <w:u w:val="thick" w:color="FF0000"/>
        </w:rPr>
        <w:t>总吨及以上的船舶，若起居处所、服务处所和控制站内可燃材料的使用满足</w:t>
      </w:r>
      <w:r w:rsidR="004B3818" w:rsidRPr="001C56BF">
        <w:rPr>
          <w:rFonts w:ascii="Times New Roman" w:hAnsi="Times New Roman"/>
          <w:u w:val="thick" w:color="FF0000"/>
        </w:rPr>
        <w:t>本章</w:t>
      </w:r>
      <w:r w:rsidR="00133118" w:rsidRPr="001C56BF">
        <w:rPr>
          <w:rFonts w:ascii="Times New Roman" w:hAnsi="Times New Roman"/>
          <w:highlight w:val="green"/>
          <w:u w:val="thick" w:color="FF0000"/>
        </w:rPr>
        <w:t>7</w:t>
      </w:r>
      <w:r w:rsidRPr="001C56BF">
        <w:rPr>
          <w:rFonts w:ascii="Times New Roman" w:hAnsi="Times New Roman"/>
          <w:highlight w:val="green"/>
          <w:u w:val="thick" w:color="FF0000"/>
        </w:rPr>
        <w:t>.2.5.2</w:t>
      </w:r>
      <w:r w:rsidRPr="001C56BF">
        <w:rPr>
          <w:rFonts w:ascii="Times New Roman" w:hAnsi="Times New Roman"/>
          <w:u w:val="thick" w:color="FF0000"/>
        </w:rPr>
        <w:t>的要求，则</w:t>
      </w:r>
      <w:r w:rsidRPr="001C56BF">
        <w:rPr>
          <w:rFonts w:ascii="Times New Roman" w:hAnsi="Times New Roman"/>
          <w:color w:val="000000" w:themeColor="text1"/>
          <w:u w:val="thick" w:color="FF0000"/>
        </w:rPr>
        <w:t>可仅在起居处所内的所有走廊、梯道和脱险通道内设置</w:t>
      </w:r>
      <w:proofErr w:type="gramStart"/>
      <w:r w:rsidRPr="001C56BF">
        <w:rPr>
          <w:rFonts w:ascii="Times New Roman" w:hAnsi="Times New Roman"/>
          <w:color w:val="000000" w:themeColor="text1"/>
          <w:u w:val="thick" w:color="FF0000"/>
        </w:rPr>
        <w:t>感烟式探测</w:t>
      </w:r>
      <w:proofErr w:type="gramEnd"/>
      <w:r w:rsidRPr="001C56BF">
        <w:rPr>
          <w:rFonts w:ascii="Times New Roman" w:hAnsi="Times New Roman"/>
          <w:color w:val="000000" w:themeColor="text1"/>
          <w:u w:val="thick" w:color="FF0000"/>
        </w:rPr>
        <w:t>的固定式自动探火和失火报警系统。若仅</w:t>
      </w:r>
      <w:r w:rsidRPr="001C56BF">
        <w:rPr>
          <w:rFonts w:ascii="Times New Roman" w:hAnsi="Times New Roman"/>
          <w:u w:val="thick" w:color="FF0000"/>
        </w:rPr>
        <w:t>这些处所使用的走廊、梯道和脱险通道内的布置满足</w:t>
      </w:r>
      <w:r w:rsidR="004B3818" w:rsidRPr="001C56BF">
        <w:rPr>
          <w:rFonts w:ascii="Times New Roman" w:hAnsi="Times New Roman"/>
          <w:u w:val="thick" w:color="FF0000"/>
        </w:rPr>
        <w:t>本章</w:t>
      </w:r>
      <w:r w:rsidR="00133118" w:rsidRPr="001C56BF">
        <w:rPr>
          <w:rFonts w:ascii="Times New Roman" w:hAnsi="Times New Roman"/>
          <w:highlight w:val="green"/>
          <w:u w:val="thick" w:color="FF0000"/>
        </w:rPr>
        <w:t>7</w:t>
      </w:r>
      <w:r w:rsidRPr="001C56BF">
        <w:rPr>
          <w:rFonts w:ascii="Times New Roman" w:hAnsi="Times New Roman"/>
          <w:highlight w:val="green"/>
          <w:u w:val="thick" w:color="FF0000"/>
        </w:rPr>
        <w:t>.2.5.2</w:t>
      </w:r>
      <w:r w:rsidRPr="001C56BF">
        <w:rPr>
          <w:rFonts w:ascii="Times New Roman" w:hAnsi="Times New Roman"/>
          <w:u w:val="thick" w:color="FF0000"/>
        </w:rPr>
        <w:t>的要求，则</w:t>
      </w:r>
      <w:r w:rsidRPr="001C56BF">
        <w:rPr>
          <w:rFonts w:ascii="Times New Roman" w:hAnsi="Times New Roman"/>
          <w:color w:val="000000" w:themeColor="text1"/>
          <w:u w:val="thick" w:color="FF0000"/>
        </w:rPr>
        <w:t>应设置固定式自动探火和失火报警系统，以探测所有起居处所和服务处所内的火灾，</w:t>
      </w:r>
      <w:r w:rsidRPr="001C56BF">
        <w:rPr>
          <w:rFonts w:ascii="Times New Roman" w:hAnsi="Times New Roman"/>
          <w:u w:val="thick" w:color="FF0000"/>
        </w:rPr>
        <w:t>但空舱、卫生间等基本无失火危险的处所除外。</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手动报警装置按钮的设置</w:t>
      </w:r>
    </w:p>
    <w:p w:rsidR="00525628" w:rsidRPr="001C56BF" w:rsidRDefault="00525628" w:rsidP="0069413F">
      <w:pPr>
        <w:autoSpaceDE w:val="0"/>
        <w:autoSpaceDN w:val="0"/>
        <w:adjustRightInd w:val="0"/>
        <w:ind w:firstLineChars="186" w:firstLine="391"/>
        <w:jc w:val="left"/>
        <w:rPr>
          <w:color w:val="000000"/>
          <w:szCs w:val="21"/>
        </w:rPr>
      </w:pPr>
      <w:r w:rsidRPr="001C56BF">
        <w:rPr>
          <w:color w:val="000000"/>
        </w:rPr>
        <w:t>手动报警装置的手动报警按钮应遍及起居处所、服务处所、控制站。每一通道出口处应装有一个手动报警按钮，在每一层甲板的走廊内，手动报警按钮应位于便于到达处，并使走廊任何部位与手动报警按钮的距离不大于</w:t>
      </w:r>
      <w:smartTag w:uri="urn:schemas-microsoft-com:office:smarttags" w:element="chmetcnv">
        <w:smartTagPr>
          <w:attr w:name="TCSC" w:val="0"/>
          <w:attr w:name="NumberType" w:val="1"/>
          <w:attr w:name="Negative" w:val="False"/>
          <w:attr w:name="HasSpace" w:val="False"/>
          <w:attr w:name="SourceValue" w:val="20"/>
          <w:attr w:name="UnitName" w:val="m"/>
        </w:smartTagPr>
        <w:r w:rsidRPr="001C56BF">
          <w:rPr>
            <w:color w:val="000000"/>
          </w:rPr>
          <w:t>20m</w:t>
        </w:r>
      </w:smartTag>
      <w:r w:rsidRPr="001C56BF">
        <w:rPr>
          <w:color w:val="000000"/>
        </w:rPr>
        <w:t>。</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火警指示装置的设置</w:t>
      </w:r>
    </w:p>
    <w:p w:rsidR="00525628" w:rsidRPr="001C56BF" w:rsidRDefault="00525628" w:rsidP="0069413F">
      <w:pPr>
        <w:autoSpaceDE w:val="0"/>
        <w:autoSpaceDN w:val="0"/>
        <w:adjustRightInd w:val="0"/>
        <w:ind w:firstLineChars="175" w:firstLine="368"/>
        <w:jc w:val="left"/>
        <w:rPr>
          <w:color w:val="000000"/>
        </w:rPr>
      </w:pPr>
      <w:r w:rsidRPr="001C56BF">
        <w:rPr>
          <w:color w:val="000000"/>
        </w:rPr>
        <w:t>火警指示装置应位于驾驶室或负责值班船员处所，以保证驾驶室或负责值班船员听到和看到该报警信号。火警指示装置设置</w:t>
      </w:r>
      <w:proofErr w:type="gramStart"/>
      <w:r w:rsidRPr="001C56BF">
        <w:rPr>
          <w:color w:val="000000"/>
        </w:rPr>
        <w:t>于负责</w:t>
      </w:r>
      <w:proofErr w:type="gramEnd"/>
      <w:r w:rsidRPr="001C56BF">
        <w:rPr>
          <w:color w:val="000000"/>
        </w:rPr>
        <w:t>值班船员处所时，该处所与驾驶室之间应设有通信设施。</w:t>
      </w:r>
    </w:p>
    <w:p w:rsidR="0032111A" w:rsidRPr="001C56BF" w:rsidRDefault="0032111A" w:rsidP="00525628">
      <w:pPr>
        <w:spacing w:line="240" w:lineRule="exact"/>
        <w:rPr>
          <w:rFonts w:eastAsia="黑体"/>
          <w:color w:val="000000"/>
        </w:rPr>
      </w:pPr>
    </w:p>
    <w:p w:rsidR="00525628" w:rsidRPr="001C56BF" w:rsidRDefault="00525628" w:rsidP="00FF2D5D">
      <w:pPr>
        <w:numPr>
          <w:ilvl w:val="2"/>
          <w:numId w:val="1"/>
        </w:numPr>
        <w:ind w:left="0" w:firstLine="392"/>
        <w:rPr>
          <w:rFonts w:eastAsia="黑体"/>
          <w:color w:val="000000"/>
        </w:rPr>
      </w:pPr>
      <w:r w:rsidRPr="001C56BF">
        <w:rPr>
          <w:rFonts w:eastAsia="黑体"/>
          <w:color w:val="000000"/>
        </w:rPr>
        <w:t>结构材料</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lastRenderedPageBreak/>
        <w:t>船体、上层建筑、结构性舱壁、甲板及甲板室应以钢质或其他等效的材料建造。</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机器处所限界面的舱壁和甲板应为钢质</w:t>
      </w:r>
      <w:r w:rsidR="00A1175D" w:rsidRPr="001C56BF">
        <w:rPr>
          <w:rFonts w:ascii="Times New Roman" w:hAnsi="Times New Roman"/>
          <w:color w:val="000000"/>
          <w:szCs w:val="21"/>
        </w:rPr>
        <w:t>或其他等效材料</w:t>
      </w:r>
      <w:r w:rsidRPr="001C56BF">
        <w:rPr>
          <w:rFonts w:ascii="Times New Roman" w:hAnsi="Times New Roman"/>
          <w:color w:val="000000"/>
        </w:rPr>
        <w:t>。</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起居处所应以钢质舱壁及钢质甲板</w:t>
      </w:r>
      <w:r w:rsidR="00A1175D" w:rsidRPr="001C56BF">
        <w:rPr>
          <w:rFonts w:ascii="Times New Roman" w:hAnsi="Times New Roman"/>
          <w:color w:val="000000"/>
          <w:szCs w:val="21"/>
        </w:rPr>
        <w:t>或其他等效材料</w:t>
      </w:r>
      <w:r w:rsidR="00A1175D" w:rsidRPr="001C56BF">
        <w:rPr>
          <w:rFonts w:ascii="Times New Roman" w:hAnsi="Times New Roman"/>
          <w:color w:val="000000"/>
          <w:szCs w:val="22"/>
        </w:rPr>
        <w:t>与其相邻的机器</w:t>
      </w:r>
      <w:r w:rsidR="00A1175D" w:rsidRPr="001C56BF">
        <w:rPr>
          <w:rFonts w:ascii="Times New Roman" w:hAnsi="Times New Roman"/>
          <w:color w:val="000000"/>
          <w:szCs w:val="21"/>
        </w:rPr>
        <w:t>处所</w:t>
      </w:r>
      <w:r w:rsidR="00A1175D" w:rsidRPr="001C56BF">
        <w:rPr>
          <w:rFonts w:ascii="Times New Roman" w:hAnsi="Times New Roman"/>
          <w:color w:val="000000"/>
          <w:szCs w:val="22"/>
        </w:rPr>
        <w:t>、装货</w:t>
      </w:r>
      <w:r w:rsidR="00A1175D" w:rsidRPr="001C56BF">
        <w:rPr>
          <w:rFonts w:ascii="Times New Roman" w:hAnsi="Times New Roman"/>
          <w:color w:val="000000"/>
          <w:szCs w:val="21"/>
        </w:rPr>
        <w:t>处所</w:t>
      </w:r>
      <w:r w:rsidR="00A1175D" w:rsidRPr="001C56BF">
        <w:rPr>
          <w:rFonts w:ascii="Times New Roman" w:hAnsi="Times New Roman"/>
          <w:color w:val="000000"/>
          <w:szCs w:val="22"/>
        </w:rPr>
        <w:t>及服务处所隔离。</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服务处所、灯间、油漆间、</w:t>
      </w:r>
      <w:proofErr w:type="gramStart"/>
      <w:r w:rsidRPr="001C56BF">
        <w:rPr>
          <w:rFonts w:ascii="Times New Roman" w:hAnsi="Times New Roman"/>
          <w:color w:val="000000"/>
        </w:rPr>
        <w:t>灭火站室</w:t>
      </w:r>
      <w:proofErr w:type="gramEnd"/>
      <w:r w:rsidRPr="001C56BF">
        <w:rPr>
          <w:rFonts w:ascii="Times New Roman" w:hAnsi="Times New Roman"/>
          <w:color w:val="000000"/>
        </w:rPr>
        <w:t>等均应以钢质的舱壁及甲板</w:t>
      </w:r>
      <w:r w:rsidR="00A1175D" w:rsidRPr="001C56BF">
        <w:rPr>
          <w:rFonts w:ascii="Times New Roman" w:hAnsi="Times New Roman"/>
          <w:color w:val="000000"/>
          <w:szCs w:val="21"/>
        </w:rPr>
        <w:t>或其他等效材料</w:t>
      </w:r>
      <w:r w:rsidRPr="001C56BF">
        <w:rPr>
          <w:rFonts w:ascii="Times New Roman" w:hAnsi="Times New Roman"/>
          <w:color w:val="000000"/>
        </w:rPr>
        <w:t>分隔。</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机器处所、服务处所、灯间、油漆间及</w:t>
      </w:r>
      <w:proofErr w:type="gramStart"/>
      <w:r w:rsidRPr="001C56BF">
        <w:rPr>
          <w:rFonts w:ascii="Times New Roman" w:hAnsi="Times New Roman"/>
          <w:color w:val="000000"/>
        </w:rPr>
        <w:t>灭火站室</w:t>
      </w:r>
      <w:proofErr w:type="gramEnd"/>
      <w:r w:rsidRPr="001C56BF">
        <w:rPr>
          <w:rFonts w:ascii="Times New Roman" w:hAnsi="Times New Roman"/>
          <w:color w:val="000000"/>
        </w:rPr>
        <w:t>的门应为钢质</w:t>
      </w:r>
      <w:r w:rsidR="00A1175D" w:rsidRPr="001C56BF">
        <w:rPr>
          <w:rFonts w:ascii="Times New Roman" w:hAnsi="Times New Roman"/>
          <w:color w:val="000000"/>
          <w:szCs w:val="21"/>
        </w:rPr>
        <w:t>或其他等效材料</w:t>
      </w:r>
      <w:r w:rsidRPr="001C56BF">
        <w:rPr>
          <w:rFonts w:ascii="Times New Roman" w:hAnsi="Times New Roman"/>
          <w:color w:val="000000"/>
        </w:rPr>
        <w:t>。</w:t>
      </w:r>
    </w:p>
    <w:p w:rsidR="00525628" w:rsidRPr="001C56BF" w:rsidRDefault="00525628" w:rsidP="00525628">
      <w:pPr>
        <w:spacing w:line="240" w:lineRule="exact"/>
        <w:rPr>
          <w:rFonts w:eastAsia="黑体"/>
          <w:color w:val="000000"/>
        </w:rPr>
      </w:pPr>
    </w:p>
    <w:p w:rsidR="00B31B91" w:rsidRPr="001C56BF" w:rsidRDefault="00B31B91" w:rsidP="00FF2D5D">
      <w:pPr>
        <w:numPr>
          <w:ilvl w:val="2"/>
          <w:numId w:val="1"/>
        </w:numPr>
        <w:ind w:left="0" w:firstLine="392"/>
        <w:rPr>
          <w:rFonts w:eastAsia="黑体"/>
          <w:color w:val="000000"/>
        </w:rPr>
      </w:pPr>
      <w:r w:rsidRPr="001C56BF">
        <w:rPr>
          <w:rFonts w:eastAsia="黑体"/>
          <w:color w:val="000000"/>
        </w:rPr>
        <w:t>舱壁和甲板的耐火完整性</w:t>
      </w:r>
    </w:p>
    <w:p w:rsidR="00024207" w:rsidRPr="001C56BF" w:rsidRDefault="00024207" w:rsidP="00A119A5">
      <w:pPr>
        <w:pStyle w:val="ac"/>
        <w:numPr>
          <w:ilvl w:val="3"/>
          <w:numId w:val="1"/>
        </w:numPr>
        <w:rPr>
          <w:rFonts w:ascii="Times New Roman" w:hAnsi="Times New Roman"/>
          <w:color w:val="000000"/>
        </w:rPr>
      </w:pPr>
      <w:bookmarkStart w:id="7" w:name="OLE_LINK120"/>
      <w:bookmarkStart w:id="8" w:name="OLE_LINK121"/>
      <w:r w:rsidRPr="001C56BF">
        <w:rPr>
          <w:rFonts w:ascii="Times New Roman" w:hAnsi="Times New Roman"/>
          <w:color w:val="000000"/>
        </w:rPr>
        <w:t>为了确定相邻处所之间的耐火完整性标准，</w:t>
      </w:r>
      <w:r w:rsidR="00A119A5" w:rsidRPr="001C56BF">
        <w:rPr>
          <w:rFonts w:ascii="Times New Roman" w:hAnsi="Times New Roman"/>
          <w:color w:val="000000"/>
        </w:rPr>
        <w:t>将表</w:t>
      </w:r>
      <w:r w:rsidR="00133118" w:rsidRPr="001C56BF">
        <w:rPr>
          <w:rFonts w:ascii="Times New Roman" w:hAnsi="Times New Roman"/>
          <w:color w:val="000000"/>
        </w:rPr>
        <w:t>7</w:t>
      </w:r>
      <w:r w:rsidR="00A119A5" w:rsidRPr="001C56BF">
        <w:rPr>
          <w:rFonts w:ascii="Times New Roman" w:hAnsi="Times New Roman"/>
          <w:color w:val="000000"/>
        </w:rPr>
        <w:t>.3.4.2</w:t>
      </w:r>
      <w:r w:rsidR="00A119A5" w:rsidRPr="001C56BF">
        <w:rPr>
          <w:rFonts w:ascii="Times New Roman" w:hAnsi="Times New Roman"/>
          <w:color w:val="000000"/>
        </w:rPr>
        <w:t>（</w:t>
      </w:r>
      <w:r w:rsidR="00A119A5" w:rsidRPr="001C56BF">
        <w:rPr>
          <w:rFonts w:ascii="Times New Roman" w:hAnsi="Times New Roman"/>
          <w:color w:val="000000"/>
        </w:rPr>
        <w:t>1</w:t>
      </w:r>
      <w:r w:rsidR="00A119A5" w:rsidRPr="001C56BF">
        <w:rPr>
          <w:rFonts w:ascii="Times New Roman" w:hAnsi="Times New Roman"/>
          <w:color w:val="000000"/>
        </w:rPr>
        <w:t>）、表</w:t>
      </w:r>
      <w:r w:rsidR="00133118" w:rsidRPr="001C56BF">
        <w:rPr>
          <w:rFonts w:ascii="Times New Roman" w:hAnsi="Times New Roman"/>
          <w:color w:val="000000"/>
        </w:rPr>
        <w:t>7</w:t>
      </w:r>
      <w:r w:rsidR="00A119A5" w:rsidRPr="001C56BF">
        <w:rPr>
          <w:rFonts w:ascii="Times New Roman" w:hAnsi="Times New Roman"/>
          <w:color w:val="000000"/>
        </w:rPr>
        <w:t>.3.4.2</w:t>
      </w:r>
      <w:r w:rsidR="00A119A5" w:rsidRPr="001C56BF">
        <w:rPr>
          <w:rFonts w:ascii="Times New Roman" w:hAnsi="Times New Roman"/>
          <w:color w:val="000000"/>
        </w:rPr>
        <w:t>（</w:t>
      </w:r>
      <w:r w:rsidR="00A119A5" w:rsidRPr="001C56BF">
        <w:rPr>
          <w:rFonts w:ascii="Times New Roman" w:hAnsi="Times New Roman"/>
          <w:color w:val="000000"/>
        </w:rPr>
        <w:t>2</w:t>
      </w:r>
      <w:r w:rsidR="00A119A5" w:rsidRPr="001C56BF">
        <w:rPr>
          <w:rFonts w:ascii="Times New Roman" w:hAnsi="Times New Roman"/>
          <w:color w:val="000000"/>
        </w:rPr>
        <w:t>）、表</w:t>
      </w:r>
      <w:r w:rsidR="00133118" w:rsidRPr="001C56BF">
        <w:rPr>
          <w:rFonts w:ascii="Times New Roman" w:hAnsi="Times New Roman"/>
          <w:color w:val="000000"/>
        </w:rPr>
        <w:t>7</w:t>
      </w:r>
      <w:r w:rsidR="00A119A5" w:rsidRPr="001C56BF">
        <w:rPr>
          <w:rFonts w:ascii="Times New Roman" w:hAnsi="Times New Roman"/>
          <w:color w:val="000000"/>
        </w:rPr>
        <w:t>.3.4.3</w:t>
      </w:r>
      <w:r w:rsidR="00A119A5" w:rsidRPr="001C56BF">
        <w:rPr>
          <w:rFonts w:ascii="Times New Roman" w:hAnsi="Times New Roman"/>
          <w:color w:val="000000"/>
        </w:rPr>
        <w:t>（</w:t>
      </w:r>
      <w:r w:rsidR="00A119A5" w:rsidRPr="001C56BF">
        <w:rPr>
          <w:rFonts w:ascii="Times New Roman" w:hAnsi="Times New Roman"/>
          <w:color w:val="000000"/>
        </w:rPr>
        <w:t>1</w:t>
      </w:r>
      <w:r w:rsidR="00A119A5" w:rsidRPr="001C56BF">
        <w:rPr>
          <w:rFonts w:ascii="Times New Roman" w:hAnsi="Times New Roman"/>
          <w:color w:val="000000"/>
        </w:rPr>
        <w:t>）及表</w:t>
      </w:r>
      <w:r w:rsidR="00133118" w:rsidRPr="001C56BF">
        <w:rPr>
          <w:rFonts w:ascii="Times New Roman" w:hAnsi="Times New Roman"/>
          <w:color w:val="000000"/>
        </w:rPr>
        <w:t>7</w:t>
      </w:r>
      <w:r w:rsidR="00A119A5" w:rsidRPr="001C56BF">
        <w:rPr>
          <w:rFonts w:ascii="Times New Roman" w:hAnsi="Times New Roman"/>
          <w:color w:val="000000"/>
        </w:rPr>
        <w:t>.3.4.3</w:t>
      </w:r>
      <w:r w:rsidR="00A119A5" w:rsidRPr="001C56BF">
        <w:rPr>
          <w:rFonts w:ascii="Times New Roman" w:hAnsi="Times New Roman"/>
          <w:color w:val="000000"/>
        </w:rPr>
        <w:t>（</w:t>
      </w:r>
      <w:r w:rsidR="00A119A5" w:rsidRPr="001C56BF">
        <w:rPr>
          <w:rFonts w:ascii="Times New Roman" w:hAnsi="Times New Roman"/>
          <w:color w:val="000000"/>
        </w:rPr>
        <w:t>2</w:t>
      </w:r>
      <w:r w:rsidR="00A119A5" w:rsidRPr="001C56BF">
        <w:rPr>
          <w:rFonts w:ascii="Times New Roman" w:hAnsi="Times New Roman"/>
          <w:color w:val="000000"/>
        </w:rPr>
        <w:t>）</w:t>
      </w:r>
      <w:r w:rsidRPr="001C56BF">
        <w:rPr>
          <w:rFonts w:ascii="Times New Roman" w:hAnsi="Times New Roman"/>
          <w:color w:val="000000"/>
        </w:rPr>
        <w:t>所列处所按其失火危险程度分为</w:t>
      </w:r>
      <w:r w:rsidRPr="001C56BF">
        <w:rPr>
          <w:rFonts w:ascii="Times New Roman" w:hAnsi="Times New Roman"/>
          <w:color w:val="000000"/>
        </w:rPr>
        <w:t>①</w:t>
      </w:r>
      <w:r w:rsidRPr="001C56BF">
        <w:rPr>
          <w:rFonts w:ascii="Times New Roman" w:hAnsi="Times New Roman"/>
          <w:color w:val="000000"/>
        </w:rPr>
        <w:t>至</w:t>
      </w:r>
      <w:r w:rsidRPr="001C56BF">
        <w:rPr>
          <w:rFonts w:ascii="Times New Roman" w:hAnsi="Times New Roman"/>
          <w:color w:val="000000"/>
        </w:rPr>
        <w:t>⑦</w:t>
      </w:r>
      <w:r w:rsidRPr="001C56BF">
        <w:rPr>
          <w:rFonts w:ascii="Times New Roman" w:hAnsi="Times New Roman"/>
          <w:color w:val="000000"/>
        </w:rPr>
        <w:t>类。每类名称只是典型举例而不是限制。</w:t>
      </w:r>
    </w:p>
    <w:p w:rsidR="00024207" w:rsidRPr="001C56BF" w:rsidRDefault="00024207" w:rsidP="00C26295">
      <w:pPr>
        <w:ind w:firstLineChars="200" w:firstLine="420"/>
      </w:pPr>
      <w:r w:rsidRPr="001C56BF">
        <w:t xml:space="preserve">① </w:t>
      </w:r>
      <w:r w:rsidRPr="001C56BF">
        <w:t>控制站：</w:t>
      </w:r>
    </w:p>
    <w:p w:rsidR="00024207" w:rsidRPr="001C56BF" w:rsidRDefault="00024207" w:rsidP="00024207">
      <w:pPr>
        <w:ind w:firstLine="435"/>
        <w:rPr>
          <w:color w:val="000000"/>
        </w:rPr>
      </w:pPr>
      <w:r w:rsidRPr="001C56BF">
        <w:rPr>
          <w:color w:val="000000"/>
        </w:rPr>
        <w:t>驾驶室和海图室；</w:t>
      </w:r>
    </w:p>
    <w:p w:rsidR="00024207" w:rsidRPr="001C56BF" w:rsidRDefault="00024207" w:rsidP="00024207">
      <w:pPr>
        <w:ind w:firstLine="435"/>
        <w:rPr>
          <w:color w:val="000000"/>
        </w:rPr>
      </w:pPr>
      <w:r w:rsidRPr="001C56BF">
        <w:rPr>
          <w:color w:val="000000"/>
        </w:rPr>
        <w:t>设有应急电源和应急照明电源的处所；</w:t>
      </w:r>
    </w:p>
    <w:p w:rsidR="00024207" w:rsidRPr="001C56BF" w:rsidRDefault="00024207" w:rsidP="00024207">
      <w:pPr>
        <w:ind w:firstLine="435"/>
        <w:rPr>
          <w:color w:val="000000"/>
        </w:rPr>
      </w:pPr>
      <w:r w:rsidRPr="001C56BF">
        <w:rPr>
          <w:color w:val="000000"/>
        </w:rPr>
        <w:t>设有船舶无线电设备的处所；</w:t>
      </w:r>
    </w:p>
    <w:p w:rsidR="00024207" w:rsidRPr="001C56BF" w:rsidRDefault="00024207" w:rsidP="00024207">
      <w:pPr>
        <w:ind w:firstLine="435"/>
        <w:rPr>
          <w:color w:val="000000"/>
        </w:rPr>
      </w:pPr>
      <w:r w:rsidRPr="001C56BF">
        <w:rPr>
          <w:color w:val="000000"/>
        </w:rPr>
        <w:t>设有失火报警设备或失火控制及灭火设备集中的处所；</w:t>
      </w:r>
    </w:p>
    <w:p w:rsidR="00024207" w:rsidRPr="001C56BF" w:rsidRDefault="00024207" w:rsidP="00024207">
      <w:pPr>
        <w:ind w:firstLine="435"/>
        <w:rPr>
          <w:color w:val="000000"/>
        </w:rPr>
      </w:pPr>
      <w:r w:rsidRPr="001C56BF">
        <w:rPr>
          <w:color w:val="000000"/>
        </w:rPr>
        <w:t>位于机器处所之外的监视室或监控室；</w:t>
      </w:r>
    </w:p>
    <w:p w:rsidR="00024207" w:rsidRPr="001C56BF" w:rsidRDefault="00024207" w:rsidP="00024207">
      <w:pPr>
        <w:ind w:firstLine="435"/>
        <w:rPr>
          <w:color w:val="000000"/>
        </w:rPr>
      </w:pPr>
      <w:r w:rsidRPr="001C56BF">
        <w:rPr>
          <w:color w:val="000000"/>
        </w:rPr>
        <w:t>设有应急消防泵的处所（当与重要机器处所或</w:t>
      </w:r>
      <w:proofErr w:type="gramStart"/>
      <w:r w:rsidRPr="001C56BF">
        <w:rPr>
          <w:color w:val="000000"/>
        </w:rPr>
        <w:t>内设主</w:t>
      </w:r>
      <w:proofErr w:type="gramEnd"/>
      <w:r w:rsidRPr="001C56BF">
        <w:rPr>
          <w:color w:val="000000"/>
        </w:rPr>
        <w:t>消防泵的处所相邻）。</w:t>
      </w:r>
    </w:p>
    <w:p w:rsidR="00024207" w:rsidRPr="001C56BF" w:rsidRDefault="00024207" w:rsidP="00C26295">
      <w:pPr>
        <w:ind w:firstLineChars="200" w:firstLine="420"/>
      </w:pPr>
      <w:r w:rsidRPr="001C56BF">
        <w:t xml:space="preserve">② </w:t>
      </w:r>
      <w:r w:rsidRPr="001C56BF">
        <w:t>走廊：</w:t>
      </w:r>
    </w:p>
    <w:p w:rsidR="00024207" w:rsidRPr="001C56BF" w:rsidRDefault="00024207" w:rsidP="00024207">
      <w:pPr>
        <w:ind w:firstLine="435"/>
        <w:rPr>
          <w:color w:val="000000"/>
        </w:rPr>
      </w:pPr>
      <w:r w:rsidRPr="001C56BF">
        <w:rPr>
          <w:color w:val="000000"/>
        </w:rPr>
        <w:t>走廊和前厅。</w:t>
      </w:r>
    </w:p>
    <w:p w:rsidR="00024207" w:rsidRPr="001C56BF" w:rsidRDefault="00024207" w:rsidP="00C26295">
      <w:pPr>
        <w:ind w:firstLineChars="200" w:firstLine="420"/>
      </w:pPr>
      <w:r w:rsidRPr="001C56BF">
        <w:t xml:space="preserve">③ </w:t>
      </w:r>
      <w:r w:rsidRPr="001C56BF">
        <w:t>起居处所：</w:t>
      </w:r>
    </w:p>
    <w:p w:rsidR="00024207" w:rsidRPr="001C56BF" w:rsidRDefault="00024207" w:rsidP="00024207">
      <w:pPr>
        <w:ind w:firstLine="435"/>
        <w:rPr>
          <w:color w:val="000000"/>
        </w:rPr>
      </w:pPr>
      <w:r w:rsidRPr="001C56BF">
        <w:rPr>
          <w:color w:val="000000"/>
        </w:rPr>
        <w:t>本</w:t>
      </w:r>
      <w:r w:rsidR="00A119A5" w:rsidRPr="001C56BF">
        <w:rPr>
          <w:color w:val="000000"/>
        </w:rPr>
        <w:t>章</w:t>
      </w:r>
      <w:r w:rsidR="00133118" w:rsidRPr="001C56BF">
        <w:rPr>
          <w:color w:val="000000"/>
          <w:highlight w:val="green"/>
        </w:rPr>
        <w:t>7</w:t>
      </w:r>
      <w:r w:rsidRPr="001C56BF">
        <w:rPr>
          <w:color w:val="000000"/>
          <w:highlight w:val="green"/>
        </w:rPr>
        <w:t>.1.6.10</w:t>
      </w:r>
      <w:r w:rsidRPr="001C56BF">
        <w:rPr>
          <w:color w:val="000000"/>
        </w:rPr>
        <w:t>所定义的除走廊以外的起居处所。</w:t>
      </w:r>
    </w:p>
    <w:p w:rsidR="00024207" w:rsidRPr="001C56BF" w:rsidRDefault="00024207" w:rsidP="00C26295">
      <w:pPr>
        <w:ind w:firstLineChars="200" w:firstLine="420"/>
      </w:pPr>
      <w:r w:rsidRPr="001C56BF">
        <w:t xml:space="preserve">④ </w:t>
      </w:r>
      <w:r w:rsidRPr="001C56BF">
        <w:t>梯道：</w:t>
      </w:r>
    </w:p>
    <w:p w:rsidR="00024207" w:rsidRPr="001C56BF" w:rsidRDefault="00024207" w:rsidP="00024207">
      <w:pPr>
        <w:ind w:firstLine="435"/>
        <w:rPr>
          <w:color w:val="000000"/>
        </w:rPr>
      </w:pPr>
      <w:r w:rsidRPr="001C56BF">
        <w:rPr>
          <w:color w:val="000000"/>
        </w:rPr>
        <w:t>内部梯道（完全设在机器处所内者除外）以及通往上述梯道等的环围。</w:t>
      </w:r>
    </w:p>
    <w:p w:rsidR="00024207" w:rsidRPr="001C56BF" w:rsidRDefault="00024207" w:rsidP="00C26295">
      <w:pPr>
        <w:ind w:firstLineChars="200" w:firstLine="420"/>
      </w:pPr>
      <w:r w:rsidRPr="001C56BF">
        <w:t xml:space="preserve">⑤ </w:t>
      </w:r>
      <w:r w:rsidRPr="001C56BF">
        <w:t>重要机器处所：</w:t>
      </w:r>
    </w:p>
    <w:p w:rsidR="00024207" w:rsidRPr="001C56BF" w:rsidRDefault="00024207" w:rsidP="00024207">
      <w:pPr>
        <w:ind w:firstLineChars="200" w:firstLine="420"/>
        <w:rPr>
          <w:color w:val="000000"/>
        </w:rPr>
      </w:pPr>
      <w:r w:rsidRPr="001C56BF">
        <w:rPr>
          <w:color w:val="000000"/>
        </w:rPr>
        <w:t>本</w:t>
      </w:r>
      <w:r w:rsidR="00A119A5" w:rsidRPr="001C56BF">
        <w:rPr>
          <w:color w:val="000000"/>
        </w:rPr>
        <w:t>章</w:t>
      </w:r>
      <w:r w:rsidR="00133118" w:rsidRPr="001C56BF">
        <w:rPr>
          <w:color w:val="000000"/>
          <w:highlight w:val="green"/>
        </w:rPr>
        <w:t>7</w:t>
      </w:r>
      <w:r w:rsidRPr="001C56BF">
        <w:rPr>
          <w:color w:val="000000"/>
          <w:highlight w:val="green"/>
        </w:rPr>
        <w:t>.1.6.15</w:t>
      </w:r>
      <w:r w:rsidRPr="001C56BF">
        <w:rPr>
          <w:color w:val="000000"/>
          <w:szCs w:val="21"/>
        </w:rPr>
        <w:t>所定义的重要机器处所。</w:t>
      </w:r>
    </w:p>
    <w:p w:rsidR="00A119A5" w:rsidRPr="001C56BF" w:rsidRDefault="00024207" w:rsidP="00C26295">
      <w:pPr>
        <w:ind w:firstLineChars="200" w:firstLine="420"/>
        <w:rPr>
          <w:color w:val="000000"/>
        </w:rPr>
      </w:pPr>
      <w:r w:rsidRPr="001C56BF">
        <w:t>⑥</w:t>
      </w:r>
      <w:r w:rsidR="00A119A5" w:rsidRPr="001C56BF">
        <w:rPr>
          <w:color w:val="FF0000"/>
        </w:rPr>
        <w:t xml:space="preserve"> </w:t>
      </w:r>
      <w:r w:rsidR="00A119A5" w:rsidRPr="001C56BF">
        <w:rPr>
          <w:color w:val="000000"/>
        </w:rPr>
        <w:t>较大失火危险的服务处所</w:t>
      </w:r>
    </w:p>
    <w:p w:rsidR="00A119A5" w:rsidRPr="001C56BF" w:rsidRDefault="00A119A5" w:rsidP="00C26295">
      <w:pPr>
        <w:ind w:firstLineChars="200" w:firstLine="420"/>
      </w:pPr>
      <w:r w:rsidRPr="001C56BF">
        <w:t>厨房、具有烹饪设备的配膳间、桑拿室、油漆间、面积为</w:t>
      </w:r>
      <w:r w:rsidRPr="001C56BF">
        <w:t>4m</w:t>
      </w:r>
      <w:r w:rsidRPr="001C56BF">
        <w:rPr>
          <w:vertAlign w:val="superscript"/>
        </w:rPr>
        <w:t>2</w:t>
      </w:r>
      <w:r w:rsidRPr="001C56BF">
        <w:t>或以上的储物间、存放易燃液体的处所和不构成机器处所一部分的工作间；</w:t>
      </w:r>
    </w:p>
    <w:p w:rsidR="00A119A5" w:rsidRPr="001C56BF" w:rsidRDefault="00A119A5" w:rsidP="00C26295">
      <w:pPr>
        <w:ind w:firstLineChars="200" w:firstLine="420"/>
      </w:pPr>
      <w:r w:rsidRPr="001C56BF">
        <w:t>用可燃材料作为隔热保温层的食品储藏或冷冻室；</w:t>
      </w:r>
    </w:p>
    <w:p w:rsidR="00A119A5" w:rsidRPr="001C56BF" w:rsidRDefault="00A119A5" w:rsidP="00C26295">
      <w:pPr>
        <w:ind w:firstLineChars="200" w:firstLine="420"/>
      </w:pPr>
      <w:r w:rsidRPr="001C56BF">
        <w:t>邮件室；</w:t>
      </w:r>
    </w:p>
    <w:p w:rsidR="00A119A5" w:rsidRPr="001C56BF" w:rsidRDefault="00A119A5" w:rsidP="00C26295">
      <w:pPr>
        <w:ind w:firstLineChars="200" w:firstLine="420"/>
      </w:pPr>
      <w:r w:rsidRPr="001C56BF">
        <w:t>氧气或乙炔储存室。</w:t>
      </w:r>
    </w:p>
    <w:p w:rsidR="00024207" w:rsidRPr="001C56BF" w:rsidRDefault="00024207" w:rsidP="00C26295">
      <w:pPr>
        <w:ind w:firstLineChars="200" w:firstLine="420"/>
      </w:pPr>
      <w:r w:rsidRPr="001C56BF">
        <w:t>⑦</w:t>
      </w:r>
      <w:r w:rsidR="00796DA0" w:rsidRPr="001C56BF">
        <w:t xml:space="preserve"> </w:t>
      </w:r>
      <w:r w:rsidR="00A119A5" w:rsidRPr="001C56BF">
        <w:t>装货处所：</w:t>
      </w:r>
    </w:p>
    <w:p w:rsidR="00A119A5" w:rsidRPr="001C56BF" w:rsidRDefault="004A137E" w:rsidP="00C26295">
      <w:pPr>
        <w:ind w:firstLineChars="200" w:firstLine="420"/>
      </w:pPr>
      <w:proofErr w:type="gramStart"/>
      <w:r w:rsidRPr="001C56BF">
        <w:t>所有用于</w:t>
      </w:r>
      <w:proofErr w:type="gramEnd"/>
      <w:r w:rsidRPr="001C56BF">
        <w:t>装运货物的处所以及通往这些处所</w:t>
      </w:r>
      <w:proofErr w:type="gramStart"/>
      <w:r w:rsidRPr="001C56BF">
        <w:t>的围壁通道</w:t>
      </w:r>
      <w:proofErr w:type="gramEnd"/>
      <w:r w:rsidRPr="001C56BF">
        <w:t>及舱口。</w:t>
      </w:r>
    </w:p>
    <w:p w:rsidR="00024207" w:rsidRPr="001C56BF" w:rsidRDefault="00024207" w:rsidP="00C26295">
      <w:pPr>
        <w:ind w:firstLineChars="200" w:firstLine="420"/>
      </w:pPr>
      <w:r w:rsidRPr="001C56BF">
        <w:t>⑧</w:t>
      </w:r>
      <w:r w:rsidR="00796DA0" w:rsidRPr="001C56BF">
        <w:t xml:space="preserve"> </w:t>
      </w:r>
      <w:r w:rsidR="00A119A5" w:rsidRPr="001C56BF">
        <w:t>滚装处所：</w:t>
      </w:r>
    </w:p>
    <w:p w:rsidR="00A119A5" w:rsidRPr="001C56BF" w:rsidRDefault="00A119A5" w:rsidP="00C26295">
      <w:pPr>
        <w:ind w:firstLineChars="200" w:firstLine="420"/>
      </w:pPr>
      <w:r w:rsidRPr="001C56BF">
        <w:t>本章</w:t>
      </w:r>
      <w:r w:rsidR="00133118" w:rsidRPr="001C56BF">
        <w:rPr>
          <w:highlight w:val="green"/>
        </w:rPr>
        <w:t>7</w:t>
      </w:r>
      <w:r w:rsidRPr="001C56BF">
        <w:rPr>
          <w:highlight w:val="green"/>
        </w:rPr>
        <w:t>.1.6.19</w:t>
      </w:r>
      <w:r w:rsidRPr="001C56BF">
        <w:t>所定义的处所。</w:t>
      </w:r>
    </w:p>
    <w:p w:rsidR="00B31B91" w:rsidRPr="001C56BF" w:rsidRDefault="00B31B91" w:rsidP="00A119A5">
      <w:pPr>
        <w:pStyle w:val="ac"/>
        <w:numPr>
          <w:ilvl w:val="3"/>
          <w:numId w:val="1"/>
        </w:numPr>
        <w:rPr>
          <w:rFonts w:ascii="Times New Roman" w:hAnsi="Times New Roman"/>
          <w:color w:val="000000" w:themeColor="text1"/>
        </w:rPr>
      </w:pPr>
      <w:r w:rsidRPr="001C56BF">
        <w:rPr>
          <w:rFonts w:ascii="Times New Roman" w:hAnsi="Times New Roman"/>
          <w:color w:val="000000"/>
        </w:rPr>
        <w:t>2000</w:t>
      </w:r>
      <w:r w:rsidRPr="001C56BF">
        <w:rPr>
          <w:rFonts w:ascii="Times New Roman" w:hAnsi="Times New Roman"/>
          <w:color w:val="000000" w:themeColor="text1"/>
        </w:rPr>
        <w:t>总吨及以上船舶的舱壁和甲板耐火完整性应符合表</w:t>
      </w:r>
      <w:r w:rsidR="00133118" w:rsidRPr="001C56BF">
        <w:rPr>
          <w:rFonts w:ascii="Times New Roman" w:hAnsi="Times New Roman"/>
          <w:color w:val="000000" w:themeColor="text1"/>
        </w:rPr>
        <w:t>7</w:t>
      </w:r>
      <w:r w:rsidR="008A78ED" w:rsidRPr="001C56BF">
        <w:rPr>
          <w:rFonts w:ascii="Times New Roman" w:hAnsi="Times New Roman"/>
          <w:color w:val="000000" w:themeColor="text1"/>
        </w:rPr>
        <w:t>.3.4.</w:t>
      </w:r>
      <w:r w:rsidR="00A119A5" w:rsidRPr="001C56BF">
        <w:rPr>
          <w:rFonts w:ascii="Times New Roman" w:hAnsi="Times New Roman"/>
          <w:color w:val="000000" w:themeColor="text1"/>
        </w:rPr>
        <w:t>2</w:t>
      </w:r>
      <w:r w:rsidRPr="001C56BF">
        <w:rPr>
          <w:rFonts w:ascii="Times New Roman" w:hAnsi="Times New Roman"/>
          <w:color w:val="000000" w:themeColor="text1"/>
        </w:rPr>
        <w:t>（</w:t>
      </w:r>
      <w:r w:rsidRPr="001C56BF">
        <w:rPr>
          <w:rFonts w:ascii="Times New Roman" w:hAnsi="Times New Roman"/>
          <w:color w:val="000000" w:themeColor="text1"/>
        </w:rPr>
        <w:t>1</w:t>
      </w:r>
      <w:r w:rsidRPr="001C56BF">
        <w:rPr>
          <w:rFonts w:ascii="Times New Roman" w:hAnsi="Times New Roman"/>
          <w:color w:val="000000" w:themeColor="text1"/>
        </w:rPr>
        <w:t>）和</w:t>
      </w:r>
      <w:r w:rsidR="00133118" w:rsidRPr="001C56BF">
        <w:rPr>
          <w:rFonts w:ascii="Times New Roman" w:hAnsi="Times New Roman"/>
          <w:color w:val="000000" w:themeColor="text1"/>
        </w:rPr>
        <w:t>7</w:t>
      </w:r>
      <w:r w:rsidR="008A78ED" w:rsidRPr="001C56BF">
        <w:rPr>
          <w:rFonts w:ascii="Times New Roman" w:hAnsi="Times New Roman"/>
          <w:color w:val="000000" w:themeColor="text1"/>
        </w:rPr>
        <w:t>.3.4.</w:t>
      </w:r>
      <w:r w:rsidR="00A119A5" w:rsidRPr="001C56BF">
        <w:rPr>
          <w:rFonts w:ascii="Times New Roman" w:hAnsi="Times New Roman"/>
          <w:color w:val="000000" w:themeColor="text1"/>
        </w:rPr>
        <w:t>2</w:t>
      </w:r>
      <w:r w:rsidRPr="001C56BF">
        <w:rPr>
          <w:rFonts w:ascii="Times New Roman" w:hAnsi="Times New Roman"/>
          <w:color w:val="000000" w:themeColor="text1"/>
        </w:rPr>
        <w:t>（</w:t>
      </w:r>
      <w:r w:rsidRPr="001C56BF">
        <w:rPr>
          <w:rFonts w:ascii="Times New Roman" w:hAnsi="Times New Roman"/>
          <w:color w:val="000000" w:themeColor="text1"/>
        </w:rPr>
        <w:t>2</w:t>
      </w:r>
      <w:r w:rsidRPr="001C56BF">
        <w:rPr>
          <w:rFonts w:ascii="Times New Roman" w:hAnsi="Times New Roman"/>
          <w:color w:val="000000" w:themeColor="text1"/>
        </w:rPr>
        <w:t>）的规定。</w:t>
      </w:r>
    </w:p>
    <w:p w:rsidR="00B31B91" w:rsidRPr="001C56BF" w:rsidRDefault="00B31B91" w:rsidP="00B31B91">
      <w:pPr>
        <w:ind w:firstLineChars="1027" w:firstLine="2165"/>
        <w:jc w:val="left"/>
        <w:rPr>
          <w:b/>
          <w:color w:val="000000" w:themeColor="text1"/>
        </w:rPr>
      </w:pPr>
      <w:r w:rsidRPr="001C56BF">
        <w:rPr>
          <w:b/>
          <w:color w:val="000000" w:themeColor="text1"/>
          <w:szCs w:val="21"/>
        </w:rPr>
        <w:t>分隔相邻处所舱壁的耐火完整性</w:t>
      </w:r>
      <w:r w:rsidRPr="001C56BF">
        <w:rPr>
          <w:b/>
          <w:color w:val="000000" w:themeColor="text1"/>
          <w:szCs w:val="21"/>
        </w:rPr>
        <w:t xml:space="preserve">                  </w:t>
      </w:r>
      <w:r w:rsidRPr="001C56BF">
        <w:rPr>
          <w:b/>
          <w:color w:val="000000" w:themeColor="text1"/>
          <w:szCs w:val="21"/>
        </w:rPr>
        <w:t>表</w:t>
      </w:r>
      <w:r w:rsidR="00133118" w:rsidRPr="001C56BF">
        <w:rPr>
          <w:color w:val="000000" w:themeColor="text1"/>
        </w:rPr>
        <w:t>7</w:t>
      </w:r>
      <w:r w:rsidR="008A78ED" w:rsidRPr="001C56BF">
        <w:rPr>
          <w:color w:val="000000" w:themeColor="text1"/>
        </w:rPr>
        <w:t>.3.4.</w:t>
      </w:r>
      <w:r w:rsidR="00A119A5" w:rsidRPr="001C56BF">
        <w:rPr>
          <w:color w:val="000000" w:themeColor="text1"/>
        </w:rPr>
        <w:t>2</w:t>
      </w:r>
      <w:r w:rsidRPr="001C56BF">
        <w:rPr>
          <w:b/>
          <w:color w:val="000000" w:themeColor="text1"/>
        </w:rPr>
        <w:t>（</w:t>
      </w:r>
      <w:r w:rsidRPr="001C56BF">
        <w:rPr>
          <w:b/>
          <w:color w:val="000000" w:themeColor="text1"/>
        </w:rPr>
        <w:t>1</w:t>
      </w:r>
      <w:r w:rsidRPr="001C56BF">
        <w:rPr>
          <w:b/>
          <w:color w:val="000000" w:themeColor="text1"/>
        </w:rPr>
        <w:t>）</w:t>
      </w:r>
    </w:p>
    <w:tbl>
      <w:tblPr>
        <w:tblW w:w="7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81"/>
        <w:gridCol w:w="702"/>
        <w:gridCol w:w="702"/>
        <w:gridCol w:w="702"/>
        <w:gridCol w:w="702"/>
        <w:gridCol w:w="702"/>
        <w:gridCol w:w="702"/>
        <w:gridCol w:w="702"/>
        <w:gridCol w:w="702"/>
      </w:tblGrid>
      <w:tr w:rsidR="00AE68FB" w:rsidRPr="001C56BF" w:rsidTr="00AE68FB">
        <w:trPr>
          <w:trHeight w:val="373"/>
          <w:jc w:val="center"/>
        </w:trPr>
        <w:tc>
          <w:tcPr>
            <w:tcW w:w="2381" w:type="dxa"/>
            <w:tcBorders>
              <w:top w:val="single" w:sz="8" w:space="0" w:color="auto"/>
              <w:left w:val="single" w:sz="8"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处所</w:t>
            </w:r>
          </w:p>
        </w:tc>
        <w:tc>
          <w:tcPr>
            <w:tcW w:w="702" w:type="dxa"/>
            <w:tcBorders>
              <w:top w:val="single" w:sz="8"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①</w:t>
            </w:r>
          </w:p>
        </w:tc>
        <w:tc>
          <w:tcPr>
            <w:tcW w:w="702" w:type="dxa"/>
            <w:tcBorders>
              <w:top w:val="single" w:sz="8"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②</w:t>
            </w:r>
          </w:p>
        </w:tc>
        <w:tc>
          <w:tcPr>
            <w:tcW w:w="702" w:type="dxa"/>
            <w:tcBorders>
              <w:top w:val="single" w:sz="8"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③</w:t>
            </w:r>
          </w:p>
        </w:tc>
        <w:tc>
          <w:tcPr>
            <w:tcW w:w="702" w:type="dxa"/>
            <w:tcBorders>
              <w:top w:val="single" w:sz="8"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④</w:t>
            </w:r>
          </w:p>
        </w:tc>
        <w:tc>
          <w:tcPr>
            <w:tcW w:w="702" w:type="dxa"/>
            <w:tcBorders>
              <w:top w:val="single" w:sz="8"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⑤</w:t>
            </w:r>
          </w:p>
        </w:tc>
        <w:tc>
          <w:tcPr>
            <w:tcW w:w="702" w:type="dxa"/>
            <w:tcBorders>
              <w:top w:val="single" w:sz="8"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sz w:val="18"/>
                <w:szCs w:val="18"/>
              </w:rPr>
            </w:pPr>
            <w:r w:rsidRPr="001C56BF">
              <w:rPr>
                <w:sz w:val="18"/>
                <w:szCs w:val="18"/>
              </w:rPr>
              <w:t>⑥</w:t>
            </w:r>
          </w:p>
        </w:tc>
        <w:tc>
          <w:tcPr>
            <w:tcW w:w="702" w:type="dxa"/>
            <w:tcBorders>
              <w:top w:val="single" w:sz="8" w:space="0" w:color="auto"/>
              <w:left w:val="single" w:sz="4" w:space="0" w:color="auto"/>
              <w:bottom w:val="single" w:sz="4" w:space="0" w:color="auto"/>
              <w:right w:val="single" w:sz="8" w:space="0" w:color="auto"/>
            </w:tcBorders>
            <w:vAlign w:val="center"/>
          </w:tcPr>
          <w:p w:rsidR="00AE68FB" w:rsidRPr="001C56BF" w:rsidRDefault="00AE68FB" w:rsidP="00A83697">
            <w:pPr>
              <w:spacing w:line="240" w:lineRule="exact"/>
              <w:ind w:leftChars="-36" w:left="-76" w:rightChars="-39" w:right="-82"/>
              <w:jc w:val="center"/>
              <w:rPr>
                <w:sz w:val="18"/>
                <w:szCs w:val="18"/>
              </w:rPr>
            </w:pPr>
            <w:r w:rsidRPr="001C56BF">
              <w:rPr>
                <w:sz w:val="18"/>
                <w:szCs w:val="18"/>
              </w:rPr>
              <w:t>⑦</w:t>
            </w:r>
          </w:p>
        </w:tc>
        <w:tc>
          <w:tcPr>
            <w:tcW w:w="702" w:type="dxa"/>
            <w:tcBorders>
              <w:top w:val="single" w:sz="8" w:space="0" w:color="auto"/>
              <w:left w:val="single" w:sz="4" w:space="0" w:color="auto"/>
              <w:bottom w:val="single" w:sz="4" w:space="0" w:color="auto"/>
              <w:right w:val="single" w:sz="8" w:space="0" w:color="auto"/>
            </w:tcBorders>
            <w:vAlign w:val="center"/>
          </w:tcPr>
          <w:p w:rsidR="00AE68FB" w:rsidRPr="001C56BF" w:rsidRDefault="00AE68FB" w:rsidP="00AE68FB">
            <w:pPr>
              <w:spacing w:line="240" w:lineRule="exact"/>
              <w:ind w:leftChars="-36" w:left="-76" w:rightChars="-39" w:right="-82"/>
              <w:jc w:val="center"/>
              <w:rPr>
                <w:color w:val="000000" w:themeColor="text1"/>
                <w:sz w:val="18"/>
                <w:szCs w:val="18"/>
                <w:u w:val="thick" w:color="FF0000"/>
              </w:rPr>
            </w:pPr>
            <w:r w:rsidRPr="001C56BF">
              <w:rPr>
                <w:color w:val="000000" w:themeColor="text1"/>
                <w:sz w:val="18"/>
                <w:szCs w:val="18"/>
                <w:u w:val="thick" w:color="FF0000"/>
              </w:rPr>
              <w:t>⑧</w:t>
            </w:r>
          </w:p>
        </w:tc>
      </w:tr>
      <w:tr w:rsidR="00AE68FB" w:rsidRPr="001C56BF" w:rsidTr="00AE68FB">
        <w:trPr>
          <w:trHeight w:val="502"/>
          <w:jc w:val="center"/>
        </w:trPr>
        <w:tc>
          <w:tcPr>
            <w:tcW w:w="2381" w:type="dxa"/>
            <w:tcBorders>
              <w:top w:val="single" w:sz="4" w:space="0" w:color="auto"/>
              <w:left w:val="single" w:sz="8"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控制站</w:t>
            </w:r>
            <w:r w:rsidRPr="001C56BF">
              <w:rPr>
                <w:color w:val="000000" w:themeColor="text1"/>
                <w:sz w:val="18"/>
                <w:szCs w:val="18"/>
              </w:rPr>
              <w:t>①</w:t>
            </w: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r w:rsidRPr="001C56BF">
              <w:rPr>
                <w:color w:val="000000" w:themeColor="text1"/>
                <w:sz w:val="18"/>
                <w:szCs w:val="18"/>
                <w:vertAlign w:val="superscript"/>
              </w:rPr>
              <w:t>e</w:t>
            </w: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60</w:t>
            </w: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60</w:t>
            </w: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30545E">
            <w:pPr>
              <w:spacing w:line="240" w:lineRule="exact"/>
              <w:ind w:leftChars="-36" w:left="-76" w:rightChars="-39" w:right="-82"/>
              <w:jc w:val="center"/>
              <w:rPr>
                <w:color w:val="000000" w:themeColor="text1"/>
                <w:sz w:val="18"/>
                <w:szCs w:val="18"/>
              </w:rPr>
            </w:pPr>
            <w:r w:rsidRPr="001C56BF">
              <w:rPr>
                <w:color w:val="000000" w:themeColor="text1"/>
                <w:sz w:val="18"/>
                <w:szCs w:val="18"/>
              </w:rPr>
              <w:t>A—60</w:t>
            </w:r>
          </w:p>
        </w:tc>
        <w:tc>
          <w:tcPr>
            <w:tcW w:w="702" w:type="dxa"/>
            <w:tcBorders>
              <w:top w:val="single" w:sz="4" w:space="0" w:color="auto"/>
              <w:left w:val="single" w:sz="4" w:space="0" w:color="auto"/>
              <w:bottom w:val="single" w:sz="4" w:space="0" w:color="auto"/>
              <w:right w:val="single" w:sz="8" w:space="0" w:color="auto"/>
            </w:tcBorders>
            <w:vAlign w:val="center"/>
          </w:tcPr>
          <w:p w:rsidR="00AE68FB" w:rsidRPr="001C56BF" w:rsidRDefault="00AE68FB" w:rsidP="0030545E">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60</w:t>
            </w:r>
          </w:p>
        </w:tc>
        <w:tc>
          <w:tcPr>
            <w:tcW w:w="702" w:type="dxa"/>
            <w:tcBorders>
              <w:top w:val="single" w:sz="4" w:space="0" w:color="auto"/>
              <w:left w:val="single" w:sz="4" w:space="0" w:color="auto"/>
              <w:bottom w:val="single" w:sz="4" w:space="0" w:color="auto"/>
              <w:right w:val="single" w:sz="8" w:space="0" w:color="auto"/>
            </w:tcBorders>
            <w:vAlign w:val="center"/>
          </w:tcPr>
          <w:p w:rsidR="00AE68FB" w:rsidRPr="001C56BF" w:rsidRDefault="00AE68FB" w:rsidP="0030545E">
            <w:pPr>
              <w:spacing w:line="240" w:lineRule="exact"/>
              <w:ind w:leftChars="-36" w:left="-76" w:rightChars="-39" w:right="-82"/>
              <w:jc w:val="center"/>
              <w:rPr>
                <w:color w:val="000000" w:themeColor="text1"/>
                <w:sz w:val="18"/>
                <w:szCs w:val="18"/>
                <w:u w:val="thick" w:color="FF0000"/>
              </w:rPr>
            </w:pPr>
            <w:r w:rsidRPr="001C56BF">
              <w:rPr>
                <w:color w:val="000000" w:themeColor="text1"/>
                <w:sz w:val="18"/>
                <w:szCs w:val="18"/>
                <w:u w:val="thick" w:color="FF0000"/>
              </w:rPr>
              <w:t>A—60</w:t>
            </w:r>
          </w:p>
        </w:tc>
      </w:tr>
      <w:tr w:rsidR="00AE68FB" w:rsidRPr="001C56BF" w:rsidTr="00AE68FB">
        <w:trPr>
          <w:trHeight w:val="502"/>
          <w:jc w:val="center"/>
        </w:trPr>
        <w:tc>
          <w:tcPr>
            <w:tcW w:w="2381" w:type="dxa"/>
            <w:tcBorders>
              <w:top w:val="single" w:sz="4" w:space="0" w:color="auto"/>
              <w:left w:val="single" w:sz="8"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lastRenderedPageBreak/>
              <w:t>走廊</w:t>
            </w:r>
            <w:r w:rsidRPr="001C56BF">
              <w:rPr>
                <w:color w:val="000000" w:themeColor="text1"/>
                <w:sz w:val="18"/>
                <w:szCs w:val="18"/>
              </w:rPr>
              <w:t>②</w:t>
            </w: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C</w:t>
            </w: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B—0</w:t>
            </w: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r w:rsidRPr="001C56BF">
              <w:rPr>
                <w:color w:val="000000" w:themeColor="text1"/>
                <w:sz w:val="18"/>
                <w:szCs w:val="18"/>
                <w:vertAlign w:val="superscript"/>
              </w:rPr>
              <w:t>c</w:t>
            </w:r>
          </w:p>
          <w:p w:rsidR="00AE68FB" w:rsidRPr="001C56BF" w:rsidRDefault="00AE68FB"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B</w:t>
            </w:r>
            <w:r w:rsidRPr="001C56BF">
              <w:rPr>
                <w:color w:val="000000" w:themeColor="text1"/>
                <w:sz w:val="18"/>
                <w:szCs w:val="18"/>
                <w:lang w:val="en-GB"/>
              </w:rPr>
              <w:t>—</w:t>
            </w:r>
            <w:r w:rsidRPr="001C56BF">
              <w:rPr>
                <w:color w:val="000000" w:themeColor="text1"/>
                <w:sz w:val="18"/>
                <w:szCs w:val="18"/>
              </w:rPr>
              <w:t>0</w:t>
            </w: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60</w:t>
            </w: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30545E">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2" w:type="dxa"/>
            <w:tcBorders>
              <w:top w:val="single" w:sz="4" w:space="0" w:color="auto"/>
              <w:left w:val="single" w:sz="4" w:space="0" w:color="auto"/>
              <w:bottom w:val="single" w:sz="4" w:space="0" w:color="auto"/>
              <w:right w:val="single" w:sz="8" w:space="0" w:color="auto"/>
            </w:tcBorders>
            <w:vAlign w:val="center"/>
          </w:tcPr>
          <w:p w:rsidR="00AE68FB" w:rsidRPr="001C56BF" w:rsidRDefault="00AE68FB" w:rsidP="0030545E">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2" w:type="dxa"/>
            <w:tcBorders>
              <w:top w:val="single" w:sz="4" w:space="0" w:color="auto"/>
              <w:left w:val="single" w:sz="4" w:space="0" w:color="auto"/>
              <w:bottom w:val="single" w:sz="4" w:space="0" w:color="auto"/>
              <w:right w:val="single" w:sz="8" w:space="0" w:color="auto"/>
            </w:tcBorders>
            <w:vAlign w:val="center"/>
          </w:tcPr>
          <w:p w:rsidR="00AE68FB" w:rsidRPr="001C56BF" w:rsidRDefault="00AE68FB" w:rsidP="00A13D1A">
            <w:pPr>
              <w:spacing w:line="240" w:lineRule="exact"/>
              <w:ind w:leftChars="-36" w:left="-76" w:rightChars="-39" w:right="-82"/>
              <w:jc w:val="center"/>
              <w:rPr>
                <w:strike/>
                <w:color w:val="FF0000"/>
                <w:sz w:val="18"/>
                <w:szCs w:val="18"/>
                <w:u w:val="thick" w:color="FF0000"/>
              </w:rPr>
            </w:pPr>
            <w:r w:rsidRPr="001C56BF">
              <w:rPr>
                <w:color w:val="000000" w:themeColor="text1"/>
                <w:sz w:val="18"/>
                <w:szCs w:val="18"/>
                <w:u w:val="thick" w:color="FF0000"/>
              </w:rPr>
              <w:t>A</w:t>
            </w:r>
            <w:r w:rsidRPr="001C56BF">
              <w:rPr>
                <w:color w:val="000000" w:themeColor="text1"/>
                <w:sz w:val="18"/>
                <w:szCs w:val="18"/>
                <w:u w:val="thick" w:color="FF0000"/>
                <w:lang w:val="en-GB"/>
              </w:rPr>
              <w:t>—</w:t>
            </w:r>
            <w:r w:rsidR="00A13D1A" w:rsidRPr="001C56BF">
              <w:rPr>
                <w:color w:val="000000" w:themeColor="text1"/>
                <w:sz w:val="18"/>
                <w:szCs w:val="18"/>
                <w:u w:val="thick" w:color="FF0000"/>
              </w:rPr>
              <w:t>3</w:t>
            </w:r>
            <w:r w:rsidRPr="001C56BF">
              <w:rPr>
                <w:color w:val="000000" w:themeColor="text1"/>
                <w:sz w:val="18"/>
                <w:szCs w:val="18"/>
                <w:u w:val="thick" w:color="FF0000"/>
              </w:rPr>
              <w:t>0</w:t>
            </w:r>
          </w:p>
        </w:tc>
      </w:tr>
      <w:tr w:rsidR="00AE68FB" w:rsidRPr="001C56BF" w:rsidTr="00AE68FB">
        <w:trPr>
          <w:trHeight w:val="502"/>
          <w:jc w:val="center"/>
        </w:trPr>
        <w:tc>
          <w:tcPr>
            <w:tcW w:w="2381" w:type="dxa"/>
            <w:tcBorders>
              <w:top w:val="single" w:sz="4" w:space="0" w:color="auto"/>
              <w:left w:val="single" w:sz="8"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起居处所</w:t>
            </w:r>
            <w:r w:rsidRPr="001C56BF">
              <w:rPr>
                <w:color w:val="000000" w:themeColor="text1"/>
                <w:sz w:val="18"/>
                <w:szCs w:val="18"/>
              </w:rPr>
              <w:t>③</w:t>
            </w: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4160FF">
            <w:pPr>
              <w:spacing w:line="240" w:lineRule="exact"/>
              <w:ind w:leftChars="-36" w:left="-76" w:rightChars="-39" w:right="-82"/>
              <w:jc w:val="center"/>
              <w:rPr>
                <w:color w:val="000000" w:themeColor="text1"/>
                <w:sz w:val="18"/>
                <w:szCs w:val="18"/>
              </w:rPr>
            </w:pPr>
            <w:r w:rsidRPr="001C56BF">
              <w:rPr>
                <w:color w:val="000000" w:themeColor="text1"/>
                <w:sz w:val="18"/>
                <w:szCs w:val="18"/>
              </w:rPr>
              <w:t>C</w:t>
            </w: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A—0</w:t>
            </w:r>
            <w:r w:rsidRPr="001C56BF">
              <w:rPr>
                <w:color w:val="000000" w:themeColor="text1"/>
                <w:sz w:val="18"/>
                <w:szCs w:val="18"/>
                <w:vertAlign w:val="superscript"/>
              </w:rPr>
              <w:t>c</w:t>
            </w:r>
          </w:p>
          <w:p w:rsidR="00AE68FB" w:rsidRPr="001C56BF" w:rsidRDefault="00AE68FB"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B—0</w:t>
            </w: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60</w:t>
            </w: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30545E">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2" w:type="dxa"/>
            <w:tcBorders>
              <w:top w:val="single" w:sz="4" w:space="0" w:color="auto"/>
              <w:left w:val="single" w:sz="4" w:space="0" w:color="auto"/>
              <w:bottom w:val="single" w:sz="4" w:space="0" w:color="auto"/>
              <w:right w:val="single" w:sz="8" w:space="0" w:color="auto"/>
            </w:tcBorders>
            <w:vAlign w:val="center"/>
          </w:tcPr>
          <w:p w:rsidR="00AE68FB" w:rsidRPr="001C56BF" w:rsidRDefault="00AE68FB" w:rsidP="0030545E">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2" w:type="dxa"/>
            <w:tcBorders>
              <w:top w:val="single" w:sz="4" w:space="0" w:color="auto"/>
              <w:left w:val="single" w:sz="4" w:space="0" w:color="auto"/>
              <w:bottom w:val="single" w:sz="4" w:space="0" w:color="auto"/>
              <w:right w:val="single" w:sz="8" w:space="0" w:color="auto"/>
            </w:tcBorders>
            <w:vAlign w:val="center"/>
          </w:tcPr>
          <w:p w:rsidR="00AE68FB" w:rsidRPr="001C56BF" w:rsidRDefault="00AE68FB" w:rsidP="00A13D1A">
            <w:pPr>
              <w:spacing w:line="240" w:lineRule="exact"/>
              <w:ind w:leftChars="-36" w:left="-76" w:rightChars="-39" w:right="-82"/>
              <w:jc w:val="center"/>
              <w:rPr>
                <w:strike/>
                <w:color w:val="FF0000"/>
                <w:sz w:val="18"/>
                <w:szCs w:val="18"/>
                <w:u w:val="thick" w:color="FF0000"/>
              </w:rPr>
            </w:pPr>
            <w:r w:rsidRPr="001C56BF">
              <w:rPr>
                <w:color w:val="000000" w:themeColor="text1"/>
                <w:sz w:val="18"/>
                <w:szCs w:val="18"/>
                <w:u w:val="thick" w:color="FF0000"/>
              </w:rPr>
              <w:t>A</w:t>
            </w:r>
            <w:r w:rsidRPr="001C56BF">
              <w:rPr>
                <w:color w:val="000000" w:themeColor="text1"/>
                <w:sz w:val="18"/>
                <w:szCs w:val="18"/>
                <w:u w:val="thick" w:color="FF0000"/>
                <w:lang w:val="en-GB"/>
              </w:rPr>
              <w:t>—</w:t>
            </w:r>
            <w:r w:rsidR="00A13D1A" w:rsidRPr="001C56BF">
              <w:rPr>
                <w:color w:val="000000" w:themeColor="text1"/>
                <w:sz w:val="18"/>
                <w:szCs w:val="18"/>
                <w:u w:val="thick" w:color="FF0000"/>
              </w:rPr>
              <w:t>3</w:t>
            </w:r>
            <w:r w:rsidRPr="001C56BF">
              <w:rPr>
                <w:color w:val="000000" w:themeColor="text1"/>
                <w:sz w:val="18"/>
                <w:szCs w:val="18"/>
                <w:u w:val="thick" w:color="FF0000"/>
              </w:rPr>
              <w:t>0</w:t>
            </w:r>
          </w:p>
        </w:tc>
      </w:tr>
      <w:tr w:rsidR="00AE68FB" w:rsidRPr="001C56BF" w:rsidTr="00AE68FB">
        <w:trPr>
          <w:trHeight w:val="502"/>
          <w:jc w:val="center"/>
        </w:trPr>
        <w:tc>
          <w:tcPr>
            <w:tcW w:w="2381" w:type="dxa"/>
            <w:tcBorders>
              <w:top w:val="single" w:sz="4" w:space="0" w:color="auto"/>
              <w:left w:val="single" w:sz="8"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梯道</w:t>
            </w:r>
            <w:r w:rsidRPr="001C56BF">
              <w:rPr>
                <w:color w:val="000000" w:themeColor="text1"/>
                <w:sz w:val="18"/>
                <w:szCs w:val="18"/>
              </w:rPr>
              <w:t>④</w:t>
            </w: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A—0</w:t>
            </w:r>
            <w:r w:rsidRPr="001C56BF">
              <w:rPr>
                <w:color w:val="000000" w:themeColor="text1"/>
                <w:sz w:val="18"/>
                <w:szCs w:val="18"/>
                <w:vertAlign w:val="superscript"/>
              </w:rPr>
              <w:t>c</w:t>
            </w:r>
          </w:p>
          <w:p w:rsidR="00AE68FB" w:rsidRPr="001C56BF" w:rsidRDefault="00AE68FB"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B—0</w:t>
            </w: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60</w:t>
            </w: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30545E">
            <w:pPr>
              <w:spacing w:line="240" w:lineRule="exact"/>
              <w:ind w:leftChars="-36" w:left="-76" w:rightChars="-39" w:right="-82"/>
              <w:jc w:val="center"/>
              <w:rPr>
                <w:color w:val="000000" w:themeColor="text1"/>
                <w:sz w:val="18"/>
                <w:szCs w:val="18"/>
              </w:rPr>
            </w:pPr>
            <w:r w:rsidRPr="001C56BF">
              <w:rPr>
                <w:color w:val="000000" w:themeColor="text1"/>
                <w:sz w:val="18"/>
                <w:szCs w:val="18"/>
              </w:rPr>
              <w:t>A—0</w:t>
            </w:r>
          </w:p>
        </w:tc>
        <w:tc>
          <w:tcPr>
            <w:tcW w:w="702" w:type="dxa"/>
            <w:tcBorders>
              <w:top w:val="single" w:sz="4" w:space="0" w:color="auto"/>
              <w:left w:val="single" w:sz="4" w:space="0" w:color="auto"/>
              <w:bottom w:val="single" w:sz="4" w:space="0" w:color="auto"/>
              <w:right w:val="single" w:sz="8" w:space="0" w:color="auto"/>
            </w:tcBorders>
            <w:vAlign w:val="center"/>
          </w:tcPr>
          <w:p w:rsidR="00AE68FB" w:rsidRPr="001C56BF" w:rsidRDefault="00AE68FB" w:rsidP="0030545E">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2" w:type="dxa"/>
            <w:tcBorders>
              <w:top w:val="single" w:sz="4" w:space="0" w:color="auto"/>
              <w:left w:val="single" w:sz="4" w:space="0" w:color="auto"/>
              <w:bottom w:val="single" w:sz="4" w:space="0" w:color="auto"/>
              <w:right w:val="single" w:sz="8" w:space="0" w:color="auto"/>
            </w:tcBorders>
            <w:vAlign w:val="center"/>
          </w:tcPr>
          <w:p w:rsidR="00AE68FB" w:rsidRPr="001C56BF" w:rsidRDefault="00AE68FB" w:rsidP="00A13D1A">
            <w:pPr>
              <w:spacing w:line="240" w:lineRule="exact"/>
              <w:ind w:leftChars="-36" w:left="-76" w:rightChars="-39" w:right="-82"/>
              <w:jc w:val="center"/>
              <w:rPr>
                <w:strike/>
                <w:color w:val="FF0000"/>
                <w:sz w:val="18"/>
                <w:szCs w:val="18"/>
                <w:u w:val="thick" w:color="FF0000"/>
              </w:rPr>
            </w:pPr>
            <w:r w:rsidRPr="001C56BF">
              <w:rPr>
                <w:color w:val="000000" w:themeColor="text1"/>
                <w:sz w:val="18"/>
                <w:szCs w:val="18"/>
                <w:u w:val="thick" w:color="FF0000"/>
              </w:rPr>
              <w:t>A</w:t>
            </w:r>
            <w:r w:rsidRPr="001C56BF">
              <w:rPr>
                <w:color w:val="000000" w:themeColor="text1"/>
                <w:sz w:val="18"/>
                <w:szCs w:val="18"/>
                <w:u w:val="thick" w:color="FF0000"/>
                <w:lang w:val="en-GB"/>
              </w:rPr>
              <w:t>—</w:t>
            </w:r>
            <w:r w:rsidR="00A13D1A" w:rsidRPr="001C56BF">
              <w:rPr>
                <w:color w:val="000000" w:themeColor="text1"/>
                <w:sz w:val="18"/>
                <w:szCs w:val="18"/>
                <w:u w:val="thick" w:color="FF0000"/>
              </w:rPr>
              <w:t>3</w:t>
            </w:r>
            <w:r w:rsidRPr="001C56BF">
              <w:rPr>
                <w:color w:val="000000" w:themeColor="text1"/>
                <w:sz w:val="18"/>
                <w:szCs w:val="18"/>
                <w:u w:val="thick" w:color="FF0000"/>
              </w:rPr>
              <w:t>0</w:t>
            </w:r>
          </w:p>
        </w:tc>
      </w:tr>
      <w:tr w:rsidR="00AE68FB" w:rsidRPr="001C56BF" w:rsidTr="00AE68FB">
        <w:trPr>
          <w:trHeight w:val="502"/>
          <w:jc w:val="center"/>
        </w:trPr>
        <w:tc>
          <w:tcPr>
            <w:tcW w:w="2381" w:type="dxa"/>
            <w:tcBorders>
              <w:top w:val="single" w:sz="4" w:space="0" w:color="auto"/>
              <w:left w:val="single" w:sz="8"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重要机器处所</w:t>
            </w:r>
            <w:r w:rsidRPr="001C56BF">
              <w:rPr>
                <w:color w:val="000000" w:themeColor="text1"/>
                <w:sz w:val="18"/>
                <w:szCs w:val="18"/>
              </w:rPr>
              <w:t>⑤</w:t>
            </w: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w:t>
            </w: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30545E">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—60</w:t>
            </w:r>
          </w:p>
        </w:tc>
        <w:tc>
          <w:tcPr>
            <w:tcW w:w="702" w:type="dxa"/>
            <w:tcBorders>
              <w:top w:val="single" w:sz="4" w:space="0" w:color="auto"/>
              <w:left w:val="single" w:sz="4" w:space="0" w:color="auto"/>
              <w:bottom w:val="single" w:sz="4" w:space="0" w:color="auto"/>
              <w:right w:val="single" w:sz="8" w:space="0" w:color="auto"/>
            </w:tcBorders>
            <w:vAlign w:val="center"/>
          </w:tcPr>
          <w:p w:rsidR="00AE68FB" w:rsidRPr="001C56BF" w:rsidRDefault="00AE68FB" w:rsidP="0030545E">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2" w:type="dxa"/>
            <w:tcBorders>
              <w:top w:val="single" w:sz="4" w:space="0" w:color="auto"/>
              <w:left w:val="single" w:sz="4" w:space="0" w:color="auto"/>
              <w:bottom w:val="single" w:sz="4" w:space="0" w:color="auto"/>
              <w:right w:val="single" w:sz="8" w:space="0" w:color="auto"/>
            </w:tcBorders>
            <w:vAlign w:val="center"/>
          </w:tcPr>
          <w:p w:rsidR="00AE68FB" w:rsidRPr="001C56BF" w:rsidRDefault="00AE68FB" w:rsidP="0030545E">
            <w:pPr>
              <w:spacing w:line="240" w:lineRule="exact"/>
              <w:ind w:leftChars="-36" w:left="-76" w:rightChars="-39" w:right="-82"/>
              <w:jc w:val="center"/>
              <w:rPr>
                <w:strike/>
                <w:color w:val="FF0000"/>
                <w:sz w:val="18"/>
                <w:szCs w:val="18"/>
                <w:u w:val="thick" w:color="FF0000"/>
              </w:rPr>
            </w:pPr>
            <w:r w:rsidRPr="001C56BF">
              <w:rPr>
                <w:color w:val="000000" w:themeColor="text1"/>
                <w:sz w:val="18"/>
                <w:szCs w:val="18"/>
                <w:u w:val="thick" w:color="FF0000"/>
              </w:rPr>
              <w:t>A—</w:t>
            </w:r>
            <w:r w:rsidR="00BF5E90" w:rsidRPr="001C56BF">
              <w:rPr>
                <w:color w:val="000000" w:themeColor="text1"/>
                <w:sz w:val="18"/>
                <w:szCs w:val="18"/>
                <w:u w:val="thick" w:color="FF0000"/>
              </w:rPr>
              <w:t>6</w:t>
            </w:r>
            <w:r w:rsidRPr="001C56BF">
              <w:rPr>
                <w:color w:val="000000" w:themeColor="text1"/>
                <w:sz w:val="18"/>
                <w:szCs w:val="18"/>
                <w:u w:val="thick" w:color="FF0000"/>
              </w:rPr>
              <w:t>0</w:t>
            </w:r>
          </w:p>
        </w:tc>
      </w:tr>
      <w:tr w:rsidR="00AE68FB" w:rsidRPr="001C56BF" w:rsidTr="00AE68FB">
        <w:trPr>
          <w:trHeight w:val="443"/>
          <w:jc w:val="center"/>
        </w:trPr>
        <w:tc>
          <w:tcPr>
            <w:tcW w:w="2381" w:type="dxa"/>
            <w:tcBorders>
              <w:top w:val="single" w:sz="4" w:space="0" w:color="auto"/>
              <w:left w:val="single" w:sz="8" w:space="0" w:color="auto"/>
              <w:bottom w:val="single" w:sz="4" w:space="0" w:color="auto"/>
              <w:right w:val="single" w:sz="4" w:space="0" w:color="auto"/>
            </w:tcBorders>
            <w:vAlign w:val="center"/>
          </w:tcPr>
          <w:p w:rsidR="00AE68FB" w:rsidRPr="001C56BF" w:rsidRDefault="002279DC" w:rsidP="00A119A5">
            <w:pPr>
              <w:spacing w:line="240" w:lineRule="exact"/>
              <w:ind w:leftChars="-36" w:left="-76" w:rightChars="-39" w:right="-82"/>
              <w:jc w:val="center"/>
              <w:rPr>
                <w:color w:val="000000" w:themeColor="text1"/>
                <w:sz w:val="18"/>
                <w:szCs w:val="18"/>
              </w:rPr>
            </w:pPr>
            <w:bookmarkStart w:id="9" w:name="OLE_LINK34"/>
            <w:bookmarkStart w:id="10" w:name="OLE_LINK35"/>
            <w:r w:rsidRPr="001C56BF">
              <w:rPr>
                <w:color w:val="000000" w:themeColor="text1"/>
                <w:sz w:val="18"/>
                <w:szCs w:val="18"/>
              </w:rPr>
              <w:t>较大</w:t>
            </w:r>
            <w:bookmarkEnd w:id="9"/>
            <w:bookmarkEnd w:id="10"/>
            <w:r w:rsidR="00AE68FB" w:rsidRPr="001C56BF">
              <w:rPr>
                <w:color w:val="000000" w:themeColor="text1"/>
                <w:sz w:val="18"/>
                <w:szCs w:val="18"/>
              </w:rPr>
              <w:t>失火危险的服务处所</w:t>
            </w:r>
            <w:r w:rsidR="00AE68FB" w:rsidRPr="001C56BF">
              <w:rPr>
                <w:sz w:val="18"/>
                <w:szCs w:val="18"/>
              </w:rPr>
              <w:t>⑥</w:t>
            </w: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A—0</w:t>
            </w:r>
          </w:p>
        </w:tc>
        <w:tc>
          <w:tcPr>
            <w:tcW w:w="702" w:type="dxa"/>
            <w:tcBorders>
              <w:top w:val="single" w:sz="4" w:space="0" w:color="auto"/>
              <w:left w:val="single" w:sz="4" w:space="0" w:color="auto"/>
              <w:bottom w:val="single" w:sz="4" w:space="0" w:color="auto"/>
              <w:right w:val="single" w:sz="8" w:space="0" w:color="auto"/>
            </w:tcBorders>
            <w:vAlign w:val="center"/>
          </w:tcPr>
          <w:p w:rsidR="00AE68FB" w:rsidRPr="001C56BF" w:rsidRDefault="00AE68FB" w:rsidP="0030545E">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2" w:type="dxa"/>
            <w:tcBorders>
              <w:top w:val="single" w:sz="4" w:space="0" w:color="auto"/>
              <w:left w:val="single" w:sz="4" w:space="0" w:color="auto"/>
              <w:bottom w:val="single" w:sz="4" w:space="0" w:color="auto"/>
              <w:right w:val="single" w:sz="8" w:space="0" w:color="auto"/>
            </w:tcBorders>
            <w:vAlign w:val="center"/>
          </w:tcPr>
          <w:p w:rsidR="00AE68FB" w:rsidRPr="001C56BF" w:rsidRDefault="00AE68FB" w:rsidP="00A13D1A">
            <w:pPr>
              <w:spacing w:line="240" w:lineRule="exact"/>
              <w:ind w:leftChars="-36" w:left="-76" w:rightChars="-39" w:right="-82"/>
              <w:jc w:val="center"/>
              <w:rPr>
                <w:strike/>
                <w:color w:val="FF0000"/>
                <w:sz w:val="18"/>
                <w:szCs w:val="18"/>
                <w:u w:val="thick" w:color="FF0000"/>
              </w:rPr>
            </w:pPr>
            <w:r w:rsidRPr="001C56BF">
              <w:rPr>
                <w:color w:val="000000" w:themeColor="text1"/>
                <w:sz w:val="18"/>
                <w:szCs w:val="18"/>
                <w:u w:val="thick" w:color="FF0000"/>
              </w:rPr>
              <w:t>A</w:t>
            </w:r>
            <w:r w:rsidRPr="001C56BF">
              <w:rPr>
                <w:color w:val="000000" w:themeColor="text1"/>
                <w:sz w:val="18"/>
                <w:szCs w:val="18"/>
                <w:u w:val="thick" w:color="FF0000"/>
                <w:lang w:val="en-GB"/>
              </w:rPr>
              <w:t>—</w:t>
            </w:r>
            <w:r w:rsidR="00A13D1A" w:rsidRPr="001C56BF">
              <w:rPr>
                <w:color w:val="000000" w:themeColor="text1"/>
                <w:sz w:val="18"/>
                <w:szCs w:val="18"/>
                <w:u w:val="thick" w:color="FF0000"/>
              </w:rPr>
              <w:t>3</w:t>
            </w:r>
            <w:r w:rsidRPr="001C56BF">
              <w:rPr>
                <w:color w:val="000000" w:themeColor="text1"/>
                <w:sz w:val="18"/>
                <w:szCs w:val="18"/>
                <w:u w:val="thick" w:color="FF0000"/>
              </w:rPr>
              <w:t>0</w:t>
            </w:r>
          </w:p>
        </w:tc>
      </w:tr>
      <w:tr w:rsidR="00AE68FB" w:rsidRPr="001C56BF" w:rsidTr="00AE68FB">
        <w:trPr>
          <w:trHeight w:val="443"/>
          <w:jc w:val="center"/>
        </w:trPr>
        <w:tc>
          <w:tcPr>
            <w:tcW w:w="2381" w:type="dxa"/>
            <w:tcBorders>
              <w:top w:val="single" w:sz="4" w:space="0" w:color="auto"/>
              <w:left w:val="single" w:sz="8" w:space="0" w:color="auto"/>
              <w:bottom w:val="single" w:sz="4" w:space="0" w:color="auto"/>
              <w:right w:val="single" w:sz="4" w:space="0" w:color="auto"/>
            </w:tcBorders>
            <w:vAlign w:val="center"/>
          </w:tcPr>
          <w:p w:rsidR="00AE68FB" w:rsidRPr="001C56BF" w:rsidRDefault="00AE68FB" w:rsidP="008C65EB">
            <w:pPr>
              <w:spacing w:line="240" w:lineRule="exact"/>
              <w:ind w:leftChars="-36" w:left="-76" w:rightChars="-39" w:right="-82"/>
              <w:jc w:val="center"/>
              <w:rPr>
                <w:color w:val="FF0000"/>
                <w:sz w:val="18"/>
                <w:szCs w:val="18"/>
              </w:rPr>
            </w:pPr>
            <w:r w:rsidRPr="001C56BF">
              <w:rPr>
                <w:color w:val="000000" w:themeColor="text1"/>
                <w:sz w:val="18"/>
                <w:szCs w:val="18"/>
              </w:rPr>
              <w:t>装货处所</w:t>
            </w:r>
            <w:r w:rsidRPr="001C56BF">
              <w:rPr>
                <w:color w:val="000000" w:themeColor="text1"/>
                <w:sz w:val="18"/>
                <w:szCs w:val="18"/>
              </w:rPr>
              <w:t>⑦</w:t>
            </w: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FF0000"/>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FF0000"/>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FF0000"/>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FF0000"/>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FF0000"/>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FF0000"/>
                <w:sz w:val="18"/>
                <w:szCs w:val="18"/>
              </w:rPr>
            </w:pPr>
          </w:p>
        </w:tc>
        <w:tc>
          <w:tcPr>
            <w:tcW w:w="702" w:type="dxa"/>
            <w:tcBorders>
              <w:top w:val="single" w:sz="4" w:space="0" w:color="auto"/>
              <w:left w:val="single" w:sz="4" w:space="0" w:color="auto"/>
              <w:bottom w:val="single" w:sz="4" w:space="0" w:color="auto"/>
              <w:right w:val="single" w:sz="8" w:space="0" w:color="auto"/>
            </w:tcBorders>
            <w:vAlign w:val="center"/>
          </w:tcPr>
          <w:p w:rsidR="00AE68FB" w:rsidRPr="001C56BF" w:rsidRDefault="00AE68FB" w:rsidP="00A83697">
            <w:pPr>
              <w:spacing w:line="240" w:lineRule="exact"/>
              <w:ind w:leftChars="-36" w:left="-76" w:rightChars="-39" w:right="-82"/>
              <w:jc w:val="center"/>
              <w:rPr>
                <w:color w:val="FF0000"/>
                <w:sz w:val="18"/>
                <w:szCs w:val="18"/>
              </w:rPr>
            </w:pPr>
            <w:r w:rsidRPr="001C56BF">
              <w:rPr>
                <w:color w:val="000000" w:themeColor="text1"/>
                <w:sz w:val="18"/>
                <w:szCs w:val="18"/>
              </w:rPr>
              <w:t>*</w:t>
            </w:r>
          </w:p>
        </w:tc>
        <w:tc>
          <w:tcPr>
            <w:tcW w:w="702" w:type="dxa"/>
            <w:tcBorders>
              <w:top w:val="single" w:sz="4" w:space="0" w:color="auto"/>
              <w:left w:val="single" w:sz="4" w:space="0" w:color="auto"/>
              <w:bottom w:val="single" w:sz="4" w:space="0" w:color="auto"/>
              <w:right w:val="single" w:sz="8" w:space="0" w:color="auto"/>
            </w:tcBorders>
            <w:vAlign w:val="center"/>
          </w:tcPr>
          <w:p w:rsidR="00AE68FB" w:rsidRPr="001C56BF" w:rsidRDefault="00AE68FB" w:rsidP="0030545E">
            <w:pPr>
              <w:spacing w:line="240" w:lineRule="exact"/>
              <w:ind w:leftChars="-36" w:left="-76" w:rightChars="-39" w:right="-82"/>
              <w:jc w:val="center"/>
              <w:rPr>
                <w:strike/>
                <w:color w:val="FF0000"/>
                <w:sz w:val="18"/>
                <w:szCs w:val="18"/>
                <w:u w:val="thick" w:color="FF0000"/>
              </w:rPr>
            </w:pPr>
            <w:r w:rsidRPr="001C56BF">
              <w:rPr>
                <w:color w:val="000000" w:themeColor="text1"/>
                <w:sz w:val="18"/>
                <w:szCs w:val="18"/>
                <w:u w:val="thick" w:color="FF0000"/>
              </w:rPr>
              <w:t>A</w:t>
            </w:r>
            <w:r w:rsidRPr="001C56BF">
              <w:rPr>
                <w:color w:val="000000" w:themeColor="text1"/>
                <w:sz w:val="18"/>
                <w:szCs w:val="18"/>
                <w:u w:val="thick" w:color="FF0000"/>
                <w:lang w:val="en-GB"/>
              </w:rPr>
              <w:t>—</w:t>
            </w:r>
            <w:r w:rsidRPr="001C56BF">
              <w:rPr>
                <w:color w:val="000000" w:themeColor="text1"/>
                <w:sz w:val="18"/>
                <w:szCs w:val="18"/>
                <w:u w:val="thick" w:color="FF0000"/>
              </w:rPr>
              <w:t>0</w:t>
            </w:r>
          </w:p>
        </w:tc>
      </w:tr>
      <w:tr w:rsidR="00AE68FB" w:rsidRPr="001C56BF" w:rsidTr="00AE68FB">
        <w:trPr>
          <w:trHeight w:val="443"/>
          <w:jc w:val="center"/>
        </w:trPr>
        <w:tc>
          <w:tcPr>
            <w:tcW w:w="2381" w:type="dxa"/>
            <w:tcBorders>
              <w:top w:val="single" w:sz="4" w:space="0" w:color="auto"/>
              <w:left w:val="single" w:sz="8" w:space="0" w:color="auto"/>
              <w:bottom w:val="single" w:sz="4" w:space="0" w:color="auto"/>
              <w:right w:val="single" w:sz="4" w:space="0" w:color="auto"/>
            </w:tcBorders>
            <w:vAlign w:val="center"/>
          </w:tcPr>
          <w:p w:rsidR="00AE68FB" w:rsidRPr="001C56BF" w:rsidRDefault="00AE68FB" w:rsidP="0030545E">
            <w:pPr>
              <w:spacing w:line="240" w:lineRule="exact"/>
              <w:ind w:leftChars="-36" w:left="-76" w:rightChars="-39" w:right="-82"/>
              <w:jc w:val="center"/>
              <w:rPr>
                <w:sz w:val="18"/>
                <w:szCs w:val="18"/>
                <w:u w:val="thick" w:color="FF0000"/>
              </w:rPr>
            </w:pPr>
            <w:r w:rsidRPr="001C56BF">
              <w:rPr>
                <w:color w:val="000000" w:themeColor="text1"/>
                <w:sz w:val="18"/>
                <w:szCs w:val="18"/>
                <w:u w:val="thick" w:color="FF0000"/>
              </w:rPr>
              <w:t>滚装处所</w:t>
            </w:r>
            <w:r w:rsidRPr="001C56BF">
              <w:rPr>
                <w:color w:val="000000" w:themeColor="text1"/>
                <w:sz w:val="18"/>
                <w:szCs w:val="18"/>
                <w:u w:val="thick" w:color="FF0000"/>
              </w:rPr>
              <w:t>⑧</w:t>
            </w: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FF0000"/>
                <w:sz w:val="18"/>
                <w:szCs w:val="18"/>
                <w:u w:val="thick" w:color="FF0000"/>
              </w:rPr>
            </w:pP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FF0000"/>
                <w:sz w:val="18"/>
                <w:szCs w:val="18"/>
                <w:u w:val="thick" w:color="FF0000"/>
              </w:rPr>
            </w:pP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FF0000"/>
                <w:sz w:val="18"/>
                <w:szCs w:val="18"/>
                <w:u w:val="thick" w:color="FF0000"/>
              </w:rPr>
            </w:pP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FF0000"/>
                <w:sz w:val="18"/>
                <w:szCs w:val="18"/>
                <w:u w:val="thick" w:color="FF0000"/>
              </w:rPr>
            </w:pP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FF0000"/>
                <w:sz w:val="18"/>
                <w:szCs w:val="18"/>
                <w:u w:val="thick" w:color="FF0000"/>
              </w:rPr>
            </w:pPr>
          </w:p>
        </w:tc>
        <w:tc>
          <w:tcPr>
            <w:tcW w:w="702" w:type="dxa"/>
            <w:tcBorders>
              <w:top w:val="single" w:sz="4" w:space="0" w:color="auto"/>
              <w:left w:val="single" w:sz="4" w:space="0" w:color="auto"/>
              <w:bottom w:val="single" w:sz="4" w:space="0" w:color="auto"/>
              <w:right w:val="single" w:sz="4" w:space="0" w:color="auto"/>
            </w:tcBorders>
            <w:vAlign w:val="center"/>
          </w:tcPr>
          <w:p w:rsidR="00AE68FB" w:rsidRPr="001C56BF" w:rsidRDefault="00AE68FB" w:rsidP="00A83697">
            <w:pPr>
              <w:spacing w:line="240" w:lineRule="exact"/>
              <w:ind w:leftChars="-36" w:left="-76" w:rightChars="-39" w:right="-82"/>
              <w:jc w:val="center"/>
              <w:rPr>
                <w:color w:val="FF0000"/>
                <w:sz w:val="18"/>
                <w:szCs w:val="18"/>
                <w:u w:val="thick" w:color="FF0000"/>
              </w:rPr>
            </w:pPr>
          </w:p>
        </w:tc>
        <w:tc>
          <w:tcPr>
            <w:tcW w:w="702" w:type="dxa"/>
            <w:tcBorders>
              <w:top w:val="single" w:sz="4" w:space="0" w:color="auto"/>
              <w:left w:val="single" w:sz="4" w:space="0" w:color="auto"/>
              <w:bottom w:val="single" w:sz="4" w:space="0" w:color="auto"/>
              <w:right w:val="single" w:sz="8" w:space="0" w:color="auto"/>
            </w:tcBorders>
            <w:vAlign w:val="center"/>
          </w:tcPr>
          <w:p w:rsidR="00AE68FB" w:rsidRPr="001C56BF" w:rsidRDefault="00AE68FB" w:rsidP="00A83697">
            <w:pPr>
              <w:spacing w:line="240" w:lineRule="exact"/>
              <w:ind w:leftChars="-36" w:left="-76" w:rightChars="-39" w:right="-82"/>
              <w:jc w:val="center"/>
              <w:rPr>
                <w:color w:val="000000" w:themeColor="text1"/>
                <w:sz w:val="18"/>
                <w:szCs w:val="18"/>
                <w:u w:val="thick" w:color="FF0000"/>
              </w:rPr>
            </w:pPr>
          </w:p>
        </w:tc>
        <w:tc>
          <w:tcPr>
            <w:tcW w:w="702" w:type="dxa"/>
            <w:tcBorders>
              <w:top w:val="single" w:sz="4" w:space="0" w:color="auto"/>
              <w:left w:val="single" w:sz="4" w:space="0" w:color="auto"/>
              <w:bottom w:val="single" w:sz="4" w:space="0" w:color="auto"/>
              <w:right w:val="single" w:sz="8" w:space="0" w:color="auto"/>
            </w:tcBorders>
            <w:vAlign w:val="center"/>
          </w:tcPr>
          <w:p w:rsidR="008C65EB" w:rsidRPr="001C56BF" w:rsidRDefault="00AE68FB" w:rsidP="008C65EB">
            <w:pPr>
              <w:spacing w:line="240" w:lineRule="exact"/>
              <w:ind w:leftChars="-36" w:left="-76" w:rightChars="-39" w:right="-82"/>
              <w:jc w:val="center"/>
              <w:rPr>
                <w:sz w:val="18"/>
                <w:szCs w:val="18"/>
                <w:u w:val="thick" w:color="FF0000"/>
                <w:lang w:val="en-GB"/>
              </w:rPr>
            </w:pPr>
            <w:r w:rsidRPr="001C56BF">
              <w:rPr>
                <w:sz w:val="18"/>
                <w:szCs w:val="18"/>
                <w:u w:val="thick" w:color="FF0000"/>
              </w:rPr>
              <w:t>A</w:t>
            </w:r>
            <w:r w:rsidRPr="001C56BF">
              <w:rPr>
                <w:sz w:val="18"/>
                <w:szCs w:val="18"/>
                <w:u w:val="thick" w:color="FF0000"/>
                <w:lang w:val="en-GB"/>
              </w:rPr>
              <w:t>—</w:t>
            </w:r>
            <w:r w:rsidR="008C65EB" w:rsidRPr="001C56BF">
              <w:rPr>
                <w:color w:val="000000" w:themeColor="text1"/>
                <w:sz w:val="18"/>
                <w:szCs w:val="18"/>
                <w:u w:val="thick" w:color="FF0000"/>
              </w:rPr>
              <w:t>0</w:t>
            </w:r>
          </w:p>
        </w:tc>
      </w:tr>
    </w:tbl>
    <w:p w:rsidR="00B31B91" w:rsidRPr="001C56BF" w:rsidRDefault="00B31B91" w:rsidP="004160FF">
      <w:pPr>
        <w:spacing w:line="240" w:lineRule="exact"/>
        <w:rPr>
          <w:color w:val="000000" w:themeColor="text1"/>
          <w:sz w:val="18"/>
        </w:rPr>
      </w:pPr>
      <w:r w:rsidRPr="001C56BF">
        <w:rPr>
          <w:color w:val="000000" w:themeColor="text1"/>
          <w:sz w:val="18"/>
        </w:rPr>
        <w:t>注：</w:t>
      </w:r>
      <w:bookmarkStart w:id="11" w:name="OLE_LINK1"/>
      <w:bookmarkStart w:id="12" w:name="OLE_LINK2"/>
      <w:r w:rsidRPr="001C56BF">
        <w:rPr>
          <w:color w:val="000000" w:themeColor="text1"/>
          <w:sz w:val="18"/>
        </w:rPr>
        <w:t>e——</w:t>
      </w:r>
      <w:r w:rsidRPr="001C56BF">
        <w:rPr>
          <w:color w:val="000000" w:themeColor="text1"/>
          <w:sz w:val="18"/>
        </w:rPr>
        <w:t>注有上角</w:t>
      </w:r>
      <w:r w:rsidRPr="001C56BF">
        <w:rPr>
          <w:color w:val="000000" w:themeColor="text1"/>
          <w:sz w:val="18"/>
        </w:rPr>
        <w:t>“e”</w:t>
      </w:r>
      <w:r w:rsidRPr="001C56BF">
        <w:rPr>
          <w:color w:val="000000" w:themeColor="text1"/>
          <w:sz w:val="18"/>
        </w:rPr>
        <w:t>者，</w:t>
      </w:r>
      <w:bookmarkEnd w:id="11"/>
      <w:bookmarkEnd w:id="12"/>
      <w:r w:rsidRPr="001C56BF">
        <w:rPr>
          <w:color w:val="000000" w:themeColor="text1"/>
          <w:sz w:val="18"/>
        </w:rPr>
        <w:t>分隔驾驶室和海图室的舱壁可以为</w:t>
      </w:r>
      <w:r w:rsidRPr="001C56BF">
        <w:rPr>
          <w:color w:val="000000" w:themeColor="text1"/>
          <w:sz w:val="18"/>
        </w:rPr>
        <w:t>“B—0”</w:t>
      </w:r>
      <w:r w:rsidRPr="001C56BF">
        <w:rPr>
          <w:color w:val="000000" w:themeColor="text1"/>
          <w:sz w:val="18"/>
        </w:rPr>
        <w:t>级；</w:t>
      </w:r>
    </w:p>
    <w:p w:rsidR="00B31B91" w:rsidRPr="001C56BF" w:rsidRDefault="00B31B91" w:rsidP="00B31B91">
      <w:pPr>
        <w:spacing w:line="240" w:lineRule="exact"/>
        <w:ind w:leftChars="173" w:left="809" w:hangingChars="248" w:hanging="446"/>
        <w:rPr>
          <w:color w:val="000000" w:themeColor="text1"/>
          <w:sz w:val="18"/>
        </w:rPr>
      </w:pPr>
      <w:r w:rsidRPr="001C56BF">
        <w:rPr>
          <w:color w:val="000000" w:themeColor="text1"/>
          <w:sz w:val="18"/>
        </w:rPr>
        <w:t>*——</w:t>
      </w:r>
      <w:r w:rsidRPr="001C56BF">
        <w:rPr>
          <w:color w:val="000000" w:themeColor="text1"/>
          <w:sz w:val="18"/>
        </w:rPr>
        <w:t>注有</w:t>
      </w:r>
      <w:r w:rsidRPr="001C56BF">
        <w:rPr>
          <w:color w:val="000000" w:themeColor="text1"/>
          <w:sz w:val="18"/>
        </w:rPr>
        <w:t>“*”</w:t>
      </w:r>
      <w:r w:rsidRPr="001C56BF">
        <w:rPr>
          <w:color w:val="000000" w:themeColor="text1"/>
          <w:sz w:val="18"/>
        </w:rPr>
        <w:t>者，该分隔应为钢或其他等效材料，但不要求为</w:t>
      </w:r>
      <w:r w:rsidRPr="001C56BF">
        <w:rPr>
          <w:color w:val="000000" w:themeColor="text1"/>
          <w:sz w:val="18"/>
        </w:rPr>
        <w:t>“A”</w:t>
      </w:r>
      <w:r w:rsidRPr="001C56BF">
        <w:rPr>
          <w:color w:val="000000" w:themeColor="text1"/>
          <w:sz w:val="18"/>
        </w:rPr>
        <w:t>级；</w:t>
      </w:r>
    </w:p>
    <w:p w:rsidR="00B31B91" w:rsidRPr="001C56BF" w:rsidRDefault="00B31B91" w:rsidP="00B31B91">
      <w:pPr>
        <w:spacing w:line="240" w:lineRule="exact"/>
        <w:ind w:leftChars="173" w:left="809" w:hangingChars="248" w:hanging="446"/>
        <w:rPr>
          <w:color w:val="000000" w:themeColor="text1"/>
          <w:sz w:val="18"/>
        </w:rPr>
      </w:pPr>
      <w:r w:rsidRPr="001C56BF">
        <w:rPr>
          <w:color w:val="000000" w:themeColor="text1"/>
          <w:sz w:val="18"/>
        </w:rPr>
        <w:t>c——</w:t>
      </w:r>
      <w:r w:rsidRPr="001C56BF">
        <w:rPr>
          <w:color w:val="000000" w:themeColor="text1"/>
          <w:sz w:val="18"/>
        </w:rPr>
        <w:t>仅穿过一层甲板的梯道，应至少在一个水平面上用至少为</w:t>
      </w:r>
      <w:r w:rsidRPr="001C56BF">
        <w:rPr>
          <w:color w:val="000000" w:themeColor="text1"/>
          <w:sz w:val="18"/>
        </w:rPr>
        <w:t>B-0</w:t>
      </w:r>
      <w:r w:rsidRPr="001C56BF">
        <w:rPr>
          <w:color w:val="000000" w:themeColor="text1"/>
          <w:sz w:val="18"/>
        </w:rPr>
        <w:t>级分隔及自闭门保护；仅穿过一层甲板的电梯，应在两层甲板上用装有钢质门的</w:t>
      </w:r>
      <w:r w:rsidRPr="001C56BF">
        <w:rPr>
          <w:color w:val="000000" w:themeColor="text1"/>
          <w:sz w:val="18"/>
        </w:rPr>
        <w:t>A-0</w:t>
      </w:r>
      <w:r w:rsidRPr="001C56BF">
        <w:rPr>
          <w:color w:val="000000" w:themeColor="text1"/>
          <w:sz w:val="18"/>
        </w:rPr>
        <w:t>级分隔来环围。穿过多于一层甲板的梯道和电梯围</w:t>
      </w:r>
      <w:proofErr w:type="gramStart"/>
      <w:r w:rsidRPr="001C56BF">
        <w:rPr>
          <w:color w:val="000000" w:themeColor="text1"/>
          <w:sz w:val="18"/>
        </w:rPr>
        <w:t>阱</w:t>
      </w:r>
      <w:proofErr w:type="gramEnd"/>
      <w:r w:rsidRPr="001C56BF">
        <w:rPr>
          <w:color w:val="000000" w:themeColor="text1"/>
          <w:sz w:val="18"/>
        </w:rPr>
        <w:t>，应在每层甲板上至少用</w:t>
      </w:r>
      <w:r w:rsidRPr="001C56BF">
        <w:rPr>
          <w:color w:val="000000" w:themeColor="text1"/>
          <w:sz w:val="18"/>
        </w:rPr>
        <w:t>A-0</w:t>
      </w:r>
      <w:r w:rsidRPr="001C56BF">
        <w:rPr>
          <w:color w:val="000000" w:themeColor="text1"/>
          <w:sz w:val="18"/>
        </w:rPr>
        <w:t>级分隔环围，并用自闭门保护；若每层甲板上至少有两个直接通往开敞甲板的脱险通道，则此种分隔环围可降为</w:t>
      </w:r>
      <w:r w:rsidRPr="001C56BF">
        <w:rPr>
          <w:color w:val="000000" w:themeColor="text1"/>
          <w:sz w:val="18"/>
        </w:rPr>
        <w:t>B-0</w:t>
      </w:r>
      <w:r w:rsidRPr="001C56BF">
        <w:rPr>
          <w:color w:val="000000" w:themeColor="text1"/>
          <w:sz w:val="18"/>
        </w:rPr>
        <w:t>级。</w:t>
      </w:r>
    </w:p>
    <w:p w:rsidR="00B31B91" w:rsidRPr="001C56BF" w:rsidRDefault="00B31B91" w:rsidP="00B31B91">
      <w:pPr>
        <w:ind w:right="-9" w:firstLineChars="1172" w:firstLine="2471"/>
        <w:jc w:val="left"/>
        <w:rPr>
          <w:b/>
          <w:color w:val="000000" w:themeColor="text1"/>
        </w:rPr>
      </w:pPr>
      <w:r w:rsidRPr="001C56BF">
        <w:rPr>
          <w:b/>
          <w:color w:val="000000" w:themeColor="text1"/>
        </w:rPr>
        <w:t>分隔相邻处所甲板的耐火完整性</w:t>
      </w:r>
      <w:r w:rsidRPr="001C56BF">
        <w:rPr>
          <w:b/>
          <w:color w:val="000000" w:themeColor="text1"/>
        </w:rPr>
        <w:t xml:space="preserve">               </w:t>
      </w:r>
      <w:r w:rsidRPr="001C56BF">
        <w:rPr>
          <w:b/>
          <w:color w:val="000000" w:themeColor="text1"/>
        </w:rPr>
        <w:t>表</w:t>
      </w:r>
      <w:r w:rsidR="00133118" w:rsidRPr="001C56BF">
        <w:rPr>
          <w:color w:val="000000" w:themeColor="text1"/>
        </w:rPr>
        <w:t>7</w:t>
      </w:r>
      <w:r w:rsidR="008A78ED" w:rsidRPr="001C56BF">
        <w:rPr>
          <w:color w:val="000000" w:themeColor="text1"/>
        </w:rPr>
        <w:t>.3.4.</w:t>
      </w:r>
      <w:r w:rsidR="00A119A5" w:rsidRPr="001C56BF">
        <w:rPr>
          <w:color w:val="000000" w:themeColor="text1"/>
        </w:rPr>
        <w:t>2</w:t>
      </w:r>
      <w:r w:rsidRPr="001C56BF">
        <w:rPr>
          <w:b/>
          <w:color w:val="000000" w:themeColor="text1"/>
        </w:rPr>
        <w:t>（</w:t>
      </w:r>
      <w:r w:rsidRPr="001C56BF">
        <w:rPr>
          <w:b/>
          <w:color w:val="000000" w:themeColor="text1"/>
        </w:rPr>
        <w:t>2</w:t>
      </w:r>
      <w:r w:rsidRPr="001C56BF">
        <w:rPr>
          <w:b/>
          <w:color w:val="000000" w:themeColor="text1"/>
        </w:rPr>
        <w:t>）</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0"/>
        <w:gridCol w:w="710"/>
        <w:gridCol w:w="712"/>
        <w:gridCol w:w="708"/>
        <w:gridCol w:w="709"/>
        <w:gridCol w:w="709"/>
        <w:gridCol w:w="850"/>
        <w:gridCol w:w="706"/>
        <w:gridCol w:w="708"/>
      </w:tblGrid>
      <w:tr w:rsidR="00F67F41" w:rsidRPr="001C56BF" w:rsidTr="00F67F41">
        <w:trPr>
          <w:trHeight w:val="605"/>
          <w:jc w:val="center"/>
        </w:trPr>
        <w:tc>
          <w:tcPr>
            <w:tcW w:w="1950" w:type="dxa"/>
            <w:tcBorders>
              <w:top w:val="single" w:sz="8" w:space="0" w:color="auto"/>
              <w:left w:val="single" w:sz="8" w:space="0" w:color="auto"/>
              <w:bottom w:val="single" w:sz="4" w:space="0" w:color="auto"/>
              <w:right w:val="single" w:sz="4" w:space="0" w:color="auto"/>
              <w:tl2br w:val="single" w:sz="4" w:space="0" w:color="auto"/>
            </w:tcBorders>
            <w:vAlign w:val="center"/>
          </w:tcPr>
          <w:p w:rsidR="00F67F41" w:rsidRPr="001C56BF" w:rsidRDefault="00F67F41" w:rsidP="00A83697">
            <w:pPr>
              <w:spacing w:line="240" w:lineRule="exact"/>
              <w:ind w:firstLineChars="757" w:firstLine="1363"/>
              <w:jc w:val="right"/>
              <w:rPr>
                <w:color w:val="000000" w:themeColor="text1"/>
                <w:sz w:val="18"/>
                <w:szCs w:val="18"/>
              </w:rPr>
            </w:pPr>
            <w:r w:rsidRPr="001C56BF">
              <w:rPr>
                <w:color w:val="000000" w:themeColor="text1"/>
                <w:sz w:val="18"/>
                <w:szCs w:val="18"/>
              </w:rPr>
              <w:t>甲板上处所</w:t>
            </w:r>
          </w:p>
          <w:p w:rsidR="00F67F41" w:rsidRPr="001C56BF" w:rsidRDefault="00F67F41" w:rsidP="00A83697">
            <w:pPr>
              <w:spacing w:line="240" w:lineRule="exact"/>
              <w:ind w:leftChars="39" w:left="82"/>
              <w:rPr>
                <w:color w:val="000000" w:themeColor="text1"/>
                <w:sz w:val="18"/>
                <w:szCs w:val="18"/>
              </w:rPr>
            </w:pPr>
            <w:r w:rsidRPr="001C56BF">
              <w:rPr>
                <w:color w:val="000000" w:themeColor="text1"/>
                <w:sz w:val="18"/>
                <w:szCs w:val="18"/>
              </w:rPr>
              <w:t>甲板下处所</w:t>
            </w:r>
          </w:p>
        </w:tc>
        <w:tc>
          <w:tcPr>
            <w:tcW w:w="710" w:type="dxa"/>
            <w:tcBorders>
              <w:top w:val="single" w:sz="8" w:space="0" w:color="auto"/>
              <w:left w:val="single" w:sz="4" w:space="0" w:color="auto"/>
              <w:bottom w:val="single" w:sz="4" w:space="0" w:color="auto"/>
              <w:right w:val="single" w:sz="4" w:space="0" w:color="auto"/>
            </w:tcBorders>
            <w:vAlign w:val="center"/>
          </w:tcPr>
          <w:p w:rsidR="00F67F41" w:rsidRPr="001C56BF" w:rsidRDefault="00F67F41" w:rsidP="00A83697">
            <w:pPr>
              <w:pStyle w:val="aff5"/>
              <w:spacing w:line="240" w:lineRule="exact"/>
              <w:ind w:firstLineChars="0" w:firstLine="0"/>
              <w:jc w:val="center"/>
              <w:rPr>
                <w:color w:val="000000" w:themeColor="text1"/>
                <w:sz w:val="18"/>
                <w:szCs w:val="18"/>
              </w:rPr>
            </w:pPr>
            <w:r w:rsidRPr="001C56BF">
              <w:rPr>
                <w:rFonts w:ascii="宋体"/>
                <w:color w:val="000000" w:themeColor="text1"/>
                <w:sz w:val="18"/>
                <w:szCs w:val="18"/>
              </w:rPr>
              <w:t>①</w:t>
            </w:r>
          </w:p>
        </w:tc>
        <w:tc>
          <w:tcPr>
            <w:tcW w:w="712" w:type="dxa"/>
            <w:tcBorders>
              <w:top w:val="single" w:sz="8"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②</w:t>
            </w:r>
          </w:p>
        </w:tc>
        <w:tc>
          <w:tcPr>
            <w:tcW w:w="708" w:type="dxa"/>
            <w:tcBorders>
              <w:top w:val="single" w:sz="8"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③</w:t>
            </w:r>
          </w:p>
        </w:tc>
        <w:tc>
          <w:tcPr>
            <w:tcW w:w="709" w:type="dxa"/>
            <w:tcBorders>
              <w:top w:val="single" w:sz="8"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④</w:t>
            </w:r>
          </w:p>
        </w:tc>
        <w:tc>
          <w:tcPr>
            <w:tcW w:w="709" w:type="dxa"/>
            <w:tcBorders>
              <w:top w:val="single" w:sz="8"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⑤</w:t>
            </w:r>
          </w:p>
        </w:tc>
        <w:tc>
          <w:tcPr>
            <w:tcW w:w="850" w:type="dxa"/>
            <w:tcBorders>
              <w:top w:val="single" w:sz="8"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sz w:val="18"/>
                <w:szCs w:val="18"/>
              </w:rPr>
            </w:pPr>
            <w:r w:rsidRPr="001C56BF">
              <w:rPr>
                <w:sz w:val="18"/>
                <w:szCs w:val="18"/>
              </w:rPr>
              <w:t>⑥</w:t>
            </w:r>
          </w:p>
        </w:tc>
        <w:tc>
          <w:tcPr>
            <w:tcW w:w="706" w:type="dxa"/>
            <w:tcBorders>
              <w:top w:val="single" w:sz="8" w:space="0" w:color="auto"/>
              <w:left w:val="single" w:sz="4" w:space="0" w:color="auto"/>
              <w:bottom w:val="single" w:sz="4" w:space="0" w:color="auto"/>
              <w:right w:val="single" w:sz="8" w:space="0" w:color="auto"/>
            </w:tcBorders>
            <w:vAlign w:val="center"/>
          </w:tcPr>
          <w:p w:rsidR="00F67F41" w:rsidRPr="001C56BF" w:rsidRDefault="00F67F41" w:rsidP="00A83697">
            <w:pPr>
              <w:spacing w:line="240" w:lineRule="exact"/>
              <w:jc w:val="center"/>
              <w:rPr>
                <w:sz w:val="18"/>
                <w:szCs w:val="18"/>
              </w:rPr>
            </w:pPr>
            <w:r w:rsidRPr="001C56BF">
              <w:rPr>
                <w:sz w:val="18"/>
                <w:szCs w:val="18"/>
              </w:rPr>
              <w:t>⑦</w:t>
            </w:r>
          </w:p>
        </w:tc>
        <w:tc>
          <w:tcPr>
            <w:tcW w:w="708" w:type="dxa"/>
            <w:tcBorders>
              <w:top w:val="single" w:sz="8" w:space="0" w:color="auto"/>
              <w:left w:val="single" w:sz="4" w:space="0" w:color="auto"/>
              <w:bottom w:val="single" w:sz="4" w:space="0" w:color="auto"/>
              <w:right w:val="single" w:sz="8" w:space="0" w:color="auto"/>
            </w:tcBorders>
            <w:vAlign w:val="center"/>
          </w:tcPr>
          <w:p w:rsidR="00F67F41" w:rsidRPr="001C56BF" w:rsidRDefault="00F67F41" w:rsidP="00F67F41">
            <w:pPr>
              <w:spacing w:line="240" w:lineRule="exact"/>
              <w:jc w:val="center"/>
              <w:rPr>
                <w:sz w:val="18"/>
                <w:szCs w:val="18"/>
                <w:u w:val="thick" w:color="FF0000"/>
              </w:rPr>
            </w:pPr>
            <w:r w:rsidRPr="001C56BF">
              <w:rPr>
                <w:sz w:val="18"/>
                <w:szCs w:val="18"/>
                <w:u w:val="thick" w:color="FF0000"/>
              </w:rPr>
              <w:t>⑧</w:t>
            </w:r>
          </w:p>
        </w:tc>
      </w:tr>
      <w:tr w:rsidR="00F67F41" w:rsidRPr="001C56BF" w:rsidTr="00F67F41">
        <w:trPr>
          <w:trHeight w:val="440"/>
          <w:jc w:val="center"/>
        </w:trPr>
        <w:tc>
          <w:tcPr>
            <w:tcW w:w="1950" w:type="dxa"/>
            <w:tcBorders>
              <w:top w:val="single" w:sz="4" w:space="0" w:color="auto"/>
              <w:left w:val="single" w:sz="8"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控制站</w:t>
            </w:r>
            <w:r w:rsidRPr="001C56BF">
              <w:rPr>
                <w:color w:val="000000" w:themeColor="text1"/>
                <w:sz w:val="18"/>
                <w:szCs w:val="18"/>
              </w:rPr>
              <w:t>①</w:t>
            </w:r>
          </w:p>
        </w:tc>
        <w:tc>
          <w:tcPr>
            <w:tcW w:w="710"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8"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lang w:val="en-GB"/>
              </w:rPr>
            </w:pPr>
            <w:r w:rsidRPr="001C56BF">
              <w:rPr>
                <w:color w:val="000000" w:themeColor="text1"/>
                <w:sz w:val="18"/>
                <w:szCs w:val="18"/>
              </w:rPr>
              <w:t>A—0</w:t>
            </w:r>
          </w:p>
        </w:tc>
        <w:tc>
          <w:tcPr>
            <w:tcW w:w="709"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—60</w:t>
            </w:r>
          </w:p>
        </w:tc>
        <w:tc>
          <w:tcPr>
            <w:tcW w:w="850"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30545E">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6" w:type="dxa"/>
            <w:tcBorders>
              <w:top w:val="single" w:sz="4" w:space="0" w:color="auto"/>
              <w:left w:val="single" w:sz="4" w:space="0" w:color="auto"/>
              <w:bottom w:val="single" w:sz="4" w:space="0" w:color="auto"/>
              <w:right w:val="single" w:sz="8" w:space="0" w:color="auto"/>
            </w:tcBorders>
            <w:vAlign w:val="center"/>
          </w:tcPr>
          <w:p w:rsidR="00F67F41" w:rsidRPr="001C56BF" w:rsidRDefault="00F67F41" w:rsidP="0030545E">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—60</w:t>
            </w:r>
          </w:p>
        </w:tc>
        <w:tc>
          <w:tcPr>
            <w:tcW w:w="708" w:type="dxa"/>
            <w:tcBorders>
              <w:top w:val="single" w:sz="4" w:space="0" w:color="auto"/>
              <w:left w:val="single" w:sz="4" w:space="0" w:color="auto"/>
              <w:bottom w:val="single" w:sz="4" w:space="0" w:color="auto"/>
              <w:right w:val="single" w:sz="8" w:space="0" w:color="auto"/>
            </w:tcBorders>
            <w:vAlign w:val="center"/>
          </w:tcPr>
          <w:p w:rsidR="00F67F41" w:rsidRPr="001C56BF" w:rsidRDefault="00F67F41" w:rsidP="004C51B0">
            <w:pPr>
              <w:spacing w:line="240" w:lineRule="exact"/>
              <w:jc w:val="center"/>
              <w:rPr>
                <w:strike/>
                <w:sz w:val="18"/>
                <w:szCs w:val="18"/>
                <w:u w:val="thick" w:color="FF0000"/>
              </w:rPr>
            </w:pPr>
            <w:r w:rsidRPr="001C56BF">
              <w:rPr>
                <w:sz w:val="18"/>
                <w:szCs w:val="18"/>
                <w:u w:val="thick" w:color="FF0000"/>
              </w:rPr>
              <w:t>A</w:t>
            </w:r>
            <w:r w:rsidRPr="001C56BF">
              <w:rPr>
                <w:sz w:val="18"/>
                <w:szCs w:val="18"/>
                <w:u w:val="thick" w:color="FF0000"/>
                <w:lang w:val="en-GB"/>
              </w:rPr>
              <w:t>—60</w:t>
            </w:r>
          </w:p>
        </w:tc>
      </w:tr>
      <w:tr w:rsidR="00F67F41" w:rsidRPr="001C56BF" w:rsidTr="00F67F41">
        <w:trPr>
          <w:trHeight w:val="440"/>
          <w:jc w:val="center"/>
        </w:trPr>
        <w:tc>
          <w:tcPr>
            <w:tcW w:w="1950" w:type="dxa"/>
            <w:tcBorders>
              <w:top w:val="single" w:sz="4" w:space="0" w:color="auto"/>
              <w:left w:val="single" w:sz="8"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走廊</w:t>
            </w:r>
            <w:r w:rsidRPr="001C56BF">
              <w:rPr>
                <w:color w:val="000000" w:themeColor="text1"/>
                <w:sz w:val="18"/>
                <w:szCs w:val="18"/>
                <w:lang w:val="en-GB"/>
              </w:rPr>
              <w:t>②</w:t>
            </w:r>
          </w:p>
        </w:tc>
        <w:tc>
          <w:tcPr>
            <w:tcW w:w="710"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A—0</w:t>
            </w:r>
          </w:p>
        </w:tc>
        <w:tc>
          <w:tcPr>
            <w:tcW w:w="709"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—60</w:t>
            </w:r>
          </w:p>
        </w:tc>
        <w:tc>
          <w:tcPr>
            <w:tcW w:w="850"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30545E">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6" w:type="dxa"/>
            <w:tcBorders>
              <w:top w:val="single" w:sz="4" w:space="0" w:color="auto"/>
              <w:left w:val="single" w:sz="4" w:space="0" w:color="auto"/>
              <w:bottom w:val="single" w:sz="4" w:space="0" w:color="auto"/>
              <w:right w:val="single" w:sz="8" w:space="0" w:color="auto"/>
            </w:tcBorders>
            <w:vAlign w:val="center"/>
          </w:tcPr>
          <w:p w:rsidR="00F67F41" w:rsidRPr="001C56BF" w:rsidRDefault="00F67F41" w:rsidP="0030545E">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8" w:type="dxa"/>
            <w:tcBorders>
              <w:top w:val="single" w:sz="4" w:space="0" w:color="auto"/>
              <w:left w:val="single" w:sz="4" w:space="0" w:color="auto"/>
              <w:bottom w:val="single" w:sz="4" w:space="0" w:color="auto"/>
              <w:right w:val="single" w:sz="8" w:space="0" w:color="auto"/>
            </w:tcBorders>
            <w:vAlign w:val="center"/>
          </w:tcPr>
          <w:p w:rsidR="00F67F41" w:rsidRPr="001C56BF" w:rsidRDefault="00F67F41" w:rsidP="004C51B0">
            <w:pPr>
              <w:spacing w:line="240" w:lineRule="exact"/>
              <w:jc w:val="center"/>
              <w:rPr>
                <w:strike/>
                <w:sz w:val="18"/>
                <w:szCs w:val="18"/>
                <w:u w:val="thick" w:color="FF0000"/>
              </w:rPr>
            </w:pPr>
            <w:r w:rsidRPr="001C56BF">
              <w:rPr>
                <w:sz w:val="18"/>
                <w:szCs w:val="18"/>
                <w:u w:val="thick" w:color="FF0000"/>
              </w:rPr>
              <w:t>A</w:t>
            </w:r>
            <w:r w:rsidRPr="001C56BF">
              <w:rPr>
                <w:sz w:val="18"/>
                <w:szCs w:val="18"/>
                <w:u w:val="thick" w:color="FF0000"/>
                <w:lang w:val="en-GB"/>
              </w:rPr>
              <w:t>—30</w:t>
            </w:r>
          </w:p>
        </w:tc>
      </w:tr>
      <w:tr w:rsidR="00F67F41" w:rsidRPr="001C56BF" w:rsidTr="00F67F41">
        <w:trPr>
          <w:trHeight w:val="440"/>
          <w:jc w:val="center"/>
        </w:trPr>
        <w:tc>
          <w:tcPr>
            <w:tcW w:w="1950" w:type="dxa"/>
            <w:tcBorders>
              <w:top w:val="single" w:sz="4" w:space="0" w:color="auto"/>
              <w:left w:val="single" w:sz="8"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起居处所</w:t>
            </w:r>
            <w:r w:rsidRPr="001C56BF">
              <w:rPr>
                <w:color w:val="000000" w:themeColor="text1"/>
                <w:sz w:val="18"/>
                <w:szCs w:val="18"/>
              </w:rPr>
              <w:t>③</w:t>
            </w:r>
          </w:p>
        </w:tc>
        <w:tc>
          <w:tcPr>
            <w:tcW w:w="710"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A—60</w:t>
            </w:r>
          </w:p>
        </w:tc>
        <w:tc>
          <w:tcPr>
            <w:tcW w:w="712"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A—0</w:t>
            </w:r>
          </w:p>
        </w:tc>
        <w:tc>
          <w:tcPr>
            <w:tcW w:w="708"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A—0</w:t>
            </w:r>
          </w:p>
        </w:tc>
        <w:tc>
          <w:tcPr>
            <w:tcW w:w="709"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—60</w:t>
            </w:r>
          </w:p>
        </w:tc>
        <w:tc>
          <w:tcPr>
            <w:tcW w:w="850"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30545E">
            <w:pPr>
              <w:spacing w:line="240" w:lineRule="exact"/>
              <w:jc w:val="center"/>
              <w:rPr>
                <w:color w:val="000000" w:themeColor="text1"/>
                <w:sz w:val="18"/>
                <w:szCs w:val="18"/>
              </w:rPr>
            </w:pPr>
            <w:r w:rsidRPr="001C56BF">
              <w:rPr>
                <w:color w:val="000000" w:themeColor="text1"/>
                <w:sz w:val="18"/>
                <w:szCs w:val="18"/>
              </w:rPr>
              <w:t>A—0</w:t>
            </w:r>
          </w:p>
        </w:tc>
        <w:tc>
          <w:tcPr>
            <w:tcW w:w="706" w:type="dxa"/>
            <w:tcBorders>
              <w:top w:val="single" w:sz="4" w:space="0" w:color="auto"/>
              <w:left w:val="single" w:sz="4" w:space="0" w:color="auto"/>
              <w:bottom w:val="single" w:sz="4" w:space="0" w:color="auto"/>
              <w:right w:val="single" w:sz="8" w:space="0" w:color="auto"/>
            </w:tcBorders>
            <w:vAlign w:val="center"/>
          </w:tcPr>
          <w:p w:rsidR="00F67F41" w:rsidRPr="001C56BF" w:rsidRDefault="00F67F41" w:rsidP="0030545E">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8" w:type="dxa"/>
            <w:tcBorders>
              <w:top w:val="single" w:sz="4" w:space="0" w:color="auto"/>
              <w:left w:val="single" w:sz="4" w:space="0" w:color="auto"/>
              <w:bottom w:val="single" w:sz="4" w:space="0" w:color="auto"/>
              <w:right w:val="single" w:sz="8" w:space="0" w:color="auto"/>
            </w:tcBorders>
            <w:vAlign w:val="center"/>
          </w:tcPr>
          <w:p w:rsidR="00F67F41" w:rsidRPr="001C56BF" w:rsidRDefault="00F67F41" w:rsidP="004C51B0">
            <w:pPr>
              <w:spacing w:line="240" w:lineRule="exact"/>
              <w:jc w:val="center"/>
              <w:rPr>
                <w:strike/>
                <w:sz w:val="18"/>
                <w:szCs w:val="18"/>
                <w:u w:val="thick" w:color="FF0000"/>
              </w:rPr>
            </w:pPr>
            <w:r w:rsidRPr="001C56BF">
              <w:rPr>
                <w:sz w:val="18"/>
                <w:szCs w:val="18"/>
                <w:u w:val="thick" w:color="FF0000"/>
              </w:rPr>
              <w:t>A</w:t>
            </w:r>
            <w:r w:rsidRPr="001C56BF">
              <w:rPr>
                <w:sz w:val="18"/>
                <w:szCs w:val="18"/>
                <w:u w:val="thick" w:color="FF0000"/>
                <w:lang w:val="en-GB"/>
              </w:rPr>
              <w:t>—30</w:t>
            </w:r>
          </w:p>
        </w:tc>
      </w:tr>
      <w:tr w:rsidR="00F67F41" w:rsidRPr="001C56BF" w:rsidTr="00F67F41">
        <w:trPr>
          <w:trHeight w:val="440"/>
          <w:jc w:val="center"/>
        </w:trPr>
        <w:tc>
          <w:tcPr>
            <w:tcW w:w="1950" w:type="dxa"/>
            <w:tcBorders>
              <w:top w:val="single" w:sz="4" w:space="0" w:color="auto"/>
              <w:left w:val="single" w:sz="8"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梯道</w:t>
            </w:r>
            <w:r w:rsidRPr="001C56BF">
              <w:rPr>
                <w:color w:val="000000" w:themeColor="text1"/>
                <w:sz w:val="18"/>
                <w:szCs w:val="18"/>
              </w:rPr>
              <w:t>④</w:t>
            </w:r>
          </w:p>
        </w:tc>
        <w:tc>
          <w:tcPr>
            <w:tcW w:w="710"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A—0</w:t>
            </w:r>
          </w:p>
        </w:tc>
        <w:tc>
          <w:tcPr>
            <w:tcW w:w="712"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A—0</w:t>
            </w:r>
          </w:p>
        </w:tc>
        <w:tc>
          <w:tcPr>
            <w:tcW w:w="708"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A—0</w:t>
            </w:r>
          </w:p>
        </w:tc>
        <w:tc>
          <w:tcPr>
            <w:tcW w:w="709"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—60</w:t>
            </w:r>
          </w:p>
        </w:tc>
        <w:tc>
          <w:tcPr>
            <w:tcW w:w="850"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30545E">
            <w:pPr>
              <w:spacing w:line="240" w:lineRule="exact"/>
              <w:jc w:val="center"/>
              <w:rPr>
                <w:color w:val="000000" w:themeColor="text1"/>
                <w:sz w:val="18"/>
                <w:szCs w:val="18"/>
              </w:rPr>
            </w:pPr>
            <w:r w:rsidRPr="001C56BF">
              <w:rPr>
                <w:color w:val="000000" w:themeColor="text1"/>
                <w:sz w:val="18"/>
                <w:szCs w:val="18"/>
              </w:rPr>
              <w:t>A—0</w:t>
            </w:r>
          </w:p>
        </w:tc>
        <w:tc>
          <w:tcPr>
            <w:tcW w:w="706" w:type="dxa"/>
            <w:tcBorders>
              <w:top w:val="single" w:sz="4" w:space="0" w:color="auto"/>
              <w:left w:val="single" w:sz="4" w:space="0" w:color="auto"/>
              <w:bottom w:val="single" w:sz="4" w:space="0" w:color="auto"/>
              <w:right w:val="single" w:sz="8" w:space="0" w:color="auto"/>
            </w:tcBorders>
            <w:vAlign w:val="center"/>
          </w:tcPr>
          <w:p w:rsidR="00F67F41" w:rsidRPr="001C56BF" w:rsidRDefault="00F67F41" w:rsidP="0030545E">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8" w:type="dxa"/>
            <w:tcBorders>
              <w:top w:val="single" w:sz="4" w:space="0" w:color="auto"/>
              <w:left w:val="single" w:sz="4" w:space="0" w:color="auto"/>
              <w:bottom w:val="single" w:sz="4" w:space="0" w:color="auto"/>
              <w:right w:val="single" w:sz="8" w:space="0" w:color="auto"/>
            </w:tcBorders>
            <w:vAlign w:val="center"/>
          </w:tcPr>
          <w:p w:rsidR="00F67F41" w:rsidRPr="001C56BF" w:rsidRDefault="00F67F41" w:rsidP="004C51B0">
            <w:pPr>
              <w:spacing w:line="240" w:lineRule="exact"/>
              <w:jc w:val="center"/>
              <w:rPr>
                <w:strike/>
                <w:sz w:val="18"/>
                <w:szCs w:val="18"/>
                <w:u w:val="thick" w:color="FF0000"/>
              </w:rPr>
            </w:pPr>
            <w:r w:rsidRPr="001C56BF">
              <w:rPr>
                <w:sz w:val="18"/>
                <w:szCs w:val="18"/>
                <w:u w:val="thick" w:color="FF0000"/>
              </w:rPr>
              <w:t>A</w:t>
            </w:r>
            <w:r w:rsidRPr="001C56BF">
              <w:rPr>
                <w:sz w:val="18"/>
                <w:szCs w:val="18"/>
                <w:u w:val="thick" w:color="FF0000"/>
                <w:lang w:val="en-GB"/>
              </w:rPr>
              <w:t>—30</w:t>
            </w:r>
          </w:p>
        </w:tc>
      </w:tr>
      <w:tr w:rsidR="00F67F41" w:rsidRPr="001C56BF" w:rsidTr="00F67F41">
        <w:trPr>
          <w:trHeight w:val="440"/>
          <w:jc w:val="center"/>
        </w:trPr>
        <w:tc>
          <w:tcPr>
            <w:tcW w:w="1950" w:type="dxa"/>
            <w:tcBorders>
              <w:top w:val="single" w:sz="4" w:space="0" w:color="auto"/>
              <w:left w:val="single" w:sz="8"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重要机器处所</w:t>
            </w:r>
            <w:r w:rsidRPr="001C56BF">
              <w:rPr>
                <w:color w:val="000000" w:themeColor="text1"/>
                <w:sz w:val="18"/>
                <w:szCs w:val="18"/>
              </w:rPr>
              <w:t>⑤</w:t>
            </w:r>
          </w:p>
        </w:tc>
        <w:tc>
          <w:tcPr>
            <w:tcW w:w="710"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60</w:t>
            </w:r>
          </w:p>
        </w:tc>
        <w:tc>
          <w:tcPr>
            <w:tcW w:w="712"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60</w:t>
            </w:r>
          </w:p>
        </w:tc>
        <w:tc>
          <w:tcPr>
            <w:tcW w:w="708"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A—60</w:t>
            </w:r>
          </w:p>
        </w:tc>
        <w:tc>
          <w:tcPr>
            <w:tcW w:w="709"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A—60</w:t>
            </w:r>
          </w:p>
        </w:tc>
        <w:tc>
          <w:tcPr>
            <w:tcW w:w="709"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30545E">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60</w:t>
            </w:r>
          </w:p>
        </w:tc>
        <w:tc>
          <w:tcPr>
            <w:tcW w:w="706" w:type="dxa"/>
            <w:tcBorders>
              <w:top w:val="single" w:sz="4" w:space="0" w:color="auto"/>
              <w:left w:val="single" w:sz="4" w:space="0" w:color="auto"/>
              <w:bottom w:val="single" w:sz="4" w:space="0" w:color="auto"/>
              <w:right w:val="single" w:sz="8" w:space="0" w:color="auto"/>
            </w:tcBorders>
            <w:vAlign w:val="center"/>
          </w:tcPr>
          <w:p w:rsidR="00F67F41" w:rsidRPr="001C56BF" w:rsidRDefault="00F67F41" w:rsidP="0030545E">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30</w:t>
            </w:r>
          </w:p>
        </w:tc>
        <w:tc>
          <w:tcPr>
            <w:tcW w:w="708" w:type="dxa"/>
            <w:tcBorders>
              <w:top w:val="single" w:sz="4" w:space="0" w:color="auto"/>
              <w:left w:val="single" w:sz="4" w:space="0" w:color="auto"/>
              <w:bottom w:val="single" w:sz="4" w:space="0" w:color="auto"/>
              <w:right w:val="single" w:sz="8" w:space="0" w:color="auto"/>
            </w:tcBorders>
            <w:vAlign w:val="center"/>
          </w:tcPr>
          <w:p w:rsidR="00F67F41" w:rsidRPr="001C56BF" w:rsidRDefault="00F67F41" w:rsidP="00A83697">
            <w:pPr>
              <w:spacing w:line="240" w:lineRule="exact"/>
              <w:jc w:val="center"/>
              <w:rPr>
                <w:strike/>
                <w:sz w:val="18"/>
                <w:szCs w:val="18"/>
                <w:u w:val="thick" w:color="FF0000"/>
              </w:rPr>
            </w:pPr>
            <w:r w:rsidRPr="001C56BF">
              <w:rPr>
                <w:sz w:val="18"/>
                <w:szCs w:val="18"/>
                <w:u w:val="thick" w:color="FF0000"/>
              </w:rPr>
              <w:t>A</w:t>
            </w:r>
            <w:r w:rsidRPr="001C56BF">
              <w:rPr>
                <w:sz w:val="18"/>
                <w:szCs w:val="18"/>
                <w:u w:val="thick" w:color="FF0000"/>
                <w:lang w:val="en-GB"/>
              </w:rPr>
              <w:t>—60</w:t>
            </w:r>
          </w:p>
        </w:tc>
      </w:tr>
      <w:tr w:rsidR="00F67F41" w:rsidRPr="001C56BF" w:rsidTr="00F67F41">
        <w:trPr>
          <w:trHeight w:val="570"/>
          <w:jc w:val="center"/>
        </w:trPr>
        <w:tc>
          <w:tcPr>
            <w:tcW w:w="1950" w:type="dxa"/>
            <w:tcBorders>
              <w:top w:val="single" w:sz="4" w:space="0" w:color="auto"/>
              <w:left w:val="single" w:sz="8" w:space="0" w:color="auto"/>
              <w:bottom w:val="single" w:sz="4" w:space="0" w:color="auto"/>
              <w:right w:val="single" w:sz="4" w:space="0" w:color="auto"/>
            </w:tcBorders>
            <w:vAlign w:val="center"/>
          </w:tcPr>
          <w:p w:rsidR="00F67F41" w:rsidRPr="001C56BF" w:rsidRDefault="00BF5E90" w:rsidP="0030545E">
            <w:pPr>
              <w:spacing w:line="240" w:lineRule="exact"/>
              <w:ind w:leftChars="-36" w:left="-76" w:rightChars="-39" w:right="-82"/>
              <w:jc w:val="center"/>
              <w:rPr>
                <w:color w:val="000000" w:themeColor="text1"/>
                <w:sz w:val="18"/>
                <w:szCs w:val="18"/>
              </w:rPr>
            </w:pPr>
            <w:r w:rsidRPr="001C56BF">
              <w:rPr>
                <w:color w:val="000000" w:themeColor="text1"/>
                <w:sz w:val="18"/>
                <w:szCs w:val="18"/>
              </w:rPr>
              <w:t>具有</w:t>
            </w:r>
            <w:r w:rsidR="00F67F41" w:rsidRPr="001C56BF">
              <w:rPr>
                <w:color w:val="000000" w:themeColor="text1"/>
                <w:sz w:val="18"/>
                <w:szCs w:val="18"/>
              </w:rPr>
              <w:t>失火危险的服务处所</w:t>
            </w:r>
            <w:r w:rsidR="00F67F41" w:rsidRPr="001C56BF">
              <w:rPr>
                <w:sz w:val="18"/>
                <w:szCs w:val="18"/>
              </w:rPr>
              <w:t>⑥</w:t>
            </w:r>
          </w:p>
        </w:tc>
        <w:tc>
          <w:tcPr>
            <w:tcW w:w="710"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60</w:t>
            </w:r>
          </w:p>
        </w:tc>
        <w:tc>
          <w:tcPr>
            <w:tcW w:w="712"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8"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A—0</w:t>
            </w:r>
          </w:p>
        </w:tc>
        <w:tc>
          <w:tcPr>
            <w:tcW w:w="709"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A—60</w:t>
            </w:r>
          </w:p>
        </w:tc>
        <w:tc>
          <w:tcPr>
            <w:tcW w:w="850"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30545E">
            <w:pPr>
              <w:spacing w:line="240" w:lineRule="exact"/>
              <w:jc w:val="center"/>
              <w:rPr>
                <w:color w:val="000000" w:themeColor="text1"/>
                <w:sz w:val="18"/>
                <w:szCs w:val="18"/>
              </w:rPr>
            </w:pPr>
            <w:r w:rsidRPr="001C56BF">
              <w:rPr>
                <w:color w:val="000000" w:themeColor="text1"/>
                <w:sz w:val="18"/>
                <w:szCs w:val="18"/>
              </w:rPr>
              <w:t>*</w:t>
            </w:r>
          </w:p>
        </w:tc>
        <w:tc>
          <w:tcPr>
            <w:tcW w:w="706" w:type="dxa"/>
            <w:tcBorders>
              <w:top w:val="single" w:sz="4" w:space="0" w:color="auto"/>
              <w:left w:val="single" w:sz="4" w:space="0" w:color="auto"/>
              <w:bottom w:val="single" w:sz="4" w:space="0" w:color="auto"/>
              <w:right w:val="single" w:sz="8" w:space="0" w:color="auto"/>
            </w:tcBorders>
            <w:vAlign w:val="center"/>
          </w:tcPr>
          <w:p w:rsidR="00F67F41" w:rsidRPr="001C56BF" w:rsidRDefault="00F67F41" w:rsidP="0030545E">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8" w:type="dxa"/>
            <w:tcBorders>
              <w:top w:val="single" w:sz="4" w:space="0" w:color="auto"/>
              <w:left w:val="single" w:sz="4" w:space="0" w:color="auto"/>
              <w:bottom w:val="single" w:sz="4" w:space="0" w:color="auto"/>
              <w:right w:val="single" w:sz="8" w:space="0" w:color="auto"/>
            </w:tcBorders>
            <w:vAlign w:val="center"/>
          </w:tcPr>
          <w:p w:rsidR="00F67F41" w:rsidRPr="001C56BF" w:rsidRDefault="00F67F41" w:rsidP="00A83697">
            <w:pPr>
              <w:spacing w:line="240" w:lineRule="exact"/>
              <w:jc w:val="center"/>
              <w:rPr>
                <w:strike/>
                <w:sz w:val="18"/>
                <w:szCs w:val="18"/>
                <w:u w:val="thick" w:color="FF0000"/>
              </w:rPr>
            </w:pPr>
            <w:r w:rsidRPr="001C56BF">
              <w:rPr>
                <w:sz w:val="18"/>
                <w:szCs w:val="18"/>
                <w:u w:val="thick" w:color="FF0000"/>
              </w:rPr>
              <w:t>A</w:t>
            </w:r>
            <w:r w:rsidRPr="001C56BF">
              <w:rPr>
                <w:sz w:val="18"/>
                <w:szCs w:val="18"/>
                <w:u w:val="thick" w:color="FF0000"/>
                <w:lang w:val="en-GB"/>
              </w:rPr>
              <w:t>—3</w:t>
            </w:r>
            <w:r w:rsidRPr="001C56BF">
              <w:rPr>
                <w:sz w:val="18"/>
                <w:szCs w:val="18"/>
                <w:u w:val="thick" w:color="FF0000"/>
              </w:rPr>
              <w:t>0</w:t>
            </w:r>
          </w:p>
        </w:tc>
      </w:tr>
      <w:tr w:rsidR="00F67F41" w:rsidRPr="001C56BF" w:rsidTr="00F67F41">
        <w:trPr>
          <w:trHeight w:val="410"/>
          <w:jc w:val="center"/>
        </w:trPr>
        <w:tc>
          <w:tcPr>
            <w:tcW w:w="1950" w:type="dxa"/>
            <w:tcBorders>
              <w:top w:val="single" w:sz="4" w:space="0" w:color="auto"/>
              <w:left w:val="single" w:sz="8" w:space="0" w:color="auto"/>
              <w:bottom w:val="single" w:sz="4" w:space="0" w:color="auto"/>
              <w:right w:val="single" w:sz="4" w:space="0" w:color="auto"/>
            </w:tcBorders>
            <w:vAlign w:val="center"/>
          </w:tcPr>
          <w:p w:rsidR="00F67F41" w:rsidRPr="001C56BF" w:rsidRDefault="00F67F41" w:rsidP="0030545E">
            <w:pPr>
              <w:spacing w:line="240" w:lineRule="exact"/>
              <w:ind w:leftChars="-36" w:left="-76" w:rightChars="-39" w:right="-82"/>
              <w:jc w:val="center"/>
              <w:rPr>
                <w:color w:val="FF0000"/>
                <w:sz w:val="18"/>
                <w:szCs w:val="18"/>
              </w:rPr>
            </w:pPr>
            <w:r w:rsidRPr="001C56BF">
              <w:rPr>
                <w:color w:val="000000" w:themeColor="text1"/>
                <w:sz w:val="18"/>
                <w:szCs w:val="18"/>
              </w:rPr>
              <w:t>装货处所</w:t>
            </w:r>
            <w:r w:rsidRPr="001C56BF">
              <w:rPr>
                <w:color w:val="000000" w:themeColor="text1"/>
                <w:sz w:val="18"/>
                <w:szCs w:val="18"/>
              </w:rPr>
              <w:t>⑦</w:t>
            </w:r>
          </w:p>
        </w:tc>
        <w:tc>
          <w:tcPr>
            <w:tcW w:w="710"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60</w:t>
            </w:r>
          </w:p>
        </w:tc>
        <w:tc>
          <w:tcPr>
            <w:tcW w:w="712"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8"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lang w:val="en-GB"/>
              </w:rPr>
            </w:pPr>
            <w:r w:rsidRPr="001C56BF">
              <w:rPr>
                <w:color w:val="000000" w:themeColor="text1"/>
                <w:sz w:val="18"/>
                <w:szCs w:val="18"/>
              </w:rPr>
              <w:t>A</w:t>
            </w:r>
            <w:r w:rsidRPr="001C56BF">
              <w:rPr>
                <w:color w:val="000000" w:themeColor="text1"/>
                <w:sz w:val="18"/>
                <w:szCs w:val="18"/>
                <w:lang w:val="en-GB"/>
              </w:rPr>
              <w:t>—0</w:t>
            </w:r>
          </w:p>
        </w:tc>
        <w:tc>
          <w:tcPr>
            <w:tcW w:w="850"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30545E">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6" w:type="dxa"/>
            <w:tcBorders>
              <w:top w:val="single" w:sz="4" w:space="0" w:color="auto"/>
              <w:left w:val="single" w:sz="4" w:space="0" w:color="auto"/>
              <w:bottom w:val="single" w:sz="4" w:space="0" w:color="auto"/>
              <w:right w:val="single" w:sz="8" w:space="0" w:color="auto"/>
            </w:tcBorders>
            <w:vAlign w:val="center"/>
          </w:tcPr>
          <w:p w:rsidR="00F67F41" w:rsidRPr="001C56BF" w:rsidRDefault="00F67F41" w:rsidP="0030545E">
            <w:pPr>
              <w:spacing w:line="240" w:lineRule="exact"/>
              <w:jc w:val="center"/>
              <w:rPr>
                <w:color w:val="000000" w:themeColor="text1"/>
                <w:sz w:val="18"/>
                <w:szCs w:val="18"/>
              </w:rPr>
            </w:pPr>
            <w:r w:rsidRPr="001C56BF">
              <w:rPr>
                <w:color w:val="000000" w:themeColor="text1"/>
                <w:sz w:val="18"/>
                <w:szCs w:val="18"/>
              </w:rPr>
              <w:t>*</w:t>
            </w:r>
          </w:p>
        </w:tc>
        <w:tc>
          <w:tcPr>
            <w:tcW w:w="708" w:type="dxa"/>
            <w:tcBorders>
              <w:top w:val="single" w:sz="4" w:space="0" w:color="auto"/>
              <w:left w:val="single" w:sz="4" w:space="0" w:color="auto"/>
              <w:bottom w:val="single" w:sz="4" w:space="0" w:color="auto"/>
              <w:right w:val="single" w:sz="8" w:space="0" w:color="auto"/>
            </w:tcBorders>
            <w:vAlign w:val="center"/>
          </w:tcPr>
          <w:p w:rsidR="00F67F41" w:rsidRPr="001C56BF" w:rsidRDefault="00F67F41" w:rsidP="00A83697">
            <w:pPr>
              <w:spacing w:line="240" w:lineRule="exact"/>
              <w:jc w:val="center"/>
              <w:rPr>
                <w:strike/>
                <w:sz w:val="18"/>
                <w:szCs w:val="18"/>
                <w:u w:val="thick" w:color="FF0000"/>
              </w:rPr>
            </w:pPr>
            <w:r w:rsidRPr="001C56BF">
              <w:rPr>
                <w:sz w:val="18"/>
                <w:szCs w:val="18"/>
                <w:u w:val="thick" w:color="FF0000"/>
              </w:rPr>
              <w:t>A</w:t>
            </w:r>
            <w:r w:rsidRPr="001C56BF">
              <w:rPr>
                <w:sz w:val="18"/>
                <w:szCs w:val="18"/>
                <w:u w:val="thick" w:color="FF0000"/>
                <w:lang w:val="en-GB"/>
              </w:rPr>
              <w:t>—</w:t>
            </w:r>
            <w:r w:rsidRPr="001C56BF">
              <w:rPr>
                <w:sz w:val="18"/>
                <w:szCs w:val="18"/>
                <w:u w:val="thick" w:color="FF0000"/>
              </w:rPr>
              <w:t>0</w:t>
            </w:r>
          </w:p>
        </w:tc>
      </w:tr>
      <w:tr w:rsidR="00F67F41" w:rsidRPr="001C56BF" w:rsidTr="00F67F41">
        <w:trPr>
          <w:trHeight w:val="410"/>
          <w:jc w:val="center"/>
        </w:trPr>
        <w:tc>
          <w:tcPr>
            <w:tcW w:w="1950" w:type="dxa"/>
            <w:tcBorders>
              <w:top w:val="single" w:sz="4" w:space="0" w:color="auto"/>
              <w:left w:val="single" w:sz="8" w:space="0" w:color="auto"/>
              <w:bottom w:val="single" w:sz="4" w:space="0" w:color="auto"/>
              <w:right w:val="single" w:sz="4" w:space="0" w:color="auto"/>
            </w:tcBorders>
            <w:vAlign w:val="center"/>
          </w:tcPr>
          <w:p w:rsidR="00F67F41" w:rsidRPr="001C56BF" w:rsidRDefault="00F67F41" w:rsidP="0030545E">
            <w:pPr>
              <w:spacing w:line="240" w:lineRule="exact"/>
              <w:ind w:leftChars="-36" w:left="-76" w:rightChars="-39" w:right="-82"/>
              <w:jc w:val="center"/>
              <w:rPr>
                <w:color w:val="000000" w:themeColor="text1"/>
                <w:sz w:val="18"/>
                <w:szCs w:val="18"/>
                <w:u w:val="thick" w:color="FF0000"/>
              </w:rPr>
            </w:pPr>
            <w:r w:rsidRPr="001C56BF">
              <w:rPr>
                <w:color w:val="000000" w:themeColor="text1"/>
                <w:sz w:val="18"/>
                <w:szCs w:val="18"/>
                <w:u w:val="thick" w:color="FF0000"/>
              </w:rPr>
              <w:t>滚装处所</w:t>
            </w:r>
            <w:r w:rsidRPr="001C56BF">
              <w:rPr>
                <w:color w:val="000000" w:themeColor="text1"/>
                <w:sz w:val="18"/>
                <w:szCs w:val="18"/>
                <w:u w:val="thick" w:color="FF0000"/>
              </w:rPr>
              <w:t>⑧</w:t>
            </w:r>
          </w:p>
        </w:tc>
        <w:tc>
          <w:tcPr>
            <w:tcW w:w="710"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30545E">
            <w:pPr>
              <w:spacing w:line="240" w:lineRule="exact"/>
              <w:jc w:val="center"/>
              <w:rPr>
                <w:color w:val="000000" w:themeColor="text1"/>
                <w:sz w:val="18"/>
                <w:szCs w:val="18"/>
                <w:u w:val="thick" w:color="FF0000"/>
              </w:rPr>
            </w:pPr>
            <w:r w:rsidRPr="001C56BF">
              <w:rPr>
                <w:color w:val="000000" w:themeColor="text1"/>
                <w:sz w:val="18"/>
                <w:szCs w:val="18"/>
                <w:u w:val="thick" w:color="FF0000"/>
              </w:rPr>
              <w:t>A</w:t>
            </w:r>
            <w:r w:rsidRPr="001C56BF">
              <w:rPr>
                <w:color w:val="000000" w:themeColor="text1"/>
                <w:sz w:val="18"/>
                <w:szCs w:val="18"/>
                <w:u w:val="thick" w:color="FF0000"/>
                <w:lang w:val="en-GB"/>
              </w:rPr>
              <w:t>—6</w:t>
            </w:r>
            <w:r w:rsidRPr="001C56BF">
              <w:rPr>
                <w:color w:val="000000" w:themeColor="text1"/>
                <w:sz w:val="18"/>
                <w:szCs w:val="18"/>
                <w:u w:val="thick" w:color="FF0000"/>
              </w:rPr>
              <w:t>0</w:t>
            </w:r>
          </w:p>
        </w:tc>
        <w:tc>
          <w:tcPr>
            <w:tcW w:w="712"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4636D1">
            <w:pPr>
              <w:spacing w:line="240" w:lineRule="exact"/>
              <w:jc w:val="center"/>
              <w:rPr>
                <w:color w:val="000000" w:themeColor="text1"/>
                <w:sz w:val="18"/>
                <w:szCs w:val="18"/>
                <w:u w:val="thick" w:color="FF0000"/>
              </w:rPr>
            </w:pPr>
            <w:r w:rsidRPr="001C56BF">
              <w:rPr>
                <w:color w:val="000000" w:themeColor="text1"/>
                <w:sz w:val="18"/>
                <w:szCs w:val="18"/>
                <w:u w:val="thick" w:color="FF0000"/>
              </w:rPr>
              <w:t>A</w:t>
            </w:r>
            <w:r w:rsidRPr="001C56BF">
              <w:rPr>
                <w:color w:val="000000" w:themeColor="text1"/>
                <w:sz w:val="18"/>
                <w:szCs w:val="18"/>
                <w:u w:val="thick" w:color="FF0000"/>
                <w:lang w:val="en-GB"/>
              </w:rPr>
              <w:t>—3</w:t>
            </w:r>
            <w:r w:rsidRPr="001C56BF">
              <w:rPr>
                <w:color w:val="000000" w:themeColor="text1"/>
                <w:sz w:val="18"/>
                <w:szCs w:val="18"/>
                <w:u w:val="thick" w:color="FF0000"/>
              </w:rPr>
              <w:t>0</w:t>
            </w:r>
          </w:p>
        </w:tc>
        <w:tc>
          <w:tcPr>
            <w:tcW w:w="708"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4636D1">
            <w:pPr>
              <w:spacing w:line="240" w:lineRule="exact"/>
              <w:jc w:val="center"/>
              <w:rPr>
                <w:color w:val="000000" w:themeColor="text1"/>
                <w:sz w:val="18"/>
                <w:szCs w:val="18"/>
                <w:u w:val="thick" w:color="FF0000"/>
              </w:rPr>
            </w:pPr>
            <w:r w:rsidRPr="001C56BF">
              <w:rPr>
                <w:color w:val="000000" w:themeColor="text1"/>
                <w:sz w:val="18"/>
                <w:szCs w:val="18"/>
                <w:u w:val="thick" w:color="FF0000"/>
              </w:rPr>
              <w:t>A</w:t>
            </w:r>
            <w:r w:rsidRPr="001C56BF">
              <w:rPr>
                <w:color w:val="000000" w:themeColor="text1"/>
                <w:sz w:val="18"/>
                <w:szCs w:val="18"/>
                <w:u w:val="thick" w:color="FF0000"/>
                <w:lang w:val="en-GB"/>
              </w:rPr>
              <w:t>—3</w:t>
            </w:r>
            <w:r w:rsidRPr="001C56BF">
              <w:rPr>
                <w:color w:val="000000" w:themeColor="text1"/>
                <w:sz w:val="18"/>
                <w:szCs w:val="18"/>
                <w:u w:val="thick" w:color="FF0000"/>
              </w:rPr>
              <w:t>0</w:t>
            </w:r>
          </w:p>
        </w:tc>
        <w:tc>
          <w:tcPr>
            <w:tcW w:w="709"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30545E">
            <w:pPr>
              <w:spacing w:line="240" w:lineRule="exact"/>
              <w:jc w:val="center"/>
              <w:rPr>
                <w:color w:val="000000" w:themeColor="text1"/>
                <w:sz w:val="18"/>
                <w:szCs w:val="18"/>
                <w:u w:val="thick" w:color="FF0000"/>
                <w:lang w:val="en-GB"/>
              </w:rPr>
            </w:pPr>
            <w:r w:rsidRPr="001C56BF">
              <w:rPr>
                <w:color w:val="000000" w:themeColor="text1"/>
                <w:sz w:val="18"/>
                <w:szCs w:val="18"/>
                <w:u w:val="thick" w:color="FF0000"/>
              </w:rPr>
              <w:t>A</w:t>
            </w:r>
            <w:r w:rsidRPr="001C56BF">
              <w:rPr>
                <w:color w:val="000000" w:themeColor="text1"/>
                <w:sz w:val="18"/>
                <w:szCs w:val="18"/>
                <w:u w:val="thick" w:color="FF0000"/>
                <w:lang w:val="en-GB"/>
              </w:rPr>
              <w:t>—30</w:t>
            </w:r>
          </w:p>
        </w:tc>
        <w:tc>
          <w:tcPr>
            <w:tcW w:w="709"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A83697">
            <w:pPr>
              <w:spacing w:line="240" w:lineRule="exact"/>
              <w:jc w:val="center"/>
              <w:rPr>
                <w:color w:val="000000" w:themeColor="text1"/>
                <w:sz w:val="18"/>
                <w:szCs w:val="18"/>
                <w:u w:val="thick" w:color="FF0000"/>
              </w:rPr>
            </w:pPr>
            <w:r w:rsidRPr="001C56BF">
              <w:rPr>
                <w:color w:val="000000" w:themeColor="text1"/>
                <w:sz w:val="18"/>
                <w:szCs w:val="18"/>
                <w:u w:val="thick" w:color="FF0000"/>
              </w:rPr>
              <w:t>A</w:t>
            </w:r>
            <w:r w:rsidRPr="001C56BF">
              <w:rPr>
                <w:color w:val="000000" w:themeColor="text1"/>
                <w:sz w:val="18"/>
                <w:szCs w:val="18"/>
                <w:u w:val="thick" w:color="FF0000"/>
                <w:lang w:val="en-GB"/>
              </w:rPr>
              <w:t>—6</w:t>
            </w:r>
            <w:r w:rsidRPr="001C56BF">
              <w:rPr>
                <w:color w:val="000000" w:themeColor="text1"/>
                <w:sz w:val="18"/>
                <w:szCs w:val="18"/>
                <w:u w:val="thick" w:color="FF0000"/>
              </w:rPr>
              <w:t>0</w:t>
            </w:r>
          </w:p>
        </w:tc>
        <w:tc>
          <w:tcPr>
            <w:tcW w:w="850" w:type="dxa"/>
            <w:tcBorders>
              <w:top w:val="single" w:sz="4" w:space="0" w:color="auto"/>
              <w:left w:val="single" w:sz="4" w:space="0" w:color="auto"/>
              <w:bottom w:val="single" w:sz="4" w:space="0" w:color="auto"/>
              <w:right w:val="single" w:sz="4" w:space="0" w:color="auto"/>
            </w:tcBorders>
            <w:vAlign w:val="center"/>
          </w:tcPr>
          <w:p w:rsidR="00F67F41" w:rsidRPr="001C56BF" w:rsidRDefault="00F67F41" w:rsidP="004636D1">
            <w:pPr>
              <w:spacing w:line="240" w:lineRule="exact"/>
              <w:jc w:val="center"/>
              <w:rPr>
                <w:color w:val="000000" w:themeColor="text1"/>
                <w:sz w:val="18"/>
                <w:szCs w:val="18"/>
                <w:u w:val="thick" w:color="FF0000"/>
              </w:rPr>
            </w:pPr>
            <w:r w:rsidRPr="001C56BF">
              <w:rPr>
                <w:color w:val="000000" w:themeColor="text1"/>
                <w:sz w:val="18"/>
                <w:szCs w:val="18"/>
                <w:u w:val="thick" w:color="FF0000"/>
              </w:rPr>
              <w:t>A</w:t>
            </w:r>
            <w:r w:rsidRPr="001C56BF">
              <w:rPr>
                <w:color w:val="000000" w:themeColor="text1"/>
                <w:sz w:val="18"/>
                <w:szCs w:val="18"/>
                <w:u w:val="thick" w:color="FF0000"/>
                <w:lang w:val="en-GB"/>
              </w:rPr>
              <w:t>—30</w:t>
            </w:r>
          </w:p>
        </w:tc>
        <w:tc>
          <w:tcPr>
            <w:tcW w:w="706" w:type="dxa"/>
            <w:tcBorders>
              <w:top w:val="single" w:sz="4" w:space="0" w:color="auto"/>
              <w:left w:val="single" w:sz="4" w:space="0" w:color="auto"/>
              <w:bottom w:val="single" w:sz="4" w:space="0" w:color="auto"/>
              <w:right w:val="single" w:sz="8" w:space="0" w:color="auto"/>
            </w:tcBorders>
            <w:vAlign w:val="center"/>
          </w:tcPr>
          <w:p w:rsidR="00F67F41" w:rsidRPr="001C56BF" w:rsidRDefault="00F67F41" w:rsidP="0030545E">
            <w:pPr>
              <w:spacing w:line="240" w:lineRule="exact"/>
              <w:jc w:val="center"/>
              <w:rPr>
                <w:color w:val="000000" w:themeColor="text1"/>
                <w:sz w:val="18"/>
                <w:szCs w:val="18"/>
                <w:u w:val="thick" w:color="FF0000"/>
              </w:rPr>
            </w:pPr>
            <w:r w:rsidRPr="001C56BF">
              <w:rPr>
                <w:color w:val="000000" w:themeColor="text1"/>
                <w:sz w:val="18"/>
                <w:szCs w:val="18"/>
                <w:u w:val="thick" w:color="FF0000"/>
              </w:rPr>
              <w:t>A</w:t>
            </w:r>
            <w:r w:rsidRPr="001C56BF">
              <w:rPr>
                <w:color w:val="000000" w:themeColor="text1"/>
                <w:sz w:val="18"/>
                <w:szCs w:val="18"/>
                <w:u w:val="thick" w:color="FF0000"/>
                <w:lang w:val="en-GB"/>
              </w:rPr>
              <w:t>—</w:t>
            </w:r>
            <w:r w:rsidRPr="001C56BF">
              <w:rPr>
                <w:color w:val="000000" w:themeColor="text1"/>
                <w:sz w:val="18"/>
                <w:szCs w:val="18"/>
                <w:u w:val="thick" w:color="FF0000"/>
              </w:rPr>
              <w:t>0</w:t>
            </w:r>
          </w:p>
        </w:tc>
        <w:tc>
          <w:tcPr>
            <w:tcW w:w="708" w:type="dxa"/>
            <w:tcBorders>
              <w:top w:val="single" w:sz="4" w:space="0" w:color="auto"/>
              <w:left w:val="single" w:sz="4" w:space="0" w:color="auto"/>
              <w:bottom w:val="single" w:sz="4" w:space="0" w:color="auto"/>
              <w:right w:val="single" w:sz="8" w:space="0" w:color="auto"/>
            </w:tcBorders>
            <w:vAlign w:val="center"/>
          </w:tcPr>
          <w:p w:rsidR="00F67F41" w:rsidRPr="001C56BF" w:rsidRDefault="00F67F41" w:rsidP="001A1C24">
            <w:pPr>
              <w:spacing w:line="240" w:lineRule="exact"/>
              <w:jc w:val="center"/>
              <w:rPr>
                <w:strike/>
                <w:sz w:val="18"/>
                <w:szCs w:val="18"/>
                <w:u w:val="thick" w:color="FF0000"/>
              </w:rPr>
            </w:pPr>
            <w:r w:rsidRPr="001C56BF">
              <w:rPr>
                <w:sz w:val="18"/>
                <w:szCs w:val="18"/>
                <w:u w:val="thick" w:color="FF0000"/>
              </w:rPr>
              <w:t>A</w:t>
            </w:r>
            <w:r w:rsidRPr="001C56BF">
              <w:rPr>
                <w:sz w:val="18"/>
                <w:szCs w:val="18"/>
                <w:u w:val="thick" w:color="FF0000"/>
                <w:lang w:val="en-GB"/>
              </w:rPr>
              <w:t>—</w:t>
            </w:r>
            <w:r w:rsidR="001A1C24" w:rsidRPr="001C56BF">
              <w:rPr>
                <w:sz w:val="18"/>
                <w:szCs w:val="18"/>
                <w:u w:val="thick" w:color="FF0000"/>
                <w:lang w:val="en-GB"/>
              </w:rPr>
              <w:t>0</w:t>
            </w:r>
          </w:p>
        </w:tc>
      </w:tr>
    </w:tbl>
    <w:p w:rsidR="00B31B91" w:rsidRPr="001C56BF" w:rsidRDefault="00B31B91" w:rsidP="00B31B91">
      <w:pPr>
        <w:spacing w:line="240" w:lineRule="exact"/>
        <w:ind w:left="900" w:hangingChars="500" w:hanging="900"/>
        <w:rPr>
          <w:color w:val="000000" w:themeColor="text1"/>
          <w:sz w:val="18"/>
        </w:rPr>
      </w:pPr>
      <w:r w:rsidRPr="001C56BF">
        <w:rPr>
          <w:color w:val="000000" w:themeColor="text1"/>
          <w:sz w:val="18"/>
        </w:rPr>
        <w:t>注：</w:t>
      </w:r>
      <w:r w:rsidRPr="001C56BF">
        <w:rPr>
          <w:color w:val="000000" w:themeColor="text1"/>
          <w:sz w:val="18"/>
        </w:rPr>
        <w:t xml:space="preserve"> *——</w:t>
      </w:r>
      <w:r w:rsidRPr="001C56BF">
        <w:rPr>
          <w:color w:val="000000" w:themeColor="text1"/>
          <w:sz w:val="18"/>
        </w:rPr>
        <w:t>注有</w:t>
      </w:r>
      <w:r w:rsidRPr="001C56BF">
        <w:rPr>
          <w:color w:val="000000" w:themeColor="text1"/>
          <w:sz w:val="18"/>
        </w:rPr>
        <w:t>“*”</w:t>
      </w:r>
      <w:r w:rsidRPr="001C56BF">
        <w:rPr>
          <w:color w:val="000000" w:themeColor="text1"/>
          <w:sz w:val="18"/>
        </w:rPr>
        <w:t>者，该分隔应为钢或其他等效材料，但不要求为</w:t>
      </w:r>
      <w:r w:rsidRPr="001C56BF">
        <w:rPr>
          <w:color w:val="000000" w:themeColor="text1"/>
          <w:sz w:val="18"/>
        </w:rPr>
        <w:t>“A”</w:t>
      </w:r>
      <w:r w:rsidRPr="001C56BF">
        <w:rPr>
          <w:color w:val="000000" w:themeColor="text1"/>
          <w:sz w:val="18"/>
        </w:rPr>
        <w:t>级</w:t>
      </w:r>
      <w:r w:rsidR="001A1C24" w:rsidRPr="001C56BF">
        <w:rPr>
          <w:color w:val="000000" w:themeColor="text1"/>
          <w:sz w:val="18"/>
        </w:rPr>
        <w:t>。</w:t>
      </w:r>
    </w:p>
    <w:p w:rsidR="00B31B91" w:rsidRPr="001C56BF" w:rsidRDefault="001D6071" w:rsidP="008A78ED">
      <w:pPr>
        <w:pStyle w:val="ac"/>
        <w:numPr>
          <w:ilvl w:val="3"/>
          <w:numId w:val="1"/>
        </w:numPr>
        <w:rPr>
          <w:rFonts w:ascii="Times New Roman" w:hAnsi="Times New Roman"/>
          <w:color w:val="000000" w:themeColor="text1"/>
        </w:rPr>
      </w:pPr>
      <w:r w:rsidRPr="001C56BF">
        <w:rPr>
          <w:rFonts w:ascii="Times New Roman" w:hAnsi="Times New Roman"/>
          <w:color w:val="000000" w:themeColor="text1"/>
        </w:rPr>
        <w:t>500</w:t>
      </w:r>
      <w:r w:rsidRPr="001C56BF">
        <w:rPr>
          <w:rFonts w:ascii="Times New Roman" w:hAnsi="Times New Roman"/>
          <w:color w:val="000000" w:themeColor="text1"/>
        </w:rPr>
        <w:t>总吨及</w:t>
      </w:r>
      <w:proofErr w:type="gramStart"/>
      <w:r w:rsidRPr="001C56BF">
        <w:rPr>
          <w:rFonts w:ascii="Times New Roman" w:hAnsi="Times New Roman"/>
          <w:color w:val="000000" w:themeColor="text1"/>
        </w:rPr>
        <w:t>以上但</w:t>
      </w:r>
      <w:proofErr w:type="gramEnd"/>
      <w:r w:rsidRPr="001C56BF">
        <w:rPr>
          <w:rFonts w:ascii="Times New Roman" w:hAnsi="Times New Roman"/>
          <w:color w:val="000000" w:themeColor="text1"/>
        </w:rPr>
        <w:t>小于</w:t>
      </w:r>
      <w:r w:rsidR="00B31B91" w:rsidRPr="001C56BF">
        <w:rPr>
          <w:rFonts w:ascii="Times New Roman" w:hAnsi="Times New Roman"/>
          <w:color w:val="000000" w:themeColor="text1"/>
        </w:rPr>
        <w:t>2000</w:t>
      </w:r>
      <w:r w:rsidR="00B31B91" w:rsidRPr="001C56BF">
        <w:rPr>
          <w:rFonts w:ascii="Times New Roman" w:hAnsi="Times New Roman"/>
          <w:color w:val="000000" w:themeColor="text1"/>
        </w:rPr>
        <w:t>总吨船舶的舱壁和甲板耐火完整性应符合表</w:t>
      </w:r>
      <w:r w:rsidR="00133118" w:rsidRPr="001C56BF">
        <w:rPr>
          <w:rFonts w:ascii="Times New Roman" w:hAnsi="Times New Roman"/>
          <w:color w:val="000000" w:themeColor="text1"/>
        </w:rPr>
        <w:t>7</w:t>
      </w:r>
      <w:r w:rsidR="008A78ED" w:rsidRPr="001C56BF">
        <w:rPr>
          <w:rFonts w:ascii="Times New Roman" w:hAnsi="Times New Roman"/>
          <w:color w:val="000000" w:themeColor="text1"/>
        </w:rPr>
        <w:t>.3.4.</w:t>
      </w:r>
      <w:r w:rsidR="00A119A5" w:rsidRPr="001C56BF">
        <w:rPr>
          <w:rFonts w:ascii="Times New Roman" w:hAnsi="Times New Roman"/>
          <w:color w:val="000000" w:themeColor="text1"/>
        </w:rPr>
        <w:t>3</w:t>
      </w:r>
      <w:r w:rsidR="004B4D16" w:rsidRPr="001C56BF">
        <w:rPr>
          <w:rFonts w:ascii="Times New Roman" w:hAnsi="Times New Roman"/>
          <w:color w:val="000000" w:themeColor="text1"/>
        </w:rPr>
        <w:t>（</w:t>
      </w:r>
      <w:r w:rsidR="004B4D16" w:rsidRPr="001C56BF">
        <w:rPr>
          <w:rFonts w:ascii="Times New Roman" w:hAnsi="Times New Roman"/>
          <w:color w:val="000000" w:themeColor="text1"/>
        </w:rPr>
        <w:t>1</w:t>
      </w:r>
      <w:r w:rsidR="004B4D16" w:rsidRPr="001C56BF">
        <w:rPr>
          <w:rFonts w:ascii="Times New Roman" w:hAnsi="Times New Roman"/>
          <w:color w:val="000000" w:themeColor="text1"/>
        </w:rPr>
        <w:t>）</w:t>
      </w:r>
      <w:r w:rsidR="00B31B91" w:rsidRPr="001C56BF">
        <w:rPr>
          <w:rFonts w:ascii="Times New Roman" w:hAnsi="Times New Roman"/>
          <w:color w:val="000000" w:themeColor="text1"/>
        </w:rPr>
        <w:t>和</w:t>
      </w:r>
      <w:r w:rsidR="00133118" w:rsidRPr="001C56BF">
        <w:rPr>
          <w:rFonts w:ascii="Times New Roman" w:hAnsi="Times New Roman"/>
          <w:color w:val="000000" w:themeColor="text1"/>
        </w:rPr>
        <w:t>7</w:t>
      </w:r>
      <w:r w:rsidR="008A78ED" w:rsidRPr="001C56BF">
        <w:rPr>
          <w:rFonts w:ascii="Times New Roman" w:hAnsi="Times New Roman"/>
          <w:color w:val="000000" w:themeColor="text1"/>
        </w:rPr>
        <w:t>.3.4.</w:t>
      </w:r>
      <w:r w:rsidR="00A119A5" w:rsidRPr="001C56BF">
        <w:rPr>
          <w:rFonts w:ascii="Times New Roman" w:hAnsi="Times New Roman"/>
          <w:color w:val="000000" w:themeColor="text1"/>
        </w:rPr>
        <w:t>3</w:t>
      </w:r>
      <w:r w:rsidR="00B31B91" w:rsidRPr="001C56BF">
        <w:rPr>
          <w:rFonts w:ascii="Times New Roman" w:hAnsi="Times New Roman"/>
          <w:color w:val="000000" w:themeColor="text1"/>
        </w:rPr>
        <w:t>（</w:t>
      </w:r>
      <w:r w:rsidR="00B31B91" w:rsidRPr="001C56BF">
        <w:rPr>
          <w:rFonts w:ascii="Times New Roman" w:hAnsi="Times New Roman"/>
          <w:color w:val="000000" w:themeColor="text1"/>
        </w:rPr>
        <w:t>2</w:t>
      </w:r>
      <w:r w:rsidR="00B31B91" w:rsidRPr="001C56BF">
        <w:rPr>
          <w:rFonts w:ascii="Times New Roman" w:hAnsi="Times New Roman"/>
          <w:color w:val="000000" w:themeColor="text1"/>
        </w:rPr>
        <w:t>）的规定。</w:t>
      </w:r>
    </w:p>
    <w:p w:rsidR="00B31B91" w:rsidRPr="001C56BF" w:rsidRDefault="00B31B91" w:rsidP="00B31B91">
      <w:pPr>
        <w:ind w:firstLineChars="1172" w:firstLine="2471"/>
        <w:jc w:val="left"/>
        <w:rPr>
          <w:b/>
          <w:color w:val="000000" w:themeColor="text1"/>
        </w:rPr>
      </w:pPr>
      <w:r w:rsidRPr="001C56BF">
        <w:rPr>
          <w:b/>
          <w:color w:val="000000" w:themeColor="text1"/>
          <w:szCs w:val="21"/>
        </w:rPr>
        <w:t>分隔相邻处所舱壁的耐火完整性表</w:t>
      </w:r>
      <w:r w:rsidR="00133118" w:rsidRPr="001C56BF">
        <w:rPr>
          <w:color w:val="000000" w:themeColor="text1"/>
        </w:rPr>
        <w:t>7</w:t>
      </w:r>
      <w:r w:rsidR="008A78ED" w:rsidRPr="001C56BF">
        <w:rPr>
          <w:color w:val="000000" w:themeColor="text1"/>
        </w:rPr>
        <w:t>.3.4</w:t>
      </w:r>
      <w:r w:rsidRPr="001C56BF">
        <w:rPr>
          <w:b/>
          <w:color w:val="000000" w:themeColor="text1"/>
        </w:rPr>
        <w:t>.</w:t>
      </w:r>
      <w:r w:rsidR="00A119A5" w:rsidRPr="001C56BF">
        <w:rPr>
          <w:b/>
          <w:color w:val="000000" w:themeColor="text1"/>
        </w:rPr>
        <w:t>3</w:t>
      </w:r>
      <w:r w:rsidRPr="001C56BF">
        <w:rPr>
          <w:b/>
          <w:color w:val="000000" w:themeColor="text1"/>
        </w:rPr>
        <w:t>（</w:t>
      </w:r>
      <w:r w:rsidRPr="001C56BF">
        <w:rPr>
          <w:b/>
          <w:color w:val="000000" w:themeColor="text1"/>
        </w:rPr>
        <w:t>1</w:t>
      </w:r>
      <w:r w:rsidRPr="001C56BF">
        <w:rPr>
          <w:b/>
          <w:color w:val="000000" w:themeColor="text1"/>
        </w:rPr>
        <w:t>）</w:t>
      </w:r>
    </w:p>
    <w:tbl>
      <w:tblPr>
        <w:tblW w:w="7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81"/>
        <w:gridCol w:w="702"/>
        <w:gridCol w:w="702"/>
        <w:gridCol w:w="702"/>
        <w:gridCol w:w="702"/>
        <w:gridCol w:w="702"/>
        <w:gridCol w:w="702"/>
        <w:gridCol w:w="702"/>
        <w:gridCol w:w="702"/>
      </w:tblGrid>
      <w:tr w:rsidR="00E2711D" w:rsidRPr="001C56BF" w:rsidTr="00E2711D">
        <w:trPr>
          <w:trHeight w:val="373"/>
          <w:jc w:val="center"/>
        </w:trPr>
        <w:tc>
          <w:tcPr>
            <w:tcW w:w="2381" w:type="dxa"/>
            <w:tcBorders>
              <w:top w:val="single" w:sz="8" w:space="0" w:color="auto"/>
              <w:left w:val="single" w:sz="8"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处所</w:t>
            </w:r>
          </w:p>
        </w:tc>
        <w:tc>
          <w:tcPr>
            <w:tcW w:w="702" w:type="dxa"/>
            <w:tcBorders>
              <w:top w:val="single" w:sz="8"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①</w:t>
            </w:r>
          </w:p>
        </w:tc>
        <w:tc>
          <w:tcPr>
            <w:tcW w:w="702" w:type="dxa"/>
            <w:tcBorders>
              <w:top w:val="single" w:sz="8"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②</w:t>
            </w:r>
          </w:p>
        </w:tc>
        <w:tc>
          <w:tcPr>
            <w:tcW w:w="702" w:type="dxa"/>
            <w:tcBorders>
              <w:top w:val="single" w:sz="8"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③</w:t>
            </w:r>
          </w:p>
        </w:tc>
        <w:tc>
          <w:tcPr>
            <w:tcW w:w="702" w:type="dxa"/>
            <w:tcBorders>
              <w:top w:val="single" w:sz="8"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④</w:t>
            </w:r>
          </w:p>
        </w:tc>
        <w:tc>
          <w:tcPr>
            <w:tcW w:w="702" w:type="dxa"/>
            <w:tcBorders>
              <w:top w:val="single" w:sz="8"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⑤</w:t>
            </w:r>
          </w:p>
        </w:tc>
        <w:tc>
          <w:tcPr>
            <w:tcW w:w="702" w:type="dxa"/>
            <w:tcBorders>
              <w:top w:val="single" w:sz="8"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sz w:val="18"/>
                <w:szCs w:val="18"/>
              </w:rPr>
            </w:pPr>
            <w:r w:rsidRPr="001C56BF">
              <w:rPr>
                <w:sz w:val="18"/>
                <w:szCs w:val="18"/>
              </w:rPr>
              <w:t>⑥</w:t>
            </w:r>
          </w:p>
        </w:tc>
        <w:tc>
          <w:tcPr>
            <w:tcW w:w="702" w:type="dxa"/>
            <w:tcBorders>
              <w:top w:val="single" w:sz="8" w:space="0" w:color="auto"/>
              <w:left w:val="single" w:sz="4" w:space="0" w:color="auto"/>
              <w:bottom w:val="single" w:sz="4" w:space="0" w:color="auto"/>
              <w:right w:val="single" w:sz="8" w:space="0" w:color="auto"/>
            </w:tcBorders>
            <w:vAlign w:val="center"/>
          </w:tcPr>
          <w:p w:rsidR="00E2711D" w:rsidRPr="001C56BF" w:rsidRDefault="00E2711D" w:rsidP="00A83697">
            <w:pPr>
              <w:spacing w:line="240" w:lineRule="exact"/>
              <w:ind w:leftChars="-36" w:left="-76" w:rightChars="-39" w:right="-82"/>
              <w:jc w:val="center"/>
              <w:rPr>
                <w:sz w:val="18"/>
                <w:szCs w:val="18"/>
              </w:rPr>
            </w:pPr>
            <w:r w:rsidRPr="001C56BF">
              <w:rPr>
                <w:sz w:val="18"/>
                <w:szCs w:val="18"/>
              </w:rPr>
              <w:t>⑦</w:t>
            </w:r>
          </w:p>
        </w:tc>
        <w:tc>
          <w:tcPr>
            <w:tcW w:w="702" w:type="dxa"/>
            <w:tcBorders>
              <w:top w:val="single" w:sz="8" w:space="0" w:color="auto"/>
              <w:left w:val="single" w:sz="4" w:space="0" w:color="auto"/>
              <w:bottom w:val="single" w:sz="4" w:space="0" w:color="auto"/>
              <w:right w:val="single" w:sz="8" w:space="0" w:color="auto"/>
            </w:tcBorders>
            <w:vAlign w:val="center"/>
          </w:tcPr>
          <w:p w:rsidR="00E2711D" w:rsidRPr="001C56BF" w:rsidRDefault="00E2711D" w:rsidP="00E2711D">
            <w:pPr>
              <w:spacing w:line="240" w:lineRule="exact"/>
              <w:ind w:leftChars="-36" w:left="-76" w:rightChars="-39" w:right="-82"/>
              <w:jc w:val="center"/>
              <w:rPr>
                <w:sz w:val="18"/>
                <w:szCs w:val="18"/>
                <w:u w:val="thick" w:color="FF0000"/>
              </w:rPr>
            </w:pPr>
            <w:r w:rsidRPr="001C56BF">
              <w:rPr>
                <w:sz w:val="18"/>
                <w:szCs w:val="18"/>
                <w:u w:val="thick" w:color="FF0000"/>
              </w:rPr>
              <w:t>⑧</w:t>
            </w:r>
          </w:p>
        </w:tc>
      </w:tr>
      <w:tr w:rsidR="00E2711D" w:rsidRPr="001C56BF" w:rsidTr="00E2711D">
        <w:trPr>
          <w:trHeight w:val="502"/>
          <w:jc w:val="center"/>
        </w:trPr>
        <w:tc>
          <w:tcPr>
            <w:tcW w:w="2381" w:type="dxa"/>
            <w:tcBorders>
              <w:top w:val="single" w:sz="4" w:space="0" w:color="auto"/>
              <w:left w:val="single" w:sz="8"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控制站</w:t>
            </w:r>
            <w:r w:rsidRPr="001C56BF">
              <w:rPr>
                <w:color w:val="000000" w:themeColor="text1"/>
                <w:sz w:val="18"/>
                <w:szCs w:val="18"/>
              </w:rPr>
              <w:t>①</w:t>
            </w: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r w:rsidRPr="001C56BF">
              <w:rPr>
                <w:color w:val="000000" w:themeColor="text1"/>
                <w:sz w:val="18"/>
                <w:szCs w:val="18"/>
                <w:vertAlign w:val="superscript"/>
              </w:rPr>
              <w:t>e</w:t>
            </w: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30</w:t>
            </w: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30</w:t>
            </w: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30545E">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30</w:t>
            </w:r>
          </w:p>
        </w:tc>
        <w:tc>
          <w:tcPr>
            <w:tcW w:w="702" w:type="dxa"/>
            <w:tcBorders>
              <w:top w:val="single" w:sz="4" w:space="0" w:color="auto"/>
              <w:left w:val="single" w:sz="4" w:space="0" w:color="auto"/>
              <w:bottom w:val="single" w:sz="4" w:space="0" w:color="auto"/>
              <w:right w:val="single" w:sz="8" w:space="0" w:color="auto"/>
            </w:tcBorders>
            <w:vAlign w:val="center"/>
          </w:tcPr>
          <w:p w:rsidR="00E2711D" w:rsidRPr="001C56BF" w:rsidRDefault="00E2711D" w:rsidP="0030545E">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30</w:t>
            </w:r>
          </w:p>
        </w:tc>
        <w:tc>
          <w:tcPr>
            <w:tcW w:w="702" w:type="dxa"/>
            <w:tcBorders>
              <w:top w:val="single" w:sz="4" w:space="0" w:color="auto"/>
              <w:left w:val="single" w:sz="4" w:space="0" w:color="auto"/>
              <w:bottom w:val="single" w:sz="4" w:space="0" w:color="auto"/>
              <w:right w:val="single" w:sz="8" w:space="0" w:color="auto"/>
            </w:tcBorders>
            <w:vAlign w:val="center"/>
          </w:tcPr>
          <w:p w:rsidR="00E2711D" w:rsidRPr="001C56BF" w:rsidRDefault="00E2711D" w:rsidP="0030545E">
            <w:pPr>
              <w:spacing w:line="240" w:lineRule="exact"/>
              <w:ind w:leftChars="-36" w:left="-76" w:rightChars="-39" w:right="-82"/>
              <w:jc w:val="center"/>
              <w:rPr>
                <w:sz w:val="18"/>
                <w:szCs w:val="18"/>
                <w:u w:val="thick" w:color="FF0000"/>
              </w:rPr>
            </w:pPr>
            <w:r w:rsidRPr="001C56BF">
              <w:rPr>
                <w:sz w:val="18"/>
                <w:szCs w:val="18"/>
                <w:u w:val="thick" w:color="FF0000"/>
              </w:rPr>
              <w:t>A</w:t>
            </w:r>
            <w:r w:rsidRPr="001C56BF">
              <w:rPr>
                <w:sz w:val="18"/>
                <w:szCs w:val="18"/>
                <w:u w:val="thick" w:color="FF0000"/>
                <w:lang w:val="en-GB"/>
              </w:rPr>
              <w:t>—</w:t>
            </w:r>
            <w:r w:rsidRPr="001C56BF">
              <w:rPr>
                <w:sz w:val="18"/>
                <w:szCs w:val="18"/>
                <w:u w:val="thick" w:color="FF0000"/>
              </w:rPr>
              <w:t>30</w:t>
            </w:r>
          </w:p>
        </w:tc>
      </w:tr>
      <w:tr w:rsidR="00E2711D" w:rsidRPr="001C56BF" w:rsidTr="00E2711D">
        <w:trPr>
          <w:trHeight w:val="502"/>
          <w:jc w:val="center"/>
        </w:trPr>
        <w:tc>
          <w:tcPr>
            <w:tcW w:w="2381" w:type="dxa"/>
            <w:tcBorders>
              <w:top w:val="single" w:sz="4" w:space="0" w:color="auto"/>
              <w:left w:val="single" w:sz="8"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走廊</w:t>
            </w:r>
            <w:r w:rsidRPr="001C56BF">
              <w:rPr>
                <w:color w:val="000000" w:themeColor="text1"/>
                <w:sz w:val="18"/>
                <w:szCs w:val="18"/>
              </w:rPr>
              <w:t>②</w:t>
            </w: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C</w:t>
            </w: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B—0</w:t>
            </w: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vertAlign w:val="superscript"/>
              </w:rPr>
            </w:pPr>
            <w:bookmarkStart w:id="13" w:name="OLE_LINK4"/>
            <w:r w:rsidRPr="001C56BF">
              <w:rPr>
                <w:color w:val="000000" w:themeColor="text1"/>
                <w:sz w:val="18"/>
                <w:szCs w:val="18"/>
              </w:rPr>
              <w:t>B</w:t>
            </w:r>
            <w:r w:rsidRPr="001C56BF">
              <w:rPr>
                <w:color w:val="000000" w:themeColor="text1"/>
                <w:sz w:val="18"/>
                <w:szCs w:val="18"/>
                <w:lang w:val="en-GB"/>
              </w:rPr>
              <w:t>—</w:t>
            </w:r>
            <w:r w:rsidRPr="001C56BF">
              <w:rPr>
                <w:color w:val="000000" w:themeColor="text1"/>
                <w:sz w:val="18"/>
                <w:szCs w:val="18"/>
              </w:rPr>
              <w:t>0</w:t>
            </w:r>
            <w:r w:rsidRPr="001C56BF">
              <w:rPr>
                <w:color w:val="000000" w:themeColor="text1"/>
                <w:sz w:val="18"/>
                <w:szCs w:val="18"/>
                <w:vertAlign w:val="superscript"/>
              </w:rPr>
              <w:t>k</w:t>
            </w:r>
          </w:p>
          <w:p w:rsidR="00E2711D" w:rsidRPr="001C56BF" w:rsidRDefault="00E2711D"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C</w:t>
            </w:r>
            <w:bookmarkEnd w:id="13"/>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30</w:t>
            </w: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30545E">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2" w:type="dxa"/>
            <w:tcBorders>
              <w:top w:val="single" w:sz="4" w:space="0" w:color="auto"/>
              <w:left w:val="single" w:sz="4" w:space="0" w:color="auto"/>
              <w:bottom w:val="single" w:sz="4" w:space="0" w:color="auto"/>
              <w:right w:val="single" w:sz="8" w:space="0" w:color="auto"/>
            </w:tcBorders>
            <w:vAlign w:val="center"/>
          </w:tcPr>
          <w:p w:rsidR="00E2711D" w:rsidRPr="001C56BF" w:rsidRDefault="00E2711D" w:rsidP="0030545E">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2" w:type="dxa"/>
            <w:tcBorders>
              <w:top w:val="single" w:sz="4" w:space="0" w:color="auto"/>
              <w:left w:val="single" w:sz="4" w:space="0" w:color="auto"/>
              <w:bottom w:val="single" w:sz="4" w:space="0" w:color="auto"/>
              <w:right w:val="single" w:sz="8" w:space="0" w:color="auto"/>
            </w:tcBorders>
            <w:vAlign w:val="center"/>
          </w:tcPr>
          <w:p w:rsidR="00E2711D" w:rsidRPr="001C56BF" w:rsidRDefault="00E2711D" w:rsidP="0030545E">
            <w:pPr>
              <w:spacing w:line="240" w:lineRule="exact"/>
              <w:ind w:leftChars="-36" w:left="-76" w:rightChars="-39" w:right="-82"/>
              <w:jc w:val="center"/>
              <w:rPr>
                <w:sz w:val="18"/>
                <w:szCs w:val="18"/>
                <w:u w:val="thick" w:color="FF0000"/>
              </w:rPr>
            </w:pPr>
            <w:r w:rsidRPr="001C56BF">
              <w:rPr>
                <w:sz w:val="18"/>
                <w:szCs w:val="18"/>
                <w:u w:val="thick" w:color="FF0000"/>
              </w:rPr>
              <w:t>A</w:t>
            </w:r>
            <w:r w:rsidRPr="001C56BF">
              <w:rPr>
                <w:sz w:val="18"/>
                <w:szCs w:val="18"/>
                <w:u w:val="thick" w:color="FF0000"/>
                <w:lang w:val="en-GB"/>
              </w:rPr>
              <w:t>—</w:t>
            </w:r>
            <w:r w:rsidRPr="001C56BF">
              <w:rPr>
                <w:sz w:val="18"/>
                <w:szCs w:val="18"/>
                <w:u w:val="thick" w:color="FF0000"/>
              </w:rPr>
              <w:t>0</w:t>
            </w:r>
          </w:p>
        </w:tc>
      </w:tr>
      <w:tr w:rsidR="00E2711D" w:rsidRPr="001C56BF" w:rsidTr="00E2711D">
        <w:trPr>
          <w:trHeight w:val="502"/>
          <w:jc w:val="center"/>
        </w:trPr>
        <w:tc>
          <w:tcPr>
            <w:tcW w:w="2381" w:type="dxa"/>
            <w:tcBorders>
              <w:top w:val="single" w:sz="4" w:space="0" w:color="auto"/>
              <w:left w:val="single" w:sz="8"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起居处所</w:t>
            </w:r>
            <w:r w:rsidRPr="001C56BF">
              <w:rPr>
                <w:color w:val="000000" w:themeColor="text1"/>
                <w:sz w:val="18"/>
                <w:szCs w:val="18"/>
              </w:rPr>
              <w:t>③</w:t>
            </w: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C</w:t>
            </w: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vertAlign w:val="superscript"/>
              </w:rPr>
            </w:pPr>
            <w:r w:rsidRPr="001C56BF">
              <w:rPr>
                <w:color w:val="000000" w:themeColor="text1"/>
                <w:sz w:val="18"/>
                <w:szCs w:val="18"/>
              </w:rPr>
              <w:t>B</w:t>
            </w:r>
            <w:r w:rsidRPr="001C56BF">
              <w:rPr>
                <w:color w:val="000000" w:themeColor="text1"/>
                <w:sz w:val="18"/>
                <w:szCs w:val="18"/>
                <w:lang w:val="en-GB"/>
              </w:rPr>
              <w:t>—</w:t>
            </w:r>
            <w:r w:rsidRPr="001C56BF">
              <w:rPr>
                <w:color w:val="000000" w:themeColor="text1"/>
                <w:sz w:val="18"/>
                <w:szCs w:val="18"/>
              </w:rPr>
              <w:t>0</w:t>
            </w:r>
            <w:r w:rsidRPr="001C56BF">
              <w:rPr>
                <w:color w:val="000000" w:themeColor="text1"/>
                <w:sz w:val="18"/>
                <w:szCs w:val="18"/>
                <w:vertAlign w:val="superscript"/>
              </w:rPr>
              <w:t>k</w:t>
            </w:r>
          </w:p>
          <w:p w:rsidR="00E2711D" w:rsidRPr="001C56BF" w:rsidRDefault="00E2711D"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C</w:t>
            </w: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30</w:t>
            </w: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30545E">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2" w:type="dxa"/>
            <w:tcBorders>
              <w:top w:val="single" w:sz="4" w:space="0" w:color="auto"/>
              <w:left w:val="single" w:sz="4" w:space="0" w:color="auto"/>
              <w:bottom w:val="single" w:sz="4" w:space="0" w:color="auto"/>
              <w:right w:val="single" w:sz="8" w:space="0" w:color="auto"/>
            </w:tcBorders>
            <w:vAlign w:val="center"/>
          </w:tcPr>
          <w:p w:rsidR="00E2711D" w:rsidRPr="001C56BF" w:rsidRDefault="00E2711D" w:rsidP="0030545E">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2" w:type="dxa"/>
            <w:tcBorders>
              <w:top w:val="single" w:sz="4" w:space="0" w:color="auto"/>
              <w:left w:val="single" w:sz="4" w:space="0" w:color="auto"/>
              <w:bottom w:val="single" w:sz="4" w:space="0" w:color="auto"/>
              <w:right w:val="single" w:sz="8" w:space="0" w:color="auto"/>
            </w:tcBorders>
            <w:vAlign w:val="center"/>
          </w:tcPr>
          <w:p w:rsidR="00E2711D" w:rsidRPr="001C56BF" w:rsidRDefault="00E2711D" w:rsidP="0030545E">
            <w:pPr>
              <w:spacing w:line="240" w:lineRule="exact"/>
              <w:ind w:leftChars="-36" w:left="-76" w:rightChars="-39" w:right="-82"/>
              <w:jc w:val="center"/>
              <w:rPr>
                <w:sz w:val="18"/>
                <w:szCs w:val="18"/>
                <w:u w:val="thick" w:color="FF0000"/>
              </w:rPr>
            </w:pPr>
            <w:r w:rsidRPr="001C56BF">
              <w:rPr>
                <w:sz w:val="18"/>
                <w:szCs w:val="18"/>
                <w:u w:val="thick" w:color="FF0000"/>
              </w:rPr>
              <w:t>A</w:t>
            </w:r>
            <w:r w:rsidRPr="001C56BF">
              <w:rPr>
                <w:sz w:val="18"/>
                <w:szCs w:val="18"/>
                <w:u w:val="thick" w:color="FF0000"/>
                <w:lang w:val="en-GB"/>
              </w:rPr>
              <w:t>—</w:t>
            </w:r>
            <w:r w:rsidRPr="001C56BF">
              <w:rPr>
                <w:sz w:val="18"/>
                <w:szCs w:val="18"/>
                <w:u w:val="thick" w:color="FF0000"/>
              </w:rPr>
              <w:t>0</w:t>
            </w:r>
          </w:p>
        </w:tc>
      </w:tr>
      <w:tr w:rsidR="00E2711D" w:rsidRPr="001C56BF" w:rsidTr="00E2711D">
        <w:trPr>
          <w:trHeight w:val="502"/>
          <w:jc w:val="center"/>
        </w:trPr>
        <w:tc>
          <w:tcPr>
            <w:tcW w:w="2381" w:type="dxa"/>
            <w:tcBorders>
              <w:top w:val="single" w:sz="4" w:space="0" w:color="auto"/>
              <w:left w:val="single" w:sz="8"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梯道</w:t>
            </w:r>
            <w:r w:rsidRPr="001C56BF">
              <w:rPr>
                <w:color w:val="000000" w:themeColor="text1"/>
                <w:sz w:val="18"/>
                <w:szCs w:val="18"/>
              </w:rPr>
              <w:t>④</w:t>
            </w: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vertAlign w:val="superscript"/>
              </w:rPr>
            </w:pPr>
            <w:r w:rsidRPr="001C56BF">
              <w:rPr>
                <w:color w:val="000000" w:themeColor="text1"/>
                <w:sz w:val="18"/>
                <w:szCs w:val="18"/>
              </w:rPr>
              <w:t>B</w:t>
            </w:r>
            <w:r w:rsidRPr="001C56BF">
              <w:rPr>
                <w:color w:val="000000" w:themeColor="text1"/>
                <w:sz w:val="18"/>
                <w:szCs w:val="18"/>
                <w:lang w:val="en-GB"/>
              </w:rPr>
              <w:t>—</w:t>
            </w:r>
            <w:r w:rsidRPr="001C56BF">
              <w:rPr>
                <w:color w:val="000000" w:themeColor="text1"/>
                <w:sz w:val="18"/>
                <w:szCs w:val="18"/>
              </w:rPr>
              <w:t>0</w:t>
            </w:r>
            <w:r w:rsidRPr="001C56BF">
              <w:rPr>
                <w:color w:val="000000" w:themeColor="text1"/>
                <w:sz w:val="18"/>
                <w:szCs w:val="18"/>
                <w:vertAlign w:val="superscript"/>
              </w:rPr>
              <w:t>k</w:t>
            </w:r>
          </w:p>
          <w:p w:rsidR="00E2711D" w:rsidRPr="001C56BF" w:rsidRDefault="00E2711D"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C</w:t>
            </w: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30</w:t>
            </w: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30545E">
            <w:pPr>
              <w:spacing w:line="240" w:lineRule="exact"/>
              <w:ind w:leftChars="-36" w:left="-76" w:rightChars="-39" w:right="-82"/>
              <w:jc w:val="center"/>
              <w:rPr>
                <w:color w:val="000000" w:themeColor="text1"/>
                <w:sz w:val="18"/>
                <w:szCs w:val="18"/>
              </w:rPr>
            </w:pPr>
            <w:r w:rsidRPr="001C56BF">
              <w:rPr>
                <w:color w:val="000000" w:themeColor="text1"/>
                <w:sz w:val="18"/>
                <w:szCs w:val="18"/>
              </w:rPr>
              <w:t>A—0</w:t>
            </w:r>
          </w:p>
        </w:tc>
        <w:tc>
          <w:tcPr>
            <w:tcW w:w="702" w:type="dxa"/>
            <w:tcBorders>
              <w:top w:val="single" w:sz="4" w:space="0" w:color="auto"/>
              <w:left w:val="single" w:sz="4" w:space="0" w:color="auto"/>
              <w:bottom w:val="single" w:sz="4" w:space="0" w:color="auto"/>
              <w:right w:val="single" w:sz="8" w:space="0" w:color="auto"/>
            </w:tcBorders>
            <w:vAlign w:val="center"/>
          </w:tcPr>
          <w:p w:rsidR="00E2711D" w:rsidRPr="001C56BF" w:rsidRDefault="00E2711D" w:rsidP="0030545E">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2" w:type="dxa"/>
            <w:tcBorders>
              <w:top w:val="single" w:sz="4" w:space="0" w:color="auto"/>
              <w:left w:val="single" w:sz="4" w:space="0" w:color="auto"/>
              <w:bottom w:val="single" w:sz="4" w:space="0" w:color="auto"/>
              <w:right w:val="single" w:sz="8" w:space="0" w:color="auto"/>
            </w:tcBorders>
            <w:vAlign w:val="center"/>
          </w:tcPr>
          <w:p w:rsidR="00E2711D" w:rsidRPr="001C56BF" w:rsidRDefault="00E2711D" w:rsidP="0030545E">
            <w:pPr>
              <w:spacing w:line="240" w:lineRule="exact"/>
              <w:ind w:leftChars="-36" w:left="-76" w:rightChars="-39" w:right="-82"/>
              <w:jc w:val="center"/>
              <w:rPr>
                <w:sz w:val="18"/>
                <w:szCs w:val="18"/>
                <w:u w:val="thick" w:color="FF0000"/>
              </w:rPr>
            </w:pPr>
            <w:r w:rsidRPr="001C56BF">
              <w:rPr>
                <w:sz w:val="18"/>
                <w:szCs w:val="18"/>
                <w:u w:val="thick" w:color="FF0000"/>
              </w:rPr>
              <w:t>A</w:t>
            </w:r>
            <w:r w:rsidRPr="001C56BF">
              <w:rPr>
                <w:sz w:val="18"/>
                <w:szCs w:val="18"/>
                <w:u w:val="thick" w:color="FF0000"/>
                <w:lang w:val="en-GB"/>
              </w:rPr>
              <w:t>—</w:t>
            </w:r>
            <w:r w:rsidRPr="001C56BF">
              <w:rPr>
                <w:sz w:val="18"/>
                <w:szCs w:val="18"/>
                <w:u w:val="thick" w:color="FF0000"/>
              </w:rPr>
              <w:t>0</w:t>
            </w:r>
          </w:p>
        </w:tc>
      </w:tr>
      <w:tr w:rsidR="00E2711D" w:rsidRPr="001C56BF" w:rsidTr="00E2711D">
        <w:trPr>
          <w:trHeight w:val="502"/>
          <w:jc w:val="center"/>
        </w:trPr>
        <w:tc>
          <w:tcPr>
            <w:tcW w:w="2381" w:type="dxa"/>
            <w:tcBorders>
              <w:top w:val="single" w:sz="4" w:space="0" w:color="auto"/>
              <w:left w:val="single" w:sz="8"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重要机器处所</w:t>
            </w:r>
            <w:r w:rsidRPr="001C56BF">
              <w:rPr>
                <w:color w:val="000000" w:themeColor="text1"/>
                <w:sz w:val="18"/>
                <w:szCs w:val="18"/>
              </w:rPr>
              <w:t>⑤</w:t>
            </w: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r w:rsidRPr="001C56BF">
              <w:rPr>
                <w:color w:val="000000" w:themeColor="text1"/>
                <w:sz w:val="18"/>
                <w:szCs w:val="18"/>
              </w:rPr>
              <w:t>*</w:t>
            </w: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30545E">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—30</w:t>
            </w:r>
          </w:p>
        </w:tc>
        <w:tc>
          <w:tcPr>
            <w:tcW w:w="702" w:type="dxa"/>
            <w:tcBorders>
              <w:top w:val="single" w:sz="4" w:space="0" w:color="auto"/>
              <w:left w:val="single" w:sz="4" w:space="0" w:color="auto"/>
              <w:bottom w:val="single" w:sz="4" w:space="0" w:color="auto"/>
              <w:right w:val="single" w:sz="8" w:space="0" w:color="auto"/>
            </w:tcBorders>
            <w:vAlign w:val="center"/>
          </w:tcPr>
          <w:p w:rsidR="00E2711D" w:rsidRPr="001C56BF" w:rsidRDefault="00E2711D" w:rsidP="0030545E">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2" w:type="dxa"/>
            <w:tcBorders>
              <w:top w:val="single" w:sz="4" w:space="0" w:color="auto"/>
              <w:left w:val="single" w:sz="4" w:space="0" w:color="auto"/>
              <w:bottom w:val="single" w:sz="4" w:space="0" w:color="auto"/>
              <w:right w:val="single" w:sz="8" w:space="0" w:color="auto"/>
            </w:tcBorders>
            <w:vAlign w:val="center"/>
          </w:tcPr>
          <w:p w:rsidR="00E2711D" w:rsidRPr="001C56BF" w:rsidRDefault="00E2711D" w:rsidP="00A83697">
            <w:pPr>
              <w:spacing w:line="240" w:lineRule="exact"/>
              <w:ind w:leftChars="-36" w:left="-76" w:rightChars="-39" w:right="-82"/>
              <w:jc w:val="center"/>
              <w:rPr>
                <w:strike/>
                <w:sz w:val="18"/>
                <w:szCs w:val="18"/>
                <w:u w:val="thick" w:color="FF0000"/>
              </w:rPr>
            </w:pPr>
            <w:r w:rsidRPr="001C56BF">
              <w:rPr>
                <w:sz w:val="18"/>
                <w:szCs w:val="18"/>
                <w:u w:val="thick" w:color="FF0000"/>
              </w:rPr>
              <w:t>A</w:t>
            </w:r>
            <w:r w:rsidRPr="001C56BF">
              <w:rPr>
                <w:sz w:val="18"/>
                <w:szCs w:val="18"/>
                <w:u w:val="thick" w:color="FF0000"/>
                <w:lang w:val="en-GB"/>
              </w:rPr>
              <w:t>—</w:t>
            </w:r>
            <w:r w:rsidR="00251E5E" w:rsidRPr="001C56BF">
              <w:rPr>
                <w:sz w:val="18"/>
                <w:szCs w:val="18"/>
                <w:u w:val="thick" w:color="FF0000"/>
                <w:lang w:val="en-GB"/>
              </w:rPr>
              <w:t>3</w:t>
            </w:r>
            <w:r w:rsidRPr="001C56BF">
              <w:rPr>
                <w:sz w:val="18"/>
                <w:szCs w:val="18"/>
                <w:u w:val="thick" w:color="FF0000"/>
              </w:rPr>
              <w:t>0</w:t>
            </w:r>
          </w:p>
        </w:tc>
      </w:tr>
      <w:tr w:rsidR="00E2711D" w:rsidRPr="001C56BF" w:rsidTr="00E2711D">
        <w:trPr>
          <w:trHeight w:val="443"/>
          <w:jc w:val="center"/>
        </w:trPr>
        <w:tc>
          <w:tcPr>
            <w:tcW w:w="2381" w:type="dxa"/>
            <w:tcBorders>
              <w:top w:val="single" w:sz="4" w:space="0" w:color="auto"/>
              <w:left w:val="single" w:sz="8" w:space="0" w:color="auto"/>
              <w:bottom w:val="single" w:sz="4" w:space="0" w:color="auto"/>
              <w:right w:val="single" w:sz="4" w:space="0" w:color="auto"/>
            </w:tcBorders>
            <w:vAlign w:val="center"/>
          </w:tcPr>
          <w:p w:rsidR="00E2711D" w:rsidRPr="001C56BF" w:rsidRDefault="00E2711D" w:rsidP="0030545E">
            <w:pPr>
              <w:spacing w:line="240" w:lineRule="exact"/>
              <w:ind w:leftChars="-36" w:left="-76" w:rightChars="-39" w:right="-82"/>
              <w:jc w:val="center"/>
              <w:rPr>
                <w:color w:val="000000" w:themeColor="text1"/>
                <w:sz w:val="18"/>
                <w:szCs w:val="18"/>
              </w:rPr>
            </w:pPr>
            <w:bookmarkStart w:id="14" w:name="_Hlk494544542"/>
            <w:r w:rsidRPr="001C56BF">
              <w:rPr>
                <w:color w:val="000000" w:themeColor="text1"/>
                <w:sz w:val="18"/>
                <w:szCs w:val="18"/>
              </w:rPr>
              <w:lastRenderedPageBreak/>
              <w:t>较大失火危险的服务处所</w:t>
            </w:r>
            <w:r w:rsidRPr="001C56BF">
              <w:rPr>
                <w:sz w:val="18"/>
                <w:szCs w:val="18"/>
              </w:rPr>
              <w:t>⑥</w:t>
            </w: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30545E">
            <w:pPr>
              <w:spacing w:line="240" w:lineRule="exact"/>
              <w:ind w:leftChars="-36" w:left="-76" w:rightChars="-39" w:right="-82"/>
              <w:jc w:val="center"/>
              <w:rPr>
                <w:color w:val="000000" w:themeColor="text1"/>
                <w:sz w:val="18"/>
                <w:szCs w:val="18"/>
              </w:rPr>
            </w:pPr>
            <w:r w:rsidRPr="001C56BF">
              <w:rPr>
                <w:color w:val="000000" w:themeColor="text1"/>
                <w:sz w:val="18"/>
                <w:szCs w:val="18"/>
              </w:rPr>
              <w:t>A—0</w:t>
            </w:r>
          </w:p>
        </w:tc>
        <w:tc>
          <w:tcPr>
            <w:tcW w:w="702" w:type="dxa"/>
            <w:tcBorders>
              <w:top w:val="single" w:sz="4" w:space="0" w:color="auto"/>
              <w:left w:val="single" w:sz="4" w:space="0" w:color="auto"/>
              <w:bottom w:val="single" w:sz="4" w:space="0" w:color="auto"/>
              <w:right w:val="single" w:sz="8" w:space="0" w:color="auto"/>
            </w:tcBorders>
            <w:vAlign w:val="center"/>
          </w:tcPr>
          <w:p w:rsidR="00E2711D" w:rsidRPr="001C56BF" w:rsidRDefault="00E2711D" w:rsidP="0030545E">
            <w:pPr>
              <w:spacing w:line="240" w:lineRule="exact"/>
              <w:ind w:leftChars="-36" w:left="-76" w:rightChars="-39" w:right="-82"/>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2" w:type="dxa"/>
            <w:tcBorders>
              <w:top w:val="single" w:sz="4" w:space="0" w:color="auto"/>
              <w:left w:val="single" w:sz="4" w:space="0" w:color="auto"/>
              <w:bottom w:val="single" w:sz="4" w:space="0" w:color="auto"/>
              <w:right w:val="single" w:sz="8" w:space="0" w:color="auto"/>
            </w:tcBorders>
            <w:vAlign w:val="center"/>
          </w:tcPr>
          <w:p w:rsidR="00E2711D" w:rsidRPr="001C56BF" w:rsidRDefault="00E2711D" w:rsidP="00A83697">
            <w:pPr>
              <w:spacing w:line="240" w:lineRule="exact"/>
              <w:ind w:leftChars="-36" w:left="-76" w:rightChars="-39" w:right="-82"/>
              <w:jc w:val="center"/>
              <w:rPr>
                <w:strike/>
                <w:sz w:val="18"/>
                <w:szCs w:val="18"/>
                <w:u w:val="thick" w:color="FF0000"/>
              </w:rPr>
            </w:pPr>
            <w:r w:rsidRPr="001C56BF">
              <w:rPr>
                <w:sz w:val="18"/>
                <w:szCs w:val="18"/>
                <w:u w:val="thick" w:color="FF0000"/>
              </w:rPr>
              <w:t>A</w:t>
            </w:r>
            <w:r w:rsidRPr="001C56BF">
              <w:rPr>
                <w:sz w:val="18"/>
                <w:szCs w:val="18"/>
                <w:u w:val="thick" w:color="FF0000"/>
                <w:lang w:val="en-GB"/>
              </w:rPr>
              <w:t>—3</w:t>
            </w:r>
            <w:r w:rsidRPr="001C56BF">
              <w:rPr>
                <w:sz w:val="18"/>
                <w:szCs w:val="18"/>
                <w:u w:val="thick" w:color="FF0000"/>
              </w:rPr>
              <w:t>0</w:t>
            </w:r>
          </w:p>
        </w:tc>
      </w:tr>
      <w:tr w:rsidR="00E2711D" w:rsidRPr="001C56BF" w:rsidTr="00E2711D">
        <w:trPr>
          <w:trHeight w:val="443"/>
          <w:jc w:val="center"/>
        </w:trPr>
        <w:tc>
          <w:tcPr>
            <w:tcW w:w="2381" w:type="dxa"/>
            <w:tcBorders>
              <w:top w:val="single" w:sz="4" w:space="0" w:color="auto"/>
              <w:left w:val="single" w:sz="8" w:space="0" w:color="auto"/>
              <w:bottom w:val="single" w:sz="4" w:space="0" w:color="auto"/>
              <w:right w:val="single" w:sz="4" w:space="0" w:color="auto"/>
            </w:tcBorders>
            <w:vAlign w:val="center"/>
          </w:tcPr>
          <w:p w:rsidR="00E2711D" w:rsidRPr="001C56BF" w:rsidRDefault="00E2711D" w:rsidP="0030545E">
            <w:pPr>
              <w:spacing w:line="240" w:lineRule="exact"/>
              <w:ind w:leftChars="-36" w:left="-76" w:rightChars="-39" w:right="-82"/>
              <w:jc w:val="center"/>
              <w:rPr>
                <w:color w:val="FF0000"/>
                <w:sz w:val="18"/>
                <w:szCs w:val="18"/>
              </w:rPr>
            </w:pPr>
            <w:r w:rsidRPr="001C56BF">
              <w:rPr>
                <w:color w:val="000000" w:themeColor="text1"/>
                <w:sz w:val="18"/>
                <w:szCs w:val="18"/>
              </w:rPr>
              <w:t>装货处所</w:t>
            </w:r>
            <w:r w:rsidRPr="001C56BF">
              <w:rPr>
                <w:color w:val="000000" w:themeColor="text1"/>
                <w:sz w:val="18"/>
                <w:szCs w:val="18"/>
              </w:rPr>
              <w:t>⑦</w:t>
            </w: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color w:val="000000" w:themeColor="text1"/>
                <w:sz w:val="18"/>
                <w:szCs w:val="18"/>
              </w:rPr>
            </w:pPr>
          </w:p>
        </w:tc>
        <w:tc>
          <w:tcPr>
            <w:tcW w:w="702" w:type="dxa"/>
            <w:tcBorders>
              <w:top w:val="single" w:sz="4" w:space="0" w:color="auto"/>
              <w:left w:val="single" w:sz="4" w:space="0" w:color="auto"/>
              <w:bottom w:val="single" w:sz="4" w:space="0" w:color="auto"/>
              <w:right w:val="single" w:sz="8" w:space="0" w:color="auto"/>
            </w:tcBorders>
            <w:vAlign w:val="center"/>
          </w:tcPr>
          <w:p w:rsidR="00E2711D" w:rsidRPr="001C56BF" w:rsidRDefault="00E2711D" w:rsidP="0030545E">
            <w:pPr>
              <w:spacing w:line="240" w:lineRule="exact"/>
              <w:ind w:leftChars="-36" w:left="-76" w:rightChars="-39" w:right="-82"/>
              <w:jc w:val="center"/>
              <w:rPr>
                <w:color w:val="000000" w:themeColor="text1"/>
                <w:sz w:val="18"/>
                <w:szCs w:val="18"/>
              </w:rPr>
            </w:pPr>
            <w:r w:rsidRPr="001C56BF">
              <w:rPr>
                <w:color w:val="000000" w:themeColor="text1"/>
                <w:sz w:val="18"/>
                <w:szCs w:val="18"/>
              </w:rPr>
              <w:t>*</w:t>
            </w:r>
          </w:p>
        </w:tc>
        <w:tc>
          <w:tcPr>
            <w:tcW w:w="702" w:type="dxa"/>
            <w:tcBorders>
              <w:top w:val="single" w:sz="4" w:space="0" w:color="auto"/>
              <w:left w:val="single" w:sz="4" w:space="0" w:color="auto"/>
              <w:bottom w:val="single" w:sz="4" w:space="0" w:color="auto"/>
              <w:right w:val="single" w:sz="8" w:space="0" w:color="auto"/>
            </w:tcBorders>
            <w:vAlign w:val="center"/>
          </w:tcPr>
          <w:p w:rsidR="00E2711D" w:rsidRPr="001C56BF" w:rsidRDefault="00E2711D" w:rsidP="00A83697">
            <w:pPr>
              <w:spacing w:line="240" w:lineRule="exact"/>
              <w:ind w:leftChars="-36" w:left="-76" w:rightChars="-39" w:right="-82"/>
              <w:jc w:val="center"/>
              <w:rPr>
                <w:sz w:val="18"/>
                <w:szCs w:val="18"/>
                <w:u w:val="thick" w:color="FF0000"/>
              </w:rPr>
            </w:pPr>
            <w:r w:rsidRPr="001C56BF">
              <w:rPr>
                <w:sz w:val="18"/>
                <w:szCs w:val="18"/>
                <w:u w:val="thick" w:color="FF0000"/>
              </w:rPr>
              <w:t>A</w:t>
            </w:r>
            <w:r w:rsidRPr="001C56BF">
              <w:rPr>
                <w:sz w:val="18"/>
                <w:szCs w:val="18"/>
                <w:u w:val="thick" w:color="FF0000"/>
                <w:lang w:val="en-GB"/>
              </w:rPr>
              <w:t>—</w:t>
            </w:r>
            <w:r w:rsidRPr="001C56BF">
              <w:rPr>
                <w:sz w:val="18"/>
                <w:szCs w:val="18"/>
                <w:u w:val="thick" w:color="FF0000"/>
              </w:rPr>
              <w:t>0</w:t>
            </w:r>
          </w:p>
        </w:tc>
      </w:tr>
      <w:tr w:rsidR="00E2711D" w:rsidRPr="001C56BF" w:rsidTr="00E2711D">
        <w:trPr>
          <w:trHeight w:val="443"/>
          <w:jc w:val="center"/>
        </w:trPr>
        <w:tc>
          <w:tcPr>
            <w:tcW w:w="2381" w:type="dxa"/>
            <w:tcBorders>
              <w:top w:val="single" w:sz="4" w:space="0" w:color="auto"/>
              <w:left w:val="single" w:sz="8" w:space="0" w:color="auto"/>
              <w:bottom w:val="single" w:sz="4" w:space="0" w:color="auto"/>
              <w:right w:val="single" w:sz="4" w:space="0" w:color="auto"/>
            </w:tcBorders>
            <w:vAlign w:val="center"/>
          </w:tcPr>
          <w:p w:rsidR="00E2711D" w:rsidRPr="001C56BF" w:rsidRDefault="00E2711D" w:rsidP="0030545E">
            <w:pPr>
              <w:spacing w:line="240" w:lineRule="exact"/>
              <w:ind w:leftChars="-36" w:left="-76" w:rightChars="-39" w:right="-82"/>
              <w:jc w:val="center"/>
              <w:rPr>
                <w:sz w:val="18"/>
                <w:szCs w:val="18"/>
                <w:u w:val="thick" w:color="FF0000"/>
              </w:rPr>
            </w:pPr>
            <w:r w:rsidRPr="001C56BF">
              <w:rPr>
                <w:sz w:val="18"/>
                <w:szCs w:val="18"/>
                <w:u w:val="thick" w:color="FF0000"/>
              </w:rPr>
              <w:t>滚装处所</w:t>
            </w:r>
            <w:r w:rsidRPr="001C56BF">
              <w:rPr>
                <w:sz w:val="18"/>
                <w:szCs w:val="18"/>
                <w:u w:val="thick" w:color="FF0000"/>
              </w:rPr>
              <w:t>⑧</w:t>
            </w: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sz w:val="18"/>
                <w:szCs w:val="18"/>
                <w:u w:val="thick" w:color="FF0000"/>
              </w:rPr>
            </w:pP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sz w:val="18"/>
                <w:szCs w:val="18"/>
                <w:u w:val="thick" w:color="FF0000"/>
              </w:rPr>
            </w:pP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sz w:val="18"/>
                <w:szCs w:val="18"/>
                <w:u w:val="thick" w:color="FF0000"/>
              </w:rPr>
            </w:pP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sz w:val="18"/>
                <w:szCs w:val="18"/>
                <w:u w:val="thick" w:color="FF0000"/>
              </w:rPr>
            </w:pP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sz w:val="18"/>
                <w:szCs w:val="18"/>
                <w:u w:val="thick" w:color="FF0000"/>
              </w:rPr>
            </w:pPr>
          </w:p>
        </w:tc>
        <w:tc>
          <w:tcPr>
            <w:tcW w:w="70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ind w:leftChars="-36" w:left="-76" w:rightChars="-39" w:right="-82"/>
              <w:jc w:val="center"/>
              <w:rPr>
                <w:sz w:val="18"/>
                <w:szCs w:val="18"/>
                <w:u w:val="thick" w:color="FF0000"/>
              </w:rPr>
            </w:pPr>
          </w:p>
        </w:tc>
        <w:tc>
          <w:tcPr>
            <w:tcW w:w="702" w:type="dxa"/>
            <w:tcBorders>
              <w:top w:val="single" w:sz="4" w:space="0" w:color="auto"/>
              <w:left w:val="single" w:sz="4" w:space="0" w:color="auto"/>
              <w:bottom w:val="single" w:sz="4" w:space="0" w:color="auto"/>
              <w:right w:val="single" w:sz="8" w:space="0" w:color="auto"/>
            </w:tcBorders>
            <w:vAlign w:val="center"/>
          </w:tcPr>
          <w:p w:rsidR="00E2711D" w:rsidRPr="001C56BF" w:rsidRDefault="00E2711D" w:rsidP="0030545E">
            <w:pPr>
              <w:spacing w:line="240" w:lineRule="exact"/>
              <w:ind w:leftChars="-36" w:left="-76" w:rightChars="-39" w:right="-82"/>
              <w:jc w:val="center"/>
              <w:rPr>
                <w:sz w:val="18"/>
                <w:szCs w:val="18"/>
                <w:u w:val="thick" w:color="FF0000"/>
              </w:rPr>
            </w:pPr>
          </w:p>
        </w:tc>
        <w:tc>
          <w:tcPr>
            <w:tcW w:w="702" w:type="dxa"/>
            <w:tcBorders>
              <w:top w:val="single" w:sz="4" w:space="0" w:color="auto"/>
              <w:left w:val="single" w:sz="4" w:space="0" w:color="auto"/>
              <w:bottom w:val="single" w:sz="4" w:space="0" w:color="auto"/>
              <w:right w:val="single" w:sz="8" w:space="0" w:color="auto"/>
            </w:tcBorders>
            <w:vAlign w:val="center"/>
          </w:tcPr>
          <w:p w:rsidR="00E2711D" w:rsidRPr="001C56BF" w:rsidRDefault="00E2711D" w:rsidP="00A83697">
            <w:pPr>
              <w:spacing w:line="240" w:lineRule="exact"/>
              <w:ind w:leftChars="-36" w:left="-76" w:rightChars="-39" w:right="-82"/>
              <w:jc w:val="center"/>
              <w:rPr>
                <w:sz w:val="18"/>
                <w:szCs w:val="18"/>
                <w:u w:val="thick" w:color="FF0000"/>
              </w:rPr>
            </w:pPr>
            <w:r w:rsidRPr="001C56BF">
              <w:rPr>
                <w:sz w:val="18"/>
                <w:szCs w:val="18"/>
                <w:u w:val="thick" w:color="FF0000"/>
              </w:rPr>
              <w:t>*</w:t>
            </w:r>
          </w:p>
        </w:tc>
      </w:tr>
    </w:tbl>
    <w:bookmarkEnd w:id="14"/>
    <w:p w:rsidR="00B31B91" w:rsidRPr="001C56BF" w:rsidRDefault="00B31B91" w:rsidP="00B31B91">
      <w:pPr>
        <w:spacing w:line="240" w:lineRule="exact"/>
        <w:ind w:left="900" w:hangingChars="500" w:hanging="900"/>
        <w:rPr>
          <w:color w:val="000000" w:themeColor="text1"/>
          <w:sz w:val="18"/>
        </w:rPr>
      </w:pPr>
      <w:r w:rsidRPr="001C56BF">
        <w:rPr>
          <w:color w:val="000000" w:themeColor="text1"/>
          <w:sz w:val="18"/>
        </w:rPr>
        <w:t>注：</w:t>
      </w:r>
      <w:r w:rsidRPr="001C56BF">
        <w:rPr>
          <w:color w:val="000000" w:themeColor="text1"/>
          <w:sz w:val="18"/>
        </w:rPr>
        <w:t xml:space="preserve"> e——</w:t>
      </w:r>
      <w:r w:rsidRPr="001C56BF">
        <w:rPr>
          <w:color w:val="000000" w:themeColor="text1"/>
          <w:sz w:val="18"/>
        </w:rPr>
        <w:t>分隔驾驶室、海图室和无线电室的舱壁可为</w:t>
      </w:r>
      <w:r w:rsidRPr="001C56BF">
        <w:rPr>
          <w:color w:val="000000" w:themeColor="text1"/>
          <w:sz w:val="18"/>
        </w:rPr>
        <w:t>B-0</w:t>
      </w:r>
      <w:r w:rsidRPr="001C56BF">
        <w:rPr>
          <w:color w:val="000000" w:themeColor="text1"/>
          <w:sz w:val="18"/>
        </w:rPr>
        <w:t>级；</w:t>
      </w:r>
    </w:p>
    <w:p w:rsidR="00B31B91" w:rsidRPr="001C56BF" w:rsidRDefault="00B31B91" w:rsidP="00B31B91">
      <w:pPr>
        <w:spacing w:line="240" w:lineRule="exact"/>
        <w:ind w:left="900" w:hangingChars="500" w:hanging="900"/>
        <w:rPr>
          <w:color w:val="000000" w:themeColor="text1"/>
          <w:sz w:val="18"/>
        </w:rPr>
      </w:pPr>
      <w:r w:rsidRPr="001C56BF">
        <w:rPr>
          <w:color w:val="000000" w:themeColor="text1"/>
          <w:sz w:val="18"/>
        </w:rPr>
        <w:t xml:space="preserve">     k——</w:t>
      </w:r>
      <w:r w:rsidRPr="001C56BF">
        <w:rPr>
          <w:color w:val="000000" w:themeColor="text1"/>
          <w:sz w:val="18"/>
        </w:rPr>
        <w:t>穿过多于一层甲板的梯道应至少用</w:t>
      </w:r>
      <w:r w:rsidRPr="001C56BF">
        <w:rPr>
          <w:color w:val="000000" w:themeColor="text1"/>
          <w:sz w:val="18"/>
        </w:rPr>
        <w:t>B-0</w:t>
      </w:r>
      <w:r w:rsidRPr="001C56BF">
        <w:rPr>
          <w:color w:val="000000" w:themeColor="text1"/>
          <w:sz w:val="18"/>
        </w:rPr>
        <w:t>级分隔环围，并用自闭门保护。</w:t>
      </w:r>
    </w:p>
    <w:p w:rsidR="00B31B91" w:rsidRPr="001C56BF" w:rsidRDefault="00B31B91" w:rsidP="00B31B91">
      <w:pPr>
        <w:ind w:right="-9" w:firstLineChars="1172" w:firstLine="2471"/>
        <w:jc w:val="left"/>
        <w:rPr>
          <w:b/>
          <w:color w:val="000000" w:themeColor="text1"/>
        </w:rPr>
      </w:pPr>
      <w:r w:rsidRPr="001C56BF">
        <w:rPr>
          <w:b/>
          <w:color w:val="000000" w:themeColor="text1"/>
        </w:rPr>
        <w:t>分隔相邻处所甲板的耐火完整性表</w:t>
      </w:r>
      <w:r w:rsidR="00133118" w:rsidRPr="001C56BF">
        <w:rPr>
          <w:color w:val="000000" w:themeColor="text1"/>
        </w:rPr>
        <w:t>7</w:t>
      </w:r>
      <w:r w:rsidR="008A78ED" w:rsidRPr="001C56BF">
        <w:rPr>
          <w:color w:val="000000" w:themeColor="text1"/>
        </w:rPr>
        <w:t>.3.4.</w:t>
      </w:r>
      <w:r w:rsidR="00A119A5" w:rsidRPr="001C56BF">
        <w:rPr>
          <w:b/>
          <w:color w:val="000000" w:themeColor="text1"/>
        </w:rPr>
        <w:t>3</w:t>
      </w:r>
      <w:r w:rsidRPr="001C56BF">
        <w:rPr>
          <w:b/>
          <w:color w:val="000000" w:themeColor="text1"/>
        </w:rPr>
        <w:t>（</w:t>
      </w:r>
      <w:r w:rsidRPr="001C56BF">
        <w:rPr>
          <w:b/>
          <w:color w:val="000000" w:themeColor="text1"/>
        </w:rPr>
        <w:t>2</w:t>
      </w:r>
      <w:r w:rsidRPr="001C56BF">
        <w:rPr>
          <w:b/>
          <w:color w:val="000000" w:themeColor="text1"/>
        </w:rPr>
        <w:t>）</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0"/>
        <w:gridCol w:w="710"/>
        <w:gridCol w:w="712"/>
        <w:gridCol w:w="708"/>
        <w:gridCol w:w="709"/>
        <w:gridCol w:w="709"/>
        <w:gridCol w:w="848"/>
        <w:gridCol w:w="708"/>
        <w:gridCol w:w="708"/>
      </w:tblGrid>
      <w:tr w:rsidR="00E2711D" w:rsidRPr="001C56BF" w:rsidTr="00E2711D">
        <w:trPr>
          <w:trHeight w:val="605"/>
          <w:jc w:val="center"/>
        </w:trPr>
        <w:tc>
          <w:tcPr>
            <w:tcW w:w="1950" w:type="dxa"/>
            <w:tcBorders>
              <w:top w:val="single" w:sz="8" w:space="0" w:color="auto"/>
              <w:left w:val="single" w:sz="8" w:space="0" w:color="auto"/>
              <w:bottom w:val="single" w:sz="4" w:space="0" w:color="auto"/>
              <w:right w:val="single" w:sz="4" w:space="0" w:color="auto"/>
              <w:tl2br w:val="single" w:sz="4" w:space="0" w:color="auto"/>
            </w:tcBorders>
            <w:vAlign w:val="center"/>
          </w:tcPr>
          <w:p w:rsidR="00E2711D" w:rsidRPr="001C56BF" w:rsidRDefault="00E2711D" w:rsidP="00A83697">
            <w:pPr>
              <w:spacing w:line="240" w:lineRule="exact"/>
              <w:ind w:firstLineChars="757" w:firstLine="1363"/>
              <w:jc w:val="right"/>
              <w:rPr>
                <w:color w:val="000000" w:themeColor="text1"/>
                <w:sz w:val="18"/>
                <w:szCs w:val="18"/>
              </w:rPr>
            </w:pPr>
            <w:r w:rsidRPr="001C56BF">
              <w:rPr>
                <w:color w:val="000000" w:themeColor="text1"/>
                <w:sz w:val="18"/>
                <w:szCs w:val="18"/>
              </w:rPr>
              <w:t>甲板上处所</w:t>
            </w:r>
          </w:p>
          <w:p w:rsidR="00E2711D" w:rsidRPr="001C56BF" w:rsidRDefault="00E2711D" w:rsidP="00A83697">
            <w:pPr>
              <w:spacing w:line="240" w:lineRule="exact"/>
              <w:ind w:leftChars="39" w:left="82"/>
              <w:rPr>
                <w:color w:val="000000" w:themeColor="text1"/>
                <w:sz w:val="18"/>
                <w:szCs w:val="18"/>
              </w:rPr>
            </w:pPr>
            <w:r w:rsidRPr="001C56BF">
              <w:rPr>
                <w:color w:val="000000" w:themeColor="text1"/>
                <w:sz w:val="18"/>
                <w:szCs w:val="18"/>
              </w:rPr>
              <w:t>甲板下处所</w:t>
            </w:r>
          </w:p>
        </w:tc>
        <w:tc>
          <w:tcPr>
            <w:tcW w:w="710" w:type="dxa"/>
            <w:tcBorders>
              <w:top w:val="single" w:sz="8" w:space="0" w:color="auto"/>
              <w:left w:val="single" w:sz="4" w:space="0" w:color="auto"/>
              <w:bottom w:val="single" w:sz="4" w:space="0" w:color="auto"/>
              <w:right w:val="single" w:sz="4" w:space="0" w:color="auto"/>
            </w:tcBorders>
            <w:vAlign w:val="center"/>
          </w:tcPr>
          <w:p w:rsidR="00E2711D" w:rsidRPr="001C56BF" w:rsidRDefault="00E2711D" w:rsidP="00A83697">
            <w:pPr>
              <w:pStyle w:val="aff5"/>
              <w:spacing w:line="240" w:lineRule="exact"/>
              <w:ind w:firstLineChars="0" w:firstLine="0"/>
              <w:jc w:val="center"/>
              <w:rPr>
                <w:color w:val="000000" w:themeColor="text1"/>
                <w:sz w:val="18"/>
                <w:szCs w:val="18"/>
              </w:rPr>
            </w:pPr>
            <w:r w:rsidRPr="001C56BF">
              <w:rPr>
                <w:rFonts w:ascii="宋体"/>
                <w:color w:val="000000" w:themeColor="text1"/>
                <w:sz w:val="18"/>
                <w:szCs w:val="18"/>
              </w:rPr>
              <w:t>①</w:t>
            </w:r>
          </w:p>
        </w:tc>
        <w:tc>
          <w:tcPr>
            <w:tcW w:w="712" w:type="dxa"/>
            <w:tcBorders>
              <w:top w:val="single" w:sz="8"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②</w:t>
            </w:r>
          </w:p>
        </w:tc>
        <w:tc>
          <w:tcPr>
            <w:tcW w:w="708" w:type="dxa"/>
            <w:tcBorders>
              <w:top w:val="single" w:sz="8"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③</w:t>
            </w:r>
          </w:p>
        </w:tc>
        <w:tc>
          <w:tcPr>
            <w:tcW w:w="709" w:type="dxa"/>
            <w:tcBorders>
              <w:top w:val="single" w:sz="8"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④</w:t>
            </w:r>
          </w:p>
        </w:tc>
        <w:tc>
          <w:tcPr>
            <w:tcW w:w="709" w:type="dxa"/>
            <w:tcBorders>
              <w:top w:val="single" w:sz="8"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⑤</w:t>
            </w:r>
          </w:p>
        </w:tc>
        <w:tc>
          <w:tcPr>
            <w:tcW w:w="848" w:type="dxa"/>
            <w:tcBorders>
              <w:top w:val="single" w:sz="8"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sz w:val="18"/>
                <w:szCs w:val="18"/>
              </w:rPr>
            </w:pPr>
            <w:r w:rsidRPr="001C56BF">
              <w:rPr>
                <w:sz w:val="18"/>
                <w:szCs w:val="18"/>
              </w:rPr>
              <w:t>⑥</w:t>
            </w:r>
          </w:p>
        </w:tc>
        <w:tc>
          <w:tcPr>
            <w:tcW w:w="708" w:type="dxa"/>
            <w:tcBorders>
              <w:top w:val="single" w:sz="8" w:space="0" w:color="auto"/>
              <w:left w:val="single" w:sz="4" w:space="0" w:color="auto"/>
              <w:bottom w:val="single" w:sz="4" w:space="0" w:color="auto"/>
              <w:right w:val="single" w:sz="8" w:space="0" w:color="auto"/>
            </w:tcBorders>
            <w:vAlign w:val="center"/>
          </w:tcPr>
          <w:p w:rsidR="00E2711D" w:rsidRPr="001C56BF" w:rsidRDefault="00E2711D" w:rsidP="00A83697">
            <w:pPr>
              <w:spacing w:line="240" w:lineRule="exact"/>
              <w:jc w:val="center"/>
              <w:rPr>
                <w:sz w:val="18"/>
                <w:szCs w:val="18"/>
              </w:rPr>
            </w:pPr>
            <w:r w:rsidRPr="001C56BF">
              <w:rPr>
                <w:sz w:val="18"/>
                <w:szCs w:val="18"/>
              </w:rPr>
              <w:t>⑦</w:t>
            </w:r>
          </w:p>
        </w:tc>
        <w:tc>
          <w:tcPr>
            <w:tcW w:w="708" w:type="dxa"/>
            <w:tcBorders>
              <w:top w:val="single" w:sz="8" w:space="0" w:color="auto"/>
              <w:left w:val="single" w:sz="4" w:space="0" w:color="auto"/>
              <w:bottom w:val="single" w:sz="4" w:space="0" w:color="auto"/>
              <w:right w:val="single" w:sz="8" w:space="0" w:color="auto"/>
            </w:tcBorders>
            <w:vAlign w:val="center"/>
          </w:tcPr>
          <w:p w:rsidR="00E2711D" w:rsidRPr="001C56BF" w:rsidRDefault="00E2711D" w:rsidP="00E2711D">
            <w:pPr>
              <w:spacing w:line="240" w:lineRule="exact"/>
              <w:jc w:val="center"/>
              <w:rPr>
                <w:sz w:val="18"/>
                <w:szCs w:val="18"/>
                <w:u w:val="thick" w:color="FF0000"/>
              </w:rPr>
            </w:pPr>
            <w:r w:rsidRPr="001C56BF">
              <w:rPr>
                <w:sz w:val="18"/>
                <w:szCs w:val="18"/>
                <w:u w:val="thick" w:color="FF0000"/>
              </w:rPr>
              <w:t>⑧</w:t>
            </w:r>
          </w:p>
        </w:tc>
      </w:tr>
      <w:tr w:rsidR="00E2711D" w:rsidRPr="001C56BF" w:rsidTr="00E2711D">
        <w:trPr>
          <w:trHeight w:val="440"/>
          <w:jc w:val="center"/>
        </w:trPr>
        <w:tc>
          <w:tcPr>
            <w:tcW w:w="1950" w:type="dxa"/>
            <w:tcBorders>
              <w:top w:val="single" w:sz="4" w:space="0" w:color="auto"/>
              <w:left w:val="single" w:sz="8"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控制站</w:t>
            </w:r>
            <w:r w:rsidRPr="001C56BF">
              <w:rPr>
                <w:color w:val="000000" w:themeColor="text1"/>
                <w:sz w:val="18"/>
                <w:szCs w:val="18"/>
              </w:rPr>
              <w:t>①</w:t>
            </w:r>
          </w:p>
        </w:tc>
        <w:tc>
          <w:tcPr>
            <w:tcW w:w="710"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8"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lang w:val="en-GB"/>
              </w:rPr>
            </w:pPr>
            <w:r w:rsidRPr="001C56BF">
              <w:rPr>
                <w:color w:val="000000" w:themeColor="text1"/>
                <w:sz w:val="18"/>
                <w:szCs w:val="18"/>
              </w:rPr>
              <w:t>A—0</w:t>
            </w:r>
          </w:p>
        </w:tc>
        <w:tc>
          <w:tcPr>
            <w:tcW w:w="709"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A—30</w:t>
            </w:r>
          </w:p>
        </w:tc>
        <w:tc>
          <w:tcPr>
            <w:tcW w:w="848"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30545E">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8" w:type="dxa"/>
            <w:tcBorders>
              <w:top w:val="single" w:sz="4" w:space="0" w:color="auto"/>
              <w:left w:val="single" w:sz="4" w:space="0" w:color="auto"/>
              <w:bottom w:val="single" w:sz="4" w:space="0" w:color="auto"/>
              <w:right w:val="single" w:sz="8" w:space="0" w:color="auto"/>
            </w:tcBorders>
            <w:vAlign w:val="center"/>
          </w:tcPr>
          <w:p w:rsidR="00E2711D" w:rsidRPr="001C56BF" w:rsidRDefault="00E2711D" w:rsidP="0030545E">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—0</w:t>
            </w:r>
          </w:p>
        </w:tc>
        <w:tc>
          <w:tcPr>
            <w:tcW w:w="708" w:type="dxa"/>
            <w:tcBorders>
              <w:top w:val="single" w:sz="4" w:space="0" w:color="auto"/>
              <w:left w:val="single" w:sz="4" w:space="0" w:color="auto"/>
              <w:bottom w:val="single" w:sz="4" w:space="0" w:color="auto"/>
              <w:right w:val="single" w:sz="8" w:space="0" w:color="auto"/>
            </w:tcBorders>
            <w:vAlign w:val="center"/>
          </w:tcPr>
          <w:p w:rsidR="00E2711D" w:rsidRPr="001C56BF" w:rsidRDefault="00E2711D" w:rsidP="00A83697">
            <w:pPr>
              <w:spacing w:line="240" w:lineRule="exact"/>
              <w:jc w:val="center"/>
              <w:rPr>
                <w:strike/>
                <w:color w:val="FF0000"/>
                <w:sz w:val="18"/>
                <w:szCs w:val="18"/>
                <w:u w:val="thick" w:color="FF0000"/>
              </w:rPr>
            </w:pPr>
            <w:r w:rsidRPr="001C56BF">
              <w:rPr>
                <w:color w:val="000000" w:themeColor="text1"/>
                <w:sz w:val="18"/>
                <w:szCs w:val="18"/>
                <w:u w:val="thick" w:color="FF0000"/>
              </w:rPr>
              <w:t>A</w:t>
            </w:r>
            <w:r w:rsidRPr="001C56BF">
              <w:rPr>
                <w:color w:val="000000" w:themeColor="text1"/>
                <w:sz w:val="18"/>
                <w:szCs w:val="18"/>
                <w:u w:val="thick" w:color="FF0000"/>
                <w:lang w:val="en-GB"/>
              </w:rPr>
              <w:t>—30</w:t>
            </w:r>
          </w:p>
        </w:tc>
      </w:tr>
      <w:tr w:rsidR="00E2711D" w:rsidRPr="001C56BF" w:rsidTr="00E2711D">
        <w:trPr>
          <w:trHeight w:val="440"/>
          <w:jc w:val="center"/>
        </w:trPr>
        <w:tc>
          <w:tcPr>
            <w:tcW w:w="1950" w:type="dxa"/>
            <w:tcBorders>
              <w:top w:val="single" w:sz="4" w:space="0" w:color="auto"/>
              <w:left w:val="single" w:sz="8"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走廊</w:t>
            </w:r>
            <w:r w:rsidRPr="001C56BF">
              <w:rPr>
                <w:color w:val="000000" w:themeColor="text1"/>
                <w:sz w:val="18"/>
                <w:szCs w:val="18"/>
                <w:lang w:val="en-GB"/>
              </w:rPr>
              <w:t>②</w:t>
            </w:r>
          </w:p>
        </w:tc>
        <w:tc>
          <w:tcPr>
            <w:tcW w:w="710"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1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A—0</w:t>
            </w:r>
          </w:p>
        </w:tc>
        <w:tc>
          <w:tcPr>
            <w:tcW w:w="709"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A—30</w:t>
            </w:r>
          </w:p>
        </w:tc>
        <w:tc>
          <w:tcPr>
            <w:tcW w:w="848"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30545E">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8" w:type="dxa"/>
            <w:tcBorders>
              <w:top w:val="single" w:sz="4" w:space="0" w:color="auto"/>
              <w:left w:val="single" w:sz="4" w:space="0" w:color="auto"/>
              <w:bottom w:val="single" w:sz="4" w:space="0" w:color="auto"/>
              <w:right w:val="single" w:sz="8" w:space="0" w:color="auto"/>
            </w:tcBorders>
            <w:vAlign w:val="center"/>
          </w:tcPr>
          <w:p w:rsidR="00E2711D" w:rsidRPr="001C56BF" w:rsidRDefault="00E2711D" w:rsidP="0030545E">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8" w:type="dxa"/>
            <w:tcBorders>
              <w:top w:val="single" w:sz="4" w:space="0" w:color="auto"/>
              <w:left w:val="single" w:sz="4" w:space="0" w:color="auto"/>
              <w:bottom w:val="single" w:sz="4" w:space="0" w:color="auto"/>
              <w:right w:val="single" w:sz="8" w:space="0" w:color="auto"/>
            </w:tcBorders>
            <w:vAlign w:val="center"/>
          </w:tcPr>
          <w:p w:rsidR="00E2711D" w:rsidRPr="001C56BF" w:rsidRDefault="00E2711D" w:rsidP="00A83697">
            <w:pPr>
              <w:spacing w:line="240" w:lineRule="exact"/>
              <w:jc w:val="center"/>
              <w:rPr>
                <w:strike/>
                <w:color w:val="FF0000"/>
                <w:sz w:val="18"/>
                <w:szCs w:val="18"/>
                <w:u w:val="thick" w:color="FF0000"/>
              </w:rPr>
            </w:pPr>
            <w:r w:rsidRPr="001C56BF">
              <w:rPr>
                <w:color w:val="000000" w:themeColor="text1"/>
                <w:sz w:val="18"/>
                <w:szCs w:val="18"/>
                <w:u w:val="thick" w:color="FF0000"/>
              </w:rPr>
              <w:t>A</w:t>
            </w:r>
            <w:r w:rsidRPr="001C56BF">
              <w:rPr>
                <w:color w:val="000000" w:themeColor="text1"/>
                <w:sz w:val="18"/>
                <w:szCs w:val="18"/>
                <w:u w:val="thick" w:color="FF0000"/>
                <w:lang w:val="en-GB"/>
              </w:rPr>
              <w:t>—0</w:t>
            </w:r>
          </w:p>
        </w:tc>
      </w:tr>
      <w:tr w:rsidR="00E2711D" w:rsidRPr="001C56BF" w:rsidTr="00E2711D">
        <w:trPr>
          <w:trHeight w:val="440"/>
          <w:jc w:val="center"/>
        </w:trPr>
        <w:tc>
          <w:tcPr>
            <w:tcW w:w="1950" w:type="dxa"/>
            <w:tcBorders>
              <w:top w:val="single" w:sz="4" w:space="0" w:color="auto"/>
              <w:left w:val="single" w:sz="8"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起居处所</w:t>
            </w:r>
            <w:r w:rsidRPr="001C56BF">
              <w:rPr>
                <w:color w:val="000000" w:themeColor="text1"/>
                <w:sz w:val="18"/>
                <w:szCs w:val="18"/>
              </w:rPr>
              <w:t>③</w:t>
            </w:r>
          </w:p>
        </w:tc>
        <w:tc>
          <w:tcPr>
            <w:tcW w:w="710"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A—30</w:t>
            </w:r>
          </w:p>
        </w:tc>
        <w:tc>
          <w:tcPr>
            <w:tcW w:w="71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A—0</w:t>
            </w:r>
          </w:p>
        </w:tc>
        <w:tc>
          <w:tcPr>
            <w:tcW w:w="708"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A—0</w:t>
            </w:r>
          </w:p>
        </w:tc>
        <w:tc>
          <w:tcPr>
            <w:tcW w:w="709"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A—30</w:t>
            </w:r>
          </w:p>
        </w:tc>
        <w:tc>
          <w:tcPr>
            <w:tcW w:w="848"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30545E">
            <w:pPr>
              <w:spacing w:line="240" w:lineRule="exact"/>
              <w:jc w:val="center"/>
              <w:rPr>
                <w:color w:val="000000" w:themeColor="text1"/>
                <w:sz w:val="18"/>
                <w:szCs w:val="18"/>
              </w:rPr>
            </w:pPr>
            <w:r w:rsidRPr="001C56BF">
              <w:rPr>
                <w:color w:val="000000" w:themeColor="text1"/>
                <w:sz w:val="18"/>
                <w:szCs w:val="18"/>
              </w:rPr>
              <w:t>A—0</w:t>
            </w:r>
          </w:p>
        </w:tc>
        <w:tc>
          <w:tcPr>
            <w:tcW w:w="708" w:type="dxa"/>
            <w:tcBorders>
              <w:top w:val="single" w:sz="4" w:space="0" w:color="auto"/>
              <w:left w:val="single" w:sz="4" w:space="0" w:color="auto"/>
              <w:bottom w:val="single" w:sz="4" w:space="0" w:color="auto"/>
              <w:right w:val="single" w:sz="8" w:space="0" w:color="auto"/>
            </w:tcBorders>
            <w:vAlign w:val="center"/>
          </w:tcPr>
          <w:p w:rsidR="00E2711D" w:rsidRPr="001C56BF" w:rsidRDefault="00E2711D" w:rsidP="0030545E">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8" w:type="dxa"/>
            <w:tcBorders>
              <w:top w:val="single" w:sz="4" w:space="0" w:color="auto"/>
              <w:left w:val="single" w:sz="4" w:space="0" w:color="auto"/>
              <w:bottom w:val="single" w:sz="4" w:space="0" w:color="auto"/>
              <w:right w:val="single" w:sz="8" w:space="0" w:color="auto"/>
            </w:tcBorders>
            <w:vAlign w:val="center"/>
          </w:tcPr>
          <w:p w:rsidR="00E2711D" w:rsidRPr="001C56BF" w:rsidRDefault="00E2711D" w:rsidP="00A83697">
            <w:pPr>
              <w:spacing w:line="240" w:lineRule="exact"/>
              <w:jc w:val="center"/>
              <w:rPr>
                <w:strike/>
                <w:color w:val="FF0000"/>
                <w:sz w:val="18"/>
                <w:szCs w:val="18"/>
                <w:u w:val="thick" w:color="FF0000"/>
              </w:rPr>
            </w:pPr>
            <w:r w:rsidRPr="001C56BF">
              <w:rPr>
                <w:color w:val="000000" w:themeColor="text1"/>
                <w:sz w:val="18"/>
                <w:szCs w:val="18"/>
                <w:u w:val="thick" w:color="FF0000"/>
              </w:rPr>
              <w:t>A</w:t>
            </w:r>
            <w:r w:rsidRPr="001C56BF">
              <w:rPr>
                <w:color w:val="000000" w:themeColor="text1"/>
                <w:sz w:val="18"/>
                <w:szCs w:val="18"/>
                <w:u w:val="thick" w:color="FF0000"/>
                <w:lang w:val="en-GB"/>
              </w:rPr>
              <w:t>—0</w:t>
            </w:r>
          </w:p>
        </w:tc>
      </w:tr>
      <w:tr w:rsidR="00E2711D" w:rsidRPr="001C56BF" w:rsidTr="00E2711D">
        <w:trPr>
          <w:trHeight w:val="440"/>
          <w:jc w:val="center"/>
        </w:trPr>
        <w:tc>
          <w:tcPr>
            <w:tcW w:w="1950" w:type="dxa"/>
            <w:tcBorders>
              <w:top w:val="single" w:sz="4" w:space="0" w:color="auto"/>
              <w:left w:val="single" w:sz="8"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梯道</w:t>
            </w:r>
            <w:r w:rsidRPr="001C56BF">
              <w:rPr>
                <w:color w:val="000000" w:themeColor="text1"/>
                <w:sz w:val="18"/>
                <w:szCs w:val="18"/>
              </w:rPr>
              <w:t>④</w:t>
            </w:r>
          </w:p>
        </w:tc>
        <w:tc>
          <w:tcPr>
            <w:tcW w:w="710"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A—0</w:t>
            </w:r>
          </w:p>
        </w:tc>
        <w:tc>
          <w:tcPr>
            <w:tcW w:w="71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A—0</w:t>
            </w:r>
          </w:p>
        </w:tc>
        <w:tc>
          <w:tcPr>
            <w:tcW w:w="708"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A—0</w:t>
            </w:r>
          </w:p>
        </w:tc>
        <w:tc>
          <w:tcPr>
            <w:tcW w:w="709"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A—30</w:t>
            </w:r>
          </w:p>
        </w:tc>
        <w:tc>
          <w:tcPr>
            <w:tcW w:w="848"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30545E">
            <w:pPr>
              <w:spacing w:line="240" w:lineRule="exact"/>
              <w:jc w:val="center"/>
              <w:rPr>
                <w:color w:val="000000" w:themeColor="text1"/>
                <w:sz w:val="18"/>
                <w:szCs w:val="18"/>
              </w:rPr>
            </w:pPr>
            <w:r w:rsidRPr="001C56BF">
              <w:rPr>
                <w:color w:val="000000" w:themeColor="text1"/>
                <w:sz w:val="18"/>
                <w:szCs w:val="18"/>
              </w:rPr>
              <w:t>A—0</w:t>
            </w:r>
          </w:p>
        </w:tc>
        <w:tc>
          <w:tcPr>
            <w:tcW w:w="708" w:type="dxa"/>
            <w:tcBorders>
              <w:top w:val="single" w:sz="4" w:space="0" w:color="auto"/>
              <w:left w:val="single" w:sz="4" w:space="0" w:color="auto"/>
              <w:bottom w:val="single" w:sz="4" w:space="0" w:color="auto"/>
              <w:right w:val="single" w:sz="8" w:space="0" w:color="auto"/>
            </w:tcBorders>
            <w:vAlign w:val="center"/>
          </w:tcPr>
          <w:p w:rsidR="00E2711D" w:rsidRPr="001C56BF" w:rsidRDefault="00E2711D" w:rsidP="0030545E">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8" w:type="dxa"/>
            <w:tcBorders>
              <w:top w:val="single" w:sz="4" w:space="0" w:color="auto"/>
              <w:left w:val="single" w:sz="4" w:space="0" w:color="auto"/>
              <w:bottom w:val="single" w:sz="4" w:space="0" w:color="auto"/>
              <w:right w:val="single" w:sz="8" w:space="0" w:color="auto"/>
            </w:tcBorders>
            <w:vAlign w:val="center"/>
          </w:tcPr>
          <w:p w:rsidR="00E2711D" w:rsidRPr="001C56BF" w:rsidRDefault="00E2711D" w:rsidP="00A83697">
            <w:pPr>
              <w:spacing w:line="240" w:lineRule="exact"/>
              <w:jc w:val="center"/>
              <w:rPr>
                <w:strike/>
                <w:color w:val="FF0000"/>
                <w:sz w:val="18"/>
                <w:szCs w:val="18"/>
                <w:u w:val="thick" w:color="FF0000"/>
              </w:rPr>
            </w:pPr>
            <w:r w:rsidRPr="001C56BF">
              <w:rPr>
                <w:color w:val="000000" w:themeColor="text1"/>
                <w:sz w:val="18"/>
                <w:szCs w:val="18"/>
                <w:u w:val="thick" w:color="FF0000"/>
              </w:rPr>
              <w:t>A</w:t>
            </w:r>
            <w:r w:rsidRPr="001C56BF">
              <w:rPr>
                <w:color w:val="000000" w:themeColor="text1"/>
                <w:sz w:val="18"/>
                <w:szCs w:val="18"/>
                <w:u w:val="thick" w:color="FF0000"/>
                <w:lang w:val="en-GB"/>
              </w:rPr>
              <w:t>—0</w:t>
            </w:r>
          </w:p>
        </w:tc>
      </w:tr>
      <w:tr w:rsidR="00E2711D" w:rsidRPr="001C56BF" w:rsidTr="00E2711D">
        <w:trPr>
          <w:trHeight w:val="440"/>
          <w:jc w:val="center"/>
        </w:trPr>
        <w:tc>
          <w:tcPr>
            <w:tcW w:w="1950" w:type="dxa"/>
            <w:tcBorders>
              <w:top w:val="single" w:sz="4" w:space="0" w:color="auto"/>
              <w:left w:val="single" w:sz="8"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重要机器处所</w:t>
            </w:r>
            <w:r w:rsidRPr="001C56BF">
              <w:rPr>
                <w:color w:val="000000" w:themeColor="text1"/>
                <w:sz w:val="18"/>
                <w:szCs w:val="18"/>
              </w:rPr>
              <w:t>⑤</w:t>
            </w:r>
          </w:p>
        </w:tc>
        <w:tc>
          <w:tcPr>
            <w:tcW w:w="710"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30</w:t>
            </w:r>
          </w:p>
        </w:tc>
        <w:tc>
          <w:tcPr>
            <w:tcW w:w="71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30</w:t>
            </w:r>
          </w:p>
        </w:tc>
        <w:tc>
          <w:tcPr>
            <w:tcW w:w="708"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A—30</w:t>
            </w:r>
          </w:p>
        </w:tc>
        <w:tc>
          <w:tcPr>
            <w:tcW w:w="709"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A—30</w:t>
            </w:r>
          </w:p>
        </w:tc>
        <w:tc>
          <w:tcPr>
            <w:tcW w:w="709"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w:t>
            </w:r>
          </w:p>
        </w:tc>
        <w:tc>
          <w:tcPr>
            <w:tcW w:w="848"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30545E">
            <w:pPr>
              <w:spacing w:line="240" w:lineRule="exact"/>
              <w:jc w:val="center"/>
              <w:rPr>
                <w:color w:val="000000" w:themeColor="text1"/>
                <w:sz w:val="18"/>
                <w:szCs w:val="18"/>
              </w:rPr>
            </w:pPr>
            <w:r w:rsidRPr="001C56BF">
              <w:rPr>
                <w:color w:val="000000" w:themeColor="text1"/>
                <w:sz w:val="18"/>
                <w:szCs w:val="18"/>
              </w:rPr>
              <w:t>A—30</w:t>
            </w:r>
          </w:p>
        </w:tc>
        <w:tc>
          <w:tcPr>
            <w:tcW w:w="708" w:type="dxa"/>
            <w:tcBorders>
              <w:top w:val="single" w:sz="4" w:space="0" w:color="auto"/>
              <w:left w:val="single" w:sz="4" w:space="0" w:color="auto"/>
              <w:bottom w:val="single" w:sz="4" w:space="0" w:color="auto"/>
              <w:right w:val="single" w:sz="8" w:space="0" w:color="auto"/>
            </w:tcBorders>
            <w:vAlign w:val="center"/>
          </w:tcPr>
          <w:p w:rsidR="00E2711D" w:rsidRPr="001C56BF" w:rsidRDefault="00E2711D" w:rsidP="0030545E">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8" w:type="dxa"/>
            <w:tcBorders>
              <w:top w:val="single" w:sz="4" w:space="0" w:color="auto"/>
              <w:left w:val="single" w:sz="4" w:space="0" w:color="auto"/>
              <w:bottom w:val="single" w:sz="4" w:space="0" w:color="auto"/>
              <w:right w:val="single" w:sz="8" w:space="0" w:color="auto"/>
            </w:tcBorders>
            <w:vAlign w:val="center"/>
          </w:tcPr>
          <w:p w:rsidR="00E2711D" w:rsidRPr="001C56BF" w:rsidRDefault="00E2711D" w:rsidP="00A83697">
            <w:pPr>
              <w:spacing w:line="240" w:lineRule="exact"/>
              <w:jc w:val="center"/>
              <w:rPr>
                <w:strike/>
                <w:color w:val="FF0000"/>
                <w:sz w:val="18"/>
                <w:szCs w:val="18"/>
                <w:u w:val="thick" w:color="FF0000"/>
              </w:rPr>
            </w:pPr>
            <w:r w:rsidRPr="001C56BF">
              <w:rPr>
                <w:color w:val="000000" w:themeColor="text1"/>
                <w:sz w:val="18"/>
                <w:szCs w:val="18"/>
                <w:u w:val="thick" w:color="FF0000"/>
              </w:rPr>
              <w:t>A</w:t>
            </w:r>
            <w:r w:rsidRPr="001C56BF">
              <w:rPr>
                <w:color w:val="000000" w:themeColor="text1"/>
                <w:sz w:val="18"/>
                <w:szCs w:val="18"/>
                <w:u w:val="thick" w:color="FF0000"/>
                <w:lang w:val="en-GB"/>
              </w:rPr>
              <w:t>—</w:t>
            </w:r>
            <w:r w:rsidR="00251E5E" w:rsidRPr="001C56BF">
              <w:rPr>
                <w:color w:val="000000" w:themeColor="text1"/>
                <w:sz w:val="18"/>
                <w:szCs w:val="18"/>
                <w:u w:val="thick" w:color="FF0000"/>
                <w:lang w:val="en-GB"/>
              </w:rPr>
              <w:t>3</w:t>
            </w:r>
            <w:r w:rsidRPr="001C56BF">
              <w:rPr>
                <w:color w:val="000000" w:themeColor="text1"/>
                <w:sz w:val="18"/>
                <w:szCs w:val="18"/>
                <w:u w:val="thick" w:color="FF0000"/>
                <w:lang w:val="en-GB"/>
              </w:rPr>
              <w:t>0</w:t>
            </w:r>
          </w:p>
        </w:tc>
      </w:tr>
      <w:tr w:rsidR="00E2711D" w:rsidRPr="001C56BF" w:rsidTr="00E2711D">
        <w:trPr>
          <w:trHeight w:val="570"/>
          <w:jc w:val="center"/>
        </w:trPr>
        <w:tc>
          <w:tcPr>
            <w:tcW w:w="1950" w:type="dxa"/>
            <w:tcBorders>
              <w:top w:val="single" w:sz="4" w:space="0" w:color="auto"/>
              <w:left w:val="single" w:sz="8" w:space="0" w:color="auto"/>
              <w:bottom w:val="single" w:sz="4" w:space="0" w:color="auto"/>
              <w:right w:val="single" w:sz="4" w:space="0" w:color="auto"/>
            </w:tcBorders>
            <w:vAlign w:val="center"/>
          </w:tcPr>
          <w:p w:rsidR="00E2711D" w:rsidRPr="001C56BF" w:rsidRDefault="00E2711D" w:rsidP="0030545E">
            <w:pPr>
              <w:spacing w:line="240" w:lineRule="exact"/>
              <w:ind w:leftChars="-36" w:left="-76" w:rightChars="-39" w:right="-82"/>
              <w:jc w:val="center"/>
              <w:rPr>
                <w:color w:val="000000" w:themeColor="text1"/>
                <w:sz w:val="18"/>
                <w:szCs w:val="18"/>
              </w:rPr>
            </w:pPr>
            <w:r w:rsidRPr="001C56BF">
              <w:rPr>
                <w:color w:val="000000" w:themeColor="text1"/>
                <w:sz w:val="18"/>
                <w:szCs w:val="18"/>
              </w:rPr>
              <w:t>较大失火危险的服务处所</w:t>
            </w:r>
            <w:r w:rsidRPr="001C56BF">
              <w:rPr>
                <w:sz w:val="18"/>
                <w:szCs w:val="18"/>
              </w:rPr>
              <w:t>⑥</w:t>
            </w:r>
          </w:p>
        </w:tc>
        <w:tc>
          <w:tcPr>
            <w:tcW w:w="710"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30</w:t>
            </w:r>
          </w:p>
        </w:tc>
        <w:tc>
          <w:tcPr>
            <w:tcW w:w="71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8"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A—0</w:t>
            </w:r>
          </w:p>
        </w:tc>
        <w:tc>
          <w:tcPr>
            <w:tcW w:w="709"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A—30</w:t>
            </w:r>
          </w:p>
        </w:tc>
        <w:tc>
          <w:tcPr>
            <w:tcW w:w="848"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30545E">
            <w:pPr>
              <w:spacing w:line="240" w:lineRule="exact"/>
              <w:jc w:val="center"/>
              <w:rPr>
                <w:color w:val="000000" w:themeColor="text1"/>
                <w:sz w:val="18"/>
                <w:szCs w:val="18"/>
              </w:rPr>
            </w:pPr>
            <w:r w:rsidRPr="001C56BF">
              <w:rPr>
                <w:color w:val="000000" w:themeColor="text1"/>
                <w:sz w:val="18"/>
                <w:szCs w:val="18"/>
              </w:rPr>
              <w:t>*</w:t>
            </w:r>
          </w:p>
        </w:tc>
        <w:tc>
          <w:tcPr>
            <w:tcW w:w="708" w:type="dxa"/>
            <w:tcBorders>
              <w:top w:val="single" w:sz="4" w:space="0" w:color="auto"/>
              <w:left w:val="single" w:sz="4" w:space="0" w:color="auto"/>
              <w:bottom w:val="single" w:sz="4" w:space="0" w:color="auto"/>
              <w:right w:val="single" w:sz="8" w:space="0" w:color="auto"/>
            </w:tcBorders>
            <w:vAlign w:val="center"/>
          </w:tcPr>
          <w:p w:rsidR="00E2711D" w:rsidRPr="001C56BF" w:rsidRDefault="00E2711D" w:rsidP="0030545E">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8" w:type="dxa"/>
            <w:tcBorders>
              <w:top w:val="single" w:sz="4" w:space="0" w:color="auto"/>
              <w:left w:val="single" w:sz="4" w:space="0" w:color="auto"/>
              <w:bottom w:val="single" w:sz="4" w:space="0" w:color="auto"/>
              <w:right w:val="single" w:sz="8" w:space="0" w:color="auto"/>
            </w:tcBorders>
            <w:vAlign w:val="center"/>
          </w:tcPr>
          <w:p w:rsidR="00E2711D" w:rsidRPr="001C56BF" w:rsidRDefault="00E2711D" w:rsidP="00A83697">
            <w:pPr>
              <w:spacing w:line="240" w:lineRule="exact"/>
              <w:jc w:val="center"/>
              <w:rPr>
                <w:strike/>
                <w:color w:val="FF0000"/>
                <w:sz w:val="18"/>
                <w:szCs w:val="18"/>
                <w:u w:val="thick" w:color="FF0000"/>
              </w:rPr>
            </w:pPr>
            <w:r w:rsidRPr="001C56BF">
              <w:rPr>
                <w:color w:val="000000" w:themeColor="text1"/>
                <w:sz w:val="18"/>
                <w:szCs w:val="18"/>
                <w:u w:val="thick" w:color="FF0000"/>
              </w:rPr>
              <w:t>A</w:t>
            </w:r>
            <w:r w:rsidRPr="001C56BF">
              <w:rPr>
                <w:color w:val="000000" w:themeColor="text1"/>
                <w:sz w:val="18"/>
                <w:szCs w:val="18"/>
                <w:u w:val="thick" w:color="FF0000"/>
                <w:lang w:val="en-GB"/>
              </w:rPr>
              <w:t>—0</w:t>
            </w:r>
          </w:p>
        </w:tc>
      </w:tr>
      <w:tr w:rsidR="00E2711D" w:rsidRPr="001C56BF" w:rsidTr="00E2711D">
        <w:trPr>
          <w:trHeight w:val="410"/>
          <w:jc w:val="center"/>
        </w:trPr>
        <w:tc>
          <w:tcPr>
            <w:tcW w:w="1950" w:type="dxa"/>
            <w:tcBorders>
              <w:top w:val="single" w:sz="4" w:space="0" w:color="auto"/>
              <w:left w:val="single" w:sz="8" w:space="0" w:color="auto"/>
              <w:bottom w:val="single" w:sz="4" w:space="0" w:color="auto"/>
              <w:right w:val="single" w:sz="4" w:space="0" w:color="auto"/>
            </w:tcBorders>
            <w:vAlign w:val="center"/>
          </w:tcPr>
          <w:p w:rsidR="00E2711D" w:rsidRPr="001C56BF" w:rsidRDefault="00E2711D" w:rsidP="0030545E">
            <w:pPr>
              <w:spacing w:line="240" w:lineRule="exact"/>
              <w:ind w:leftChars="-36" w:left="-76" w:rightChars="-39" w:right="-82"/>
              <w:jc w:val="center"/>
              <w:rPr>
                <w:color w:val="FF0000"/>
                <w:sz w:val="18"/>
                <w:szCs w:val="18"/>
              </w:rPr>
            </w:pPr>
            <w:r w:rsidRPr="001C56BF">
              <w:rPr>
                <w:color w:val="000000" w:themeColor="text1"/>
                <w:sz w:val="18"/>
                <w:szCs w:val="18"/>
              </w:rPr>
              <w:t>装货处所</w:t>
            </w:r>
            <w:r w:rsidRPr="001C56BF">
              <w:rPr>
                <w:color w:val="000000" w:themeColor="text1"/>
                <w:sz w:val="18"/>
                <w:szCs w:val="18"/>
              </w:rPr>
              <w:t>⑦</w:t>
            </w:r>
          </w:p>
        </w:tc>
        <w:tc>
          <w:tcPr>
            <w:tcW w:w="710"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30</w:t>
            </w:r>
          </w:p>
        </w:tc>
        <w:tc>
          <w:tcPr>
            <w:tcW w:w="712"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8"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lang w:val="en-GB"/>
              </w:rPr>
            </w:pPr>
            <w:r w:rsidRPr="001C56BF">
              <w:rPr>
                <w:color w:val="000000" w:themeColor="text1"/>
                <w:sz w:val="18"/>
                <w:szCs w:val="18"/>
              </w:rPr>
              <w:t>A</w:t>
            </w:r>
            <w:r w:rsidRPr="001C56BF">
              <w:rPr>
                <w:color w:val="000000" w:themeColor="text1"/>
                <w:sz w:val="18"/>
                <w:szCs w:val="18"/>
                <w:lang w:val="en-GB"/>
              </w:rPr>
              <w:t>—0</w:t>
            </w:r>
          </w:p>
        </w:tc>
        <w:tc>
          <w:tcPr>
            <w:tcW w:w="848" w:type="dxa"/>
            <w:tcBorders>
              <w:top w:val="single" w:sz="4" w:space="0" w:color="auto"/>
              <w:left w:val="single" w:sz="4" w:space="0" w:color="auto"/>
              <w:bottom w:val="single" w:sz="4" w:space="0" w:color="auto"/>
              <w:right w:val="single" w:sz="4" w:space="0" w:color="auto"/>
            </w:tcBorders>
            <w:vAlign w:val="center"/>
          </w:tcPr>
          <w:p w:rsidR="00E2711D" w:rsidRPr="001C56BF" w:rsidRDefault="00E2711D" w:rsidP="0030545E">
            <w:pPr>
              <w:spacing w:line="240" w:lineRule="exact"/>
              <w:jc w:val="center"/>
              <w:rPr>
                <w:color w:val="000000" w:themeColor="text1"/>
                <w:sz w:val="18"/>
                <w:szCs w:val="18"/>
              </w:rPr>
            </w:pPr>
            <w:r w:rsidRPr="001C56BF">
              <w:rPr>
                <w:color w:val="000000" w:themeColor="text1"/>
                <w:sz w:val="18"/>
                <w:szCs w:val="18"/>
              </w:rPr>
              <w:t>A</w:t>
            </w:r>
            <w:r w:rsidRPr="001C56BF">
              <w:rPr>
                <w:color w:val="000000" w:themeColor="text1"/>
                <w:sz w:val="18"/>
                <w:szCs w:val="18"/>
                <w:lang w:val="en-GB"/>
              </w:rPr>
              <w:t>—</w:t>
            </w:r>
            <w:r w:rsidRPr="001C56BF">
              <w:rPr>
                <w:color w:val="000000" w:themeColor="text1"/>
                <w:sz w:val="18"/>
                <w:szCs w:val="18"/>
              </w:rPr>
              <w:t>0</w:t>
            </w:r>
          </w:p>
        </w:tc>
        <w:tc>
          <w:tcPr>
            <w:tcW w:w="708" w:type="dxa"/>
            <w:tcBorders>
              <w:top w:val="single" w:sz="4" w:space="0" w:color="auto"/>
              <w:left w:val="single" w:sz="4" w:space="0" w:color="auto"/>
              <w:bottom w:val="single" w:sz="4" w:space="0" w:color="auto"/>
              <w:right w:val="single" w:sz="8" w:space="0" w:color="auto"/>
            </w:tcBorders>
            <w:vAlign w:val="center"/>
          </w:tcPr>
          <w:p w:rsidR="00E2711D" w:rsidRPr="001C56BF" w:rsidRDefault="00E2711D" w:rsidP="0030545E">
            <w:pPr>
              <w:spacing w:line="240" w:lineRule="exact"/>
              <w:jc w:val="center"/>
              <w:rPr>
                <w:color w:val="000000" w:themeColor="text1"/>
                <w:sz w:val="18"/>
                <w:szCs w:val="18"/>
              </w:rPr>
            </w:pPr>
            <w:r w:rsidRPr="001C56BF">
              <w:rPr>
                <w:color w:val="000000" w:themeColor="text1"/>
                <w:sz w:val="18"/>
                <w:szCs w:val="18"/>
              </w:rPr>
              <w:t>*</w:t>
            </w:r>
          </w:p>
        </w:tc>
        <w:tc>
          <w:tcPr>
            <w:tcW w:w="708" w:type="dxa"/>
            <w:tcBorders>
              <w:top w:val="single" w:sz="4" w:space="0" w:color="auto"/>
              <w:left w:val="single" w:sz="4" w:space="0" w:color="auto"/>
              <w:bottom w:val="single" w:sz="4" w:space="0" w:color="auto"/>
              <w:right w:val="single" w:sz="8" w:space="0" w:color="auto"/>
            </w:tcBorders>
            <w:vAlign w:val="center"/>
          </w:tcPr>
          <w:p w:rsidR="00E2711D" w:rsidRPr="001C56BF" w:rsidRDefault="00E2711D" w:rsidP="00A83697">
            <w:pPr>
              <w:spacing w:line="240" w:lineRule="exact"/>
              <w:jc w:val="center"/>
              <w:rPr>
                <w:strike/>
                <w:color w:val="FF0000"/>
                <w:sz w:val="18"/>
                <w:szCs w:val="18"/>
                <w:u w:val="thick" w:color="FF0000"/>
              </w:rPr>
            </w:pPr>
            <w:r w:rsidRPr="001C56BF">
              <w:rPr>
                <w:color w:val="000000" w:themeColor="text1"/>
                <w:sz w:val="18"/>
                <w:szCs w:val="18"/>
                <w:u w:val="thick" w:color="FF0000"/>
              </w:rPr>
              <w:t>A</w:t>
            </w:r>
            <w:r w:rsidRPr="001C56BF">
              <w:rPr>
                <w:color w:val="000000" w:themeColor="text1"/>
                <w:sz w:val="18"/>
                <w:szCs w:val="18"/>
                <w:u w:val="thick" w:color="FF0000"/>
                <w:lang w:val="en-GB"/>
              </w:rPr>
              <w:t>—0</w:t>
            </w:r>
          </w:p>
        </w:tc>
      </w:tr>
      <w:tr w:rsidR="00E2711D" w:rsidRPr="001C56BF" w:rsidTr="00E2711D">
        <w:trPr>
          <w:trHeight w:val="410"/>
          <w:jc w:val="center"/>
        </w:trPr>
        <w:tc>
          <w:tcPr>
            <w:tcW w:w="1950" w:type="dxa"/>
            <w:tcBorders>
              <w:top w:val="single" w:sz="4" w:space="0" w:color="auto"/>
              <w:left w:val="single" w:sz="8" w:space="0" w:color="auto"/>
              <w:bottom w:val="single" w:sz="8" w:space="0" w:color="auto"/>
              <w:right w:val="single" w:sz="4" w:space="0" w:color="auto"/>
            </w:tcBorders>
            <w:vAlign w:val="center"/>
          </w:tcPr>
          <w:p w:rsidR="00E2711D" w:rsidRPr="001C56BF" w:rsidRDefault="00E2711D" w:rsidP="0030545E">
            <w:pPr>
              <w:spacing w:line="240" w:lineRule="exact"/>
              <w:ind w:leftChars="-36" w:left="-76" w:rightChars="-39" w:right="-82"/>
              <w:jc w:val="center"/>
              <w:rPr>
                <w:color w:val="000000" w:themeColor="text1"/>
                <w:sz w:val="18"/>
                <w:szCs w:val="18"/>
                <w:u w:val="thick" w:color="FF0000"/>
              </w:rPr>
            </w:pPr>
            <w:r w:rsidRPr="001C56BF">
              <w:rPr>
                <w:color w:val="000000" w:themeColor="text1"/>
                <w:sz w:val="18"/>
                <w:szCs w:val="18"/>
                <w:u w:val="thick" w:color="FF0000"/>
              </w:rPr>
              <w:t>滚装处所</w:t>
            </w:r>
            <w:r w:rsidRPr="001C56BF">
              <w:rPr>
                <w:color w:val="000000" w:themeColor="text1"/>
                <w:sz w:val="18"/>
                <w:szCs w:val="18"/>
                <w:u w:val="thick" w:color="FF0000"/>
              </w:rPr>
              <w:t>⑧</w:t>
            </w:r>
          </w:p>
        </w:tc>
        <w:tc>
          <w:tcPr>
            <w:tcW w:w="710" w:type="dxa"/>
            <w:tcBorders>
              <w:top w:val="single" w:sz="4" w:space="0" w:color="auto"/>
              <w:left w:val="single" w:sz="4" w:space="0" w:color="auto"/>
              <w:bottom w:val="single" w:sz="8"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u w:val="thick" w:color="FF0000"/>
              </w:rPr>
            </w:pPr>
            <w:r w:rsidRPr="001C56BF">
              <w:rPr>
                <w:color w:val="000000" w:themeColor="text1"/>
                <w:sz w:val="18"/>
                <w:szCs w:val="18"/>
                <w:u w:val="thick" w:color="FF0000"/>
              </w:rPr>
              <w:t>A</w:t>
            </w:r>
            <w:r w:rsidRPr="001C56BF">
              <w:rPr>
                <w:color w:val="000000" w:themeColor="text1"/>
                <w:sz w:val="18"/>
                <w:szCs w:val="18"/>
                <w:u w:val="thick" w:color="FF0000"/>
                <w:lang w:val="en-GB"/>
              </w:rPr>
              <w:t>—30</w:t>
            </w:r>
          </w:p>
        </w:tc>
        <w:tc>
          <w:tcPr>
            <w:tcW w:w="712" w:type="dxa"/>
            <w:tcBorders>
              <w:top w:val="single" w:sz="4" w:space="0" w:color="auto"/>
              <w:left w:val="single" w:sz="4" w:space="0" w:color="auto"/>
              <w:bottom w:val="single" w:sz="8"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u w:val="thick" w:color="FF0000"/>
              </w:rPr>
            </w:pPr>
            <w:r w:rsidRPr="001C56BF">
              <w:rPr>
                <w:color w:val="000000" w:themeColor="text1"/>
                <w:sz w:val="18"/>
                <w:szCs w:val="18"/>
                <w:u w:val="thick" w:color="FF0000"/>
              </w:rPr>
              <w:t>A</w:t>
            </w:r>
            <w:r w:rsidRPr="001C56BF">
              <w:rPr>
                <w:color w:val="000000" w:themeColor="text1"/>
                <w:sz w:val="18"/>
                <w:szCs w:val="18"/>
                <w:u w:val="thick" w:color="FF0000"/>
                <w:lang w:val="en-GB"/>
              </w:rPr>
              <w:t>—0</w:t>
            </w:r>
          </w:p>
        </w:tc>
        <w:tc>
          <w:tcPr>
            <w:tcW w:w="708" w:type="dxa"/>
            <w:tcBorders>
              <w:top w:val="single" w:sz="4" w:space="0" w:color="auto"/>
              <w:left w:val="single" w:sz="4" w:space="0" w:color="auto"/>
              <w:bottom w:val="single" w:sz="8"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u w:val="thick" w:color="FF0000"/>
              </w:rPr>
            </w:pPr>
            <w:r w:rsidRPr="001C56BF">
              <w:rPr>
                <w:color w:val="000000" w:themeColor="text1"/>
                <w:sz w:val="18"/>
                <w:szCs w:val="18"/>
                <w:u w:val="thick" w:color="FF0000"/>
              </w:rPr>
              <w:t>A</w:t>
            </w:r>
            <w:r w:rsidRPr="001C56BF">
              <w:rPr>
                <w:color w:val="000000" w:themeColor="text1"/>
                <w:sz w:val="18"/>
                <w:szCs w:val="18"/>
                <w:u w:val="thick" w:color="FF0000"/>
                <w:lang w:val="en-GB"/>
              </w:rPr>
              <w:t>—0</w:t>
            </w:r>
          </w:p>
        </w:tc>
        <w:tc>
          <w:tcPr>
            <w:tcW w:w="709" w:type="dxa"/>
            <w:tcBorders>
              <w:top w:val="single" w:sz="4" w:space="0" w:color="auto"/>
              <w:left w:val="single" w:sz="4" w:space="0" w:color="auto"/>
              <w:bottom w:val="single" w:sz="8"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u w:val="thick" w:color="FF0000"/>
              </w:rPr>
            </w:pPr>
            <w:r w:rsidRPr="001C56BF">
              <w:rPr>
                <w:color w:val="000000" w:themeColor="text1"/>
                <w:sz w:val="18"/>
                <w:szCs w:val="18"/>
                <w:u w:val="thick" w:color="FF0000"/>
              </w:rPr>
              <w:t>A</w:t>
            </w:r>
            <w:r w:rsidRPr="001C56BF">
              <w:rPr>
                <w:color w:val="000000" w:themeColor="text1"/>
                <w:sz w:val="18"/>
                <w:szCs w:val="18"/>
                <w:u w:val="thick" w:color="FF0000"/>
                <w:lang w:val="en-GB"/>
              </w:rPr>
              <w:t>—0</w:t>
            </w:r>
          </w:p>
        </w:tc>
        <w:tc>
          <w:tcPr>
            <w:tcW w:w="709" w:type="dxa"/>
            <w:tcBorders>
              <w:top w:val="single" w:sz="4" w:space="0" w:color="auto"/>
              <w:left w:val="single" w:sz="4" w:space="0" w:color="auto"/>
              <w:bottom w:val="single" w:sz="8" w:space="0" w:color="auto"/>
              <w:right w:val="single" w:sz="4" w:space="0" w:color="auto"/>
            </w:tcBorders>
            <w:vAlign w:val="center"/>
          </w:tcPr>
          <w:p w:rsidR="00E2711D" w:rsidRPr="001C56BF" w:rsidRDefault="00E2711D" w:rsidP="00A83697">
            <w:pPr>
              <w:spacing w:line="240" w:lineRule="exact"/>
              <w:jc w:val="center"/>
              <w:rPr>
                <w:color w:val="000000" w:themeColor="text1"/>
                <w:sz w:val="18"/>
                <w:szCs w:val="18"/>
                <w:u w:val="thick" w:color="FF0000"/>
              </w:rPr>
            </w:pPr>
            <w:r w:rsidRPr="001C56BF">
              <w:rPr>
                <w:color w:val="000000" w:themeColor="text1"/>
                <w:sz w:val="18"/>
                <w:szCs w:val="18"/>
                <w:u w:val="thick" w:color="FF0000"/>
              </w:rPr>
              <w:t>A</w:t>
            </w:r>
            <w:r w:rsidRPr="001C56BF">
              <w:rPr>
                <w:color w:val="000000" w:themeColor="text1"/>
                <w:sz w:val="18"/>
                <w:szCs w:val="18"/>
                <w:u w:val="thick" w:color="FF0000"/>
                <w:lang w:val="en-GB"/>
              </w:rPr>
              <w:t>—</w:t>
            </w:r>
            <w:r w:rsidR="00251E5E" w:rsidRPr="001C56BF">
              <w:rPr>
                <w:color w:val="000000" w:themeColor="text1"/>
                <w:sz w:val="18"/>
                <w:szCs w:val="18"/>
                <w:u w:val="thick" w:color="FF0000"/>
                <w:lang w:val="en-GB"/>
              </w:rPr>
              <w:t>3</w:t>
            </w:r>
            <w:r w:rsidRPr="001C56BF">
              <w:rPr>
                <w:color w:val="000000" w:themeColor="text1"/>
                <w:sz w:val="18"/>
                <w:szCs w:val="18"/>
                <w:u w:val="thick" w:color="FF0000"/>
                <w:lang w:val="en-GB"/>
              </w:rPr>
              <w:t>0</w:t>
            </w:r>
          </w:p>
        </w:tc>
        <w:tc>
          <w:tcPr>
            <w:tcW w:w="848" w:type="dxa"/>
            <w:tcBorders>
              <w:top w:val="single" w:sz="4" w:space="0" w:color="auto"/>
              <w:left w:val="single" w:sz="4" w:space="0" w:color="auto"/>
              <w:bottom w:val="single" w:sz="8" w:space="0" w:color="auto"/>
              <w:right w:val="single" w:sz="4" w:space="0" w:color="auto"/>
            </w:tcBorders>
            <w:vAlign w:val="center"/>
          </w:tcPr>
          <w:p w:rsidR="00E2711D" w:rsidRPr="001C56BF" w:rsidRDefault="00E2711D" w:rsidP="0030545E">
            <w:pPr>
              <w:spacing w:line="240" w:lineRule="exact"/>
              <w:jc w:val="center"/>
              <w:rPr>
                <w:color w:val="000000" w:themeColor="text1"/>
                <w:sz w:val="18"/>
                <w:szCs w:val="18"/>
                <w:u w:val="thick" w:color="FF0000"/>
              </w:rPr>
            </w:pPr>
            <w:r w:rsidRPr="001C56BF">
              <w:rPr>
                <w:color w:val="000000" w:themeColor="text1"/>
                <w:sz w:val="18"/>
                <w:szCs w:val="18"/>
                <w:u w:val="thick" w:color="FF0000"/>
              </w:rPr>
              <w:t>A</w:t>
            </w:r>
            <w:r w:rsidRPr="001C56BF">
              <w:rPr>
                <w:color w:val="000000" w:themeColor="text1"/>
                <w:sz w:val="18"/>
                <w:szCs w:val="18"/>
                <w:u w:val="thick" w:color="FF0000"/>
                <w:lang w:val="en-GB"/>
              </w:rPr>
              <w:t>—0</w:t>
            </w:r>
          </w:p>
        </w:tc>
        <w:tc>
          <w:tcPr>
            <w:tcW w:w="708" w:type="dxa"/>
            <w:tcBorders>
              <w:top w:val="single" w:sz="4" w:space="0" w:color="auto"/>
              <w:left w:val="single" w:sz="4" w:space="0" w:color="auto"/>
              <w:bottom w:val="single" w:sz="8" w:space="0" w:color="auto"/>
              <w:right w:val="single" w:sz="8" w:space="0" w:color="auto"/>
            </w:tcBorders>
            <w:vAlign w:val="center"/>
          </w:tcPr>
          <w:p w:rsidR="00E2711D" w:rsidRPr="001C56BF" w:rsidRDefault="00E2711D" w:rsidP="0030545E">
            <w:pPr>
              <w:spacing w:line="240" w:lineRule="exact"/>
              <w:jc w:val="center"/>
              <w:rPr>
                <w:color w:val="000000" w:themeColor="text1"/>
                <w:sz w:val="18"/>
                <w:szCs w:val="18"/>
                <w:u w:val="thick" w:color="FF0000"/>
              </w:rPr>
            </w:pPr>
            <w:r w:rsidRPr="001C56BF">
              <w:rPr>
                <w:color w:val="000000" w:themeColor="text1"/>
                <w:sz w:val="18"/>
                <w:szCs w:val="18"/>
                <w:u w:val="thick" w:color="FF0000"/>
              </w:rPr>
              <w:t>A</w:t>
            </w:r>
            <w:r w:rsidRPr="001C56BF">
              <w:rPr>
                <w:color w:val="000000" w:themeColor="text1"/>
                <w:sz w:val="18"/>
                <w:szCs w:val="18"/>
                <w:u w:val="thick" w:color="FF0000"/>
                <w:lang w:val="en-GB"/>
              </w:rPr>
              <w:t>—0</w:t>
            </w:r>
          </w:p>
        </w:tc>
        <w:tc>
          <w:tcPr>
            <w:tcW w:w="708" w:type="dxa"/>
            <w:tcBorders>
              <w:top w:val="single" w:sz="4" w:space="0" w:color="auto"/>
              <w:left w:val="single" w:sz="4" w:space="0" w:color="auto"/>
              <w:bottom w:val="single" w:sz="8" w:space="0" w:color="auto"/>
              <w:right w:val="single" w:sz="8" w:space="0" w:color="auto"/>
            </w:tcBorders>
            <w:vAlign w:val="center"/>
          </w:tcPr>
          <w:p w:rsidR="00E2711D" w:rsidRPr="001C56BF" w:rsidRDefault="00E2711D" w:rsidP="00A83697">
            <w:pPr>
              <w:spacing w:line="240" w:lineRule="exact"/>
              <w:jc w:val="center"/>
              <w:rPr>
                <w:strike/>
                <w:color w:val="FF0000"/>
                <w:sz w:val="18"/>
                <w:szCs w:val="18"/>
                <w:u w:val="thick" w:color="FF0000"/>
              </w:rPr>
            </w:pPr>
            <w:r w:rsidRPr="001C56BF">
              <w:rPr>
                <w:color w:val="000000" w:themeColor="text1"/>
                <w:sz w:val="18"/>
                <w:szCs w:val="18"/>
                <w:u w:val="thick" w:color="FF0000"/>
              </w:rPr>
              <w:t>*</w:t>
            </w:r>
          </w:p>
        </w:tc>
      </w:tr>
    </w:tbl>
    <w:p w:rsidR="001E3016" w:rsidRPr="001C56BF" w:rsidRDefault="00B31B91" w:rsidP="00B31B91">
      <w:pPr>
        <w:spacing w:line="240" w:lineRule="exact"/>
        <w:rPr>
          <w:color w:val="000000" w:themeColor="text1"/>
          <w:sz w:val="18"/>
        </w:rPr>
      </w:pPr>
      <w:r w:rsidRPr="001C56BF">
        <w:rPr>
          <w:color w:val="000000" w:themeColor="text1"/>
          <w:sz w:val="18"/>
        </w:rPr>
        <w:t>注：</w:t>
      </w:r>
      <w:r w:rsidRPr="001C56BF">
        <w:rPr>
          <w:color w:val="000000" w:themeColor="text1"/>
          <w:sz w:val="18"/>
        </w:rPr>
        <w:t xml:space="preserve"> *——</w:t>
      </w:r>
      <w:r w:rsidRPr="001C56BF">
        <w:rPr>
          <w:color w:val="000000" w:themeColor="text1"/>
          <w:sz w:val="18"/>
        </w:rPr>
        <w:t>注有</w:t>
      </w:r>
      <w:r w:rsidRPr="001C56BF">
        <w:rPr>
          <w:color w:val="000000" w:themeColor="text1"/>
          <w:sz w:val="18"/>
        </w:rPr>
        <w:t>“*”</w:t>
      </w:r>
      <w:r w:rsidRPr="001C56BF">
        <w:rPr>
          <w:color w:val="000000" w:themeColor="text1"/>
          <w:sz w:val="18"/>
        </w:rPr>
        <w:t>者，该分隔应为钢或其他等效材料，但不要求为</w:t>
      </w:r>
      <w:r w:rsidRPr="001C56BF">
        <w:rPr>
          <w:color w:val="000000" w:themeColor="text1"/>
          <w:sz w:val="18"/>
        </w:rPr>
        <w:t>“A”</w:t>
      </w:r>
      <w:r w:rsidRPr="001C56BF">
        <w:rPr>
          <w:color w:val="000000" w:themeColor="text1"/>
          <w:sz w:val="18"/>
        </w:rPr>
        <w:t>级。</w:t>
      </w:r>
    </w:p>
    <w:p w:rsidR="001E3016" w:rsidRPr="001C56BF" w:rsidRDefault="001E3016" w:rsidP="001E3016">
      <w:pPr>
        <w:pStyle w:val="ac"/>
        <w:numPr>
          <w:ilvl w:val="3"/>
          <w:numId w:val="1"/>
        </w:numPr>
        <w:rPr>
          <w:rFonts w:ascii="Times New Roman" w:eastAsia="SimSun-ExtB" w:hAnsi="Times New Roman"/>
          <w:color w:val="000000"/>
          <w:szCs w:val="21"/>
          <w:u w:val="thick" w:color="FF0000"/>
        </w:rPr>
      </w:pPr>
      <w:r w:rsidRPr="001C56BF">
        <w:rPr>
          <w:rFonts w:ascii="Times New Roman" w:eastAsia="SimSun-ExtB" w:hAnsi="Times New Roman"/>
          <w:color w:val="000000"/>
          <w:szCs w:val="21"/>
          <w:u w:val="thick" w:color="FF0000"/>
        </w:rPr>
        <w:t>500</w:t>
      </w:r>
      <w:r w:rsidRPr="001C56BF">
        <w:rPr>
          <w:rFonts w:ascii="Times New Roman" w:hAnsi="Times New Roman"/>
          <w:color w:val="000000"/>
          <w:szCs w:val="21"/>
          <w:u w:val="thick" w:color="FF0000"/>
        </w:rPr>
        <w:t>总吨以下的船舶，走廊舱壁及其上的门应为钢质或不燃材料。</w:t>
      </w:r>
    </w:p>
    <w:bookmarkEnd w:id="7"/>
    <w:bookmarkEnd w:id="8"/>
    <w:p w:rsidR="00085C0A" w:rsidRPr="001C56BF" w:rsidRDefault="001D6071" w:rsidP="00085C0A">
      <w:pPr>
        <w:pStyle w:val="ac"/>
        <w:numPr>
          <w:ilvl w:val="3"/>
          <w:numId w:val="1"/>
        </w:numPr>
        <w:rPr>
          <w:rFonts w:ascii="Times New Roman" w:hAnsi="Times New Roman"/>
          <w:color w:val="000000"/>
          <w:u w:val="thick" w:color="FF0000"/>
        </w:rPr>
      </w:pPr>
      <w:r w:rsidRPr="001C56BF">
        <w:rPr>
          <w:rFonts w:ascii="Times New Roman" w:hAnsi="Times New Roman"/>
          <w:color w:val="000000"/>
          <w:szCs w:val="21"/>
          <w:u w:val="thick" w:color="FF0000"/>
        </w:rPr>
        <w:t>对</w:t>
      </w:r>
      <w:r w:rsidRPr="001C56BF">
        <w:rPr>
          <w:rFonts w:ascii="Times New Roman" w:hAnsi="Times New Roman"/>
          <w:color w:val="000000"/>
          <w:u w:val="thick" w:color="FF0000"/>
        </w:rPr>
        <w:t>商品汽车滚装船</w:t>
      </w:r>
      <w:r w:rsidR="00A85E70" w:rsidRPr="001C56BF">
        <w:rPr>
          <w:rFonts w:ascii="Times New Roman" w:hAnsi="Times New Roman"/>
          <w:color w:val="000000"/>
          <w:szCs w:val="21"/>
          <w:u w:val="thick" w:color="FF0000"/>
        </w:rPr>
        <w:t>干舷甲板以上的</w:t>
      </w:r>
      <w:proofErr w:type="gramStart"/>
      <w:r w:rsidR="00A85E70" w:rsidRPr="001C56BF">
        <w:rPr>
          <w:rFonts w:ascii="Times New Roman" w:hAnsi="Times New Roman"/>
          <w:color w:val="000000"/>
          <w:szCs w:val="21"/>
          <w:u w:val="thick" w:color="FF0000"/>
        </w:rPr>
        <w:t>开式</w:t>
      </w:r>
      <w:proofErr w:type="gramEnd"/>
      <w:r w:rsidR="00A85E70" w:rsidRPr="001C56BF">
        <w:rPr>
          <w:rFonts w:ascii="Times New Roman" w:hAnsi="Times New Roman"/>
          <w:color w:val="000000"/>
          <w:szCs w:val="21"/>
          <w:u w:val="thick" w:color="FF0000"/>
        </w:rPr>
        <w:t>滚装处所，</w:t>
      </w:r>
      <w:proofErr w:type="gramStart"/>
      <w:r w:rsidR="00A85E70" w:rsidRPr="001C56BF">
        <w:rPr>
          <w:rFonts w:ascii="Times New Roman" w:hAnsi="Times New Roman"/>
          <w:color w:val="000000"/>
          <w:szCs w:val="21"/>
          <w:u w:val="thick" w:color="FF0000"/>
        </w:rPr>
        <w:t>若</w:t>
      </w:r>
      <w:r w:rsidR="00D82238" w:rsidRPr="001C56BF">
        <w:rPr>
          <w:rFonts w:ascii="Times New Roman" w:hAnsi="Times New Roman"/>
          <w:color w:val="000000"/>
          <w:szCs w:val="21"/>
          <w:u w:val="thick" w:color="FF0000"/>
        </w:rPr>
        <w:t>车辆</w:t>
      </w:r>
      <w:proofErr w:type="gramEnd"/>
      <w:r w:rsidR="00D82238" w:rsidRPr="001C56BF">
        <w:rPr>
          <w:rFonts w:ascii="Times New Roman" w:hAnsi="Times New Roman"/>
          <w:color w:val="000000"/>
          <w:szCs w:val="21"/>
          <w:u w:val="thick" w:color="FF0000"/>
        </w:rPr>
        <w:t>坡道开口处无法封闭，则应采取以下措施进行保护：</w:t>
      </w:r>
    </w:p>
    <w:p w:rsidR="001D6071" w:rsidRPr="001C56BF" w:rsidRDefault="00085C0A" w:rsidP="00085C0A">
      <w:pPr>
        <w:pStyle w:val="ac"/>
        <w:ind w:left="397"/>
        <w:rPr>
          <w:rFonts w:ascii="Times New Roman" w:hAnsi="Times New Roman"/>
          <w:color w:val="000000"/>
          <w:u w:val="thick" w:color="FF0000"/>
        </w:rPr>
      </w:pPr>
      <w:r w:rsidRPr="001C56BF">
        <w:rPr>
          <w:rFonts w:ascii="Times New Roman" w:hAnsi="Times New Roman"/>
          <w:color w:val="000000"/>
          <w:u w:val="thick" w:color="FF0000"/>
        </w:rPr>
        <w:t xml:space="preserve">① </w:t>
      </w:r>
      <w:r w:rsidR="001D6071" w:rsidRPr="001C56BF">
        <w:rPr>
          <w:rFonts w:ascii="Times New Roman" w:hAnsi="Times New Roman"/>
          <w:u w:val="thick" w:color="FF0000"/>
        </w:rPr>
        <w:t>每层滚装甲板仅设置</w:t>
      </w:r>
      <w:r w:rsidR="001D6071" w:rsidRPr="001C56BF">
        <w:rPr>
          <w:rFonts w:ascii="Times New Roman" w:hAnsi="Times New Roman"/>
          <w:u w:val="thick" w:color="FF0000"/>
        </w:rPr>
        <w:t>1</w:t>
      </w:r>
      <w:r w:rsidR="001D6071" w:rsidRPr="001C56BF">
        <w:rPr>
          <w:rFonts w:ascii="Times New Roman" w:hAnsi="Times New Roman"/>
          <w:u w:val="thick" w:color="FF0000"/>
        </w:rPr>
        <w:t>个车辆坡道</w:t>
      </w:r>
      <w:r w:rsidR="007B619E" w:rsidRPr="001C56BF">
        <w:rPr>
          <w:rFonts w:ascii="Times New Roman" w:hAnsi="Times New Roman"/>
          <w:u w:val="thick" w:color="FF0000"/>
        </w:rPr>
        <w:t>，车辆坡道上不允许停放</w:t>
      </w:r>
      <w:r w:rsidRPr="001C56BF">
        <w:rPr>
          <w:rFonts w:ascii="Times New Roman" w:hAnsi="Times New Roman"/>
          <w:u w:val="thick" w:color="FF0000"/>
        </w:rPr>
        <w:t>车辆及放置其他可燃物</w:t>
      </w:r>
      <w:r w:rsidR="001D6071" w:rsidRPr="001C56BF">
        <w:rPr>
          <w:rFonts w:ascii="Times New Roman" w:hAnsi="Times New Roman"/>
          <w:u w:val="thick" w:color="FF0000"/>
        </w:rPr>
        <w:t>；</w:t>
      </w:r>
      <w:r w:rsidR="001D6071" w:rsidRPr="001C56BF">
        <w:rPr>
          <w:rFonts w:ascii="Times New Roman" w:hAnsi="Times New Roman"/>
          <w:u w:val="thick" w:color="FF0000"/>
        </w:rPr>
        <w:t xml:space="preserve"> </w:t>
      </w:r>
    </w:p>
    <w:p w:rsidR="001D6071" w:rsidRPr="001C56BF" w:rsidRDefault="001D6071" w:rsidP="001D6071">
      <w:pPr>
        <w:adjustRightInd w:val="0"/>
        <w:snapToGrid w:val="0"/>
        <w:ind w:firstLineChars="200" w:firstLine="420"/>
        <w:jc w:val="left"/>
        <w:rPr>
          <w:color w:val="000000"/>
          <w:szCs w:val="21"/>
          <w:u w:val="thick" w:color="FF0000"/>
        </w:rPr>
      </w:pPr>
      <w:r w:rsidRPr="001C56BF">
        <w:rPr>
          <w:color w:val="000000"/>
          <w:szCs w:val="21"/>
          <w:u w:val="thick" w:color="FF0000"/>
        </w:rPr>
        <w:t xml:space="preserve">② </w:t>
      </w:r>
      <w:r w:rsidRPr="001C56BF">
        <w:rPr>
          <w:color w:val="000000"/>
          <w:szCs w:val="21"/>
          <w:u w:val="thick" w:color="FF0000"/>
        </w:rPr>
        <w:t>相邻滚装甲板的车辆坡道开口应相互远离，或采取适当措施避免形成贯穿型上下开口；</w:t>
      </w:r>
    </w:p>
    <w:p w:rsidR="001D6071" w:rsidRPr="001C56BF" w:rsidRDefault="001D6071" w:rsidP="001D6071">
      <w:pPr>
        <w:adjustRightInd w:val="0"/>
        <w:snapToGrid w:val="0"/>
        <w:ind w:firstLineChars="200" w:firstLine="420"/>
        <w:jc w:val="left"/>
        <w:rPr>
          <w:color w:val="000000"/>
          <w:szCs w:val="20"/>
          <w:u w:val="thick" w:color="FF0000"/>
        </w:rPr>
      </w:pPr>
      <w:r w:rsidRPr="001C56BF">
        <w:rPr>
          <w:color w:val="000000"/>
          <w:szCs w:val="21"/>
          <w:u w:val="thick" w:color="FF0000"/>
        </w:rPr>
        <w:t xml:space="preserve">③ </w:t>
      </w:r>
      <w:r w:rsidRPr="001C56BF">
        <w:rPr>
          <w:color w:val="000000"/>
          <w:szCs w:val="21"/>
          <w:u w:val="thick" w:color="FF0000"/>
        </w:rPr>
        <w:t>车辆坡道及其开口应由滚装处所压力水雾灭火系统予以保护。该系统应覆盖整个车辆坡道</w:t>
      </w:r>
      <w:r w:rsidR="008F7A43" w:rsidRPr="008F7A43">
        <w:rPr>
          <w:rFonts w:hint="eastAsia"/>
          <w:color w:val="000000"/>
          <w:szCs w:val="21"/>
          <w:u w:val="thick" w:color="FF0000"/>
        </w:rPr>
        <w:t>及其</w:t>
      </w:r>
      <w:r w:rsidR="008F7A43" w:rsidRPr="008F7A43">
        <w:rPr>
          <w:color w:val="000000"/>
          <w:szCs w:val="21"/>
          <w:u w:val="thick" w:color="FF0000"/>
        </w:rPr>
        <w:t>开口</w:t>
      </w:r>
      <w:r w:rsidRPr="001C56BF">
        <w:rPr>
          <w:color w:val="000000"/>
          <w:szCs w:val="21"/>
          <w:u w:val="thick" w:color="FF0000"/>
        </w:rPr>
        <w:t>区域，按该区域水平投影面积至少提供</w:t>
      </w:r>
      <w:r w:rsidRPr="001C56BF">
        <w:rPr>
          <w:color w:val="000000"/>
          <w:szCs w:val="21"/>
          <w:u w:val="thick" w:color="FF0000"/>
        </w:rPr>
        <w:t>5L/min·m</w:t>
      </w:r>
      <w:r w:rsidRPr="001C56BF">
        <w:rPr>
          <w:color w:val="000000"/>
          <w:szCs w:val="21"/>
          <w:u w:val="thick" w:color="FF0000"/>
          <w:vertAlign w:val="superscript"/>
        </w:rPr>
        <w:t>2</w:t>
      </w:r>
      <w:r w:rsidRPr="001C56BF">
        <w:rPr>
          <w:color w:val="000000"/>
          <w:szCs w:val="21"/>
          <w:u w:val="thick" w:color="FF0000"/>
        </w:rPr>
        <w:t>的水量。此种情况下，滚装处所压力水雾灭火系统按</w:t>
      </w:r>
      <w:r w:rsidRPr="001C56BF">
        <w:rPr>
          <w:color w:val="000000"/>
          <w:szCs w:val="21"/>
          <w:highlight w:val="green"/>
          <w:u w:val="thick" w:color="FF0000"/>
        </w:rPr>
        <w:t>本章</w:t>
      </w:r>
      <w:r w:rsidR="00133118" w:rsidRPr="001C56BF">
        <w:rPr>
          <w:color w:val="000000"/>
          <w:szCs w:val="21"/>
          <w:highlight w:val="green"/>
          <w:u w:val="thick" w:color="FF0000"/>
        </w:rPr>
        <w:t>7</w:t>
      </w:r>
      <w:r w:rsidRPr="001C56BF">
        <w:rPr>
          <w:color w:val="000000"/>
          <w:szCs w:val="21"/>
          <w:highlight w:val="green"/>
          <w:u w:val="thick" w:color="FF0000"/>
        </w:rPr>
        <w:t>.</w:t>
      </w:r>
      <w:r w:rsidR="00B94EAA" w:rsidRPr="001C56BF">
        <w:rPr>
          <w:color w:val="000000"/>
          <w:szCs w:val="21"/>
          <w:highlight w:val="green"/>
          <w:u w:val="thick" w:color="FF0000"/>
        </w:rPr>
        <w:t>7.2.</w:t>
      </w:r>
      <w:r w:rsidRPr="001C56BF">
        <w:rPr>
          <w:color w:val="000000"/>
          <w:szCs w:val="21"/>
          <w:highlight w:val="green"/>
          <w:u w:val="thick" w:color="FF0000"/>
        </w:rPr>
        <w:t>3</w:t>
      </w:r>
      <w:r w:rsidRPr="001C56BF">
        <w:rPr>
          <w:color w:val="000000"/>
          <w:szCs w:val="21"/>
          <w:u w:val="thick" w:color="FF0000"/>
        </w:rPr>
        <w:t>计算供水量时，应增加上述水量。一旦某滚装处所压力水雾</w:t>
      </w:r>
      <w:r w:rsidRPr="001C56BF">
        <w:rPr>
          <w:color w:val="000000"/>
          <w:szCs w:val="20"/>
          <w:u w:val="thick" w:color="FF0000"/>
        </w:rPr>
        <w:t>灭火系统任何分区启动，则用于保护该滚装处所通往上层滚装处所的车辆坡道及其开口的压力水雾灭火系统应同时启动。</w:t>
      </w:r>
    </w:p>
    <w:p w:rsidR="009C3356" w:rsidRPr="001C56BF" w:rsidRDefault="009C3356" w:rsidP="00E26AF4">
      <w:pPr>
        <w:pStyle w:val="ac"/>
        <w:numPr>
          <w:ilvl w:val="3"/>
          <w:numId w:val="1"/>
        </w:numPr>
        <w:rPr>
          <w:rFonts w:ascii="Times New Roman" w:hAnsi="Times New Roman"/>
          <w:color w:val="000000"/>
        </w:rPr>
      </w:pPr>
      <w:r w:rsidRPr="001C56BF">
        <w:rPr>
          <w:rFonts w:ascii="Times New Roman" w:hAnsi="Times New Roman"/>
          <w:color w:val="000000"/>
        </w:rPr>
        <w:t>集装箱船的机器处所限界面</w:t>
      </w:r>
    </w:p>
    <w:p w:rsidR="009C3356" w:rsidRPr="001C56BF" w:rsidRDefault="009C3356" w:rsidP="00E26AF4">
      <w:pPr>
        <w:pStyle w:val="ac"/>
        <w:ind w:firstLineChars="150" w:firstLine="315"/>
        <w:rPr>
          <w:rFonts w:ascii="Times New Roman" w:hAnsi="Times New Roman"/>
          <w:color w:val="000000"/>
        </w:rPr>
      </w:pPr>
      <w:r w:rsidRPr="001C56BF">
        <w:rPr>
          <w:rFonts w:ascii="Times New Roman" w:hAnsi="Times New Roman"/>
          <w:color w:val="000000"/>
        </w:rPr>
        <w:t>如在重要机器处所侧壁或上方的紧邻位置堆放集装箱，则这些部位不应布置该处所的门、窗、通风口以及其他开口。</w:t>
      </w:r>
    </w:p>
    <w:p w:rsidR="00525628" w:rsidRPr="001C56BF" w:rsidRDefault="00525628" w:rsidP="00525628">
      <w:pPr>
        <w:spacing w:line="240" w:lineRule="exact"/>
        <w:rPr>
          <w:rFonts w:eastAsia="黑体"/>
          <w:color w:val="000000"/>
        </w:rPr>
      </w:pPr>
    </w:p>
    <w:p w:rsidR="00525628" w:rsidRPr="001C56BF" w:rsidRDefault="00525628" w:rsidP="00FF2D5D">
      <w:pPr>
        <w:numPr>
          <w:ilvl w:val="2"/>
          <w:numId w:val="1"/>
        </w:numPr>
        <w:ind w:left="0" w:firstLine="392"/>
        <w:rPr>
          <w:rFonts w:eastAsia="黑体"/>
          <w:color w:val="000000"/>
        </w:rPr>
      </w:pPr>
      <w:r w:rsidRPr="001C56BF">
        <w:rPr>
          <w:rFonts w:eastAsia="黑体"/>
          <w:color w:val="000000"/>
        </w:rPr>
        <w:t>耐火分隔上的开口和贯穿的保护</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“A”</w:t>
      </w:r>
      <w:r w:rsidRPr="001C56BF">
        <w:rPr>
          <w:rFonts w:ascii="Times New Roman" w:hAnsi="Times New Roman"/>
          <w:color w:val="000000"/>
        </w:rPr>
        <w:t>级舱壁、</w:t>
      </w:r>
      <w:r w:rsidRPr="001C56BF">
        <w:rPr>
          <w:rFonts w:ascii="Times New Roman" w:hAnsi="Times New Roman"/>
          <w:color w:val="000000"/>
        </w:rPr>
        <w:t>“B”</w:t>
      </w:r>
      <w:r w:rsidRPr="001C56BF">
        <w:rPr>
          <w:rFonts w:ascii="Times New Roman" w:hAnsi="Times New Roman"/>
          <w:color w:val="000000"/>
        </w:rPr>
        <w:t>级舱壁、以及不燃材料结构舱壁分隔上的门应相当于该舱壁的分隔等级。</w:t>
      </w:r>
      <w:r w:rsidRPr="001C56BF">
        <w:rPr>
          <w:rFonts w:ascii="Times New Roman" w:hAnsi="Times New Roman"/>
          <w:color w:val="000000"/>
        </w:rPr>
        <w:t>A</w:t>
      </w:r>
      <w:r w:rsidRPr="001C56BF">
        <w:rPr>
          <w:rFonts w:ascii="Times New Roman" w:hAnsi="Times New Roman"/>
          <w:color w:val="000000"/>
        </w:rPr>
        <w:t>级舱壁上的门及其门框应用钢或等效材料制成，</w:t>
      </w:r>
      <w:r w:rsidRPr="001C56BF">
        <w:rPr>
          <w:rFonts w:ascii="Times New Roman" w:hAnsi="Times New Roman"/>
          <w:color w:val="000000"/>
        </w:rPr>
        <w:t>B</w:t>
      </w:r>
      <w:r w:rsidRPr="001C56BF">
        <w:rPr>
          <w:rFonts w:ascii="Times New Roman" w:hAnsi="Times New Roman"/>
          <w:color w:val="000000"/>
        </w:rPr>
        <w:t>级舱壁以及不燃材料结构舱壁上的门应用不燃材料制成。每个门应能在每一面仅需一人即能将其开启或关闭。</w:t>
      </w:r>
    </w:p>
    <w:p w:rsidR="00525628" w:rsidRPr="001C56BF" w:rsidRDefault="00525628" w:rsidP="00525628">
      <w:pPr>
        <w:ind w:firstLineChars="200" w:firstLine="420"/>
        <w:rPr>
          <w:color w:val="000000"/>
        </w:rPr>
      </w:pPr>
      <w:r w:rsidRPr="001C56BF">
        <w:rPr>
          <w:color w:val="000000"/>
        </w:rPr>
        <w:t>B</w:t>
      </w:r>
      <w:r w:rsidRPr="001C56BF">
        <w:rPr>
          <w:color w:val="000000"/>
        </w:rPr>
        <w:t>级防火门在满足</w:t>
      </w:r>
      <w:r w:rsidRPr="001C56BF">
        <w:rPr>
          <w:color w:val="000000"/>
        </w:rPr>
        <w:t>“B”</w:t>
      </w:r>
      <w:r w:rsidRPr="001C56BF">
        <w:rPr>
          <w:color w:val="000000"/>
        </w:rPr>
        <w:t>级分隔标准耐火试验的</w:t>
      </w:r>
      <w:proofErr w:type="gramStart"/>
      <w:r w:rsidRPr="001C56BF">
        <w:rPr>
          <w:color w:val="000000"/>
        </w:rPr>
        <w:t>背火面温升</w:t>
      </w:r>
      <w:proofErr w:type="gramEnd"/>
      <w:r w:rsidRPr="001C56BF">
        <w:rPr>
          <w:color w:val="000000"/>
        </w:rPr>
        <w:t>，不透火及完整性的要求下，可采用其他阻燃材料制成，并经认可。</w:t>
      </w:r>
    </w:p>
    <w:p w:rsidR="00525628" w:rsidRPr="001C56BF" w:rsidRDefault="00525628" w:rsidP="00525628">
      <w:pPr>
        <w:ind w:firstLineChars="200" w:firstLine="420"/>
        <w:rPr>
          <w:color w:val="000000"/>
        </w:rPr>
      </w:pPr>
      <w:r w:rsidRPr="001C56BF">
        <w:rPr>
          <w:color w:val="000000"/>
        </w:rPr>
        <w:t>不燃材料结构舱壁分隔上的门，亦可采用经认可的</w:t>
      </w:r>
      <w:r w:rsidRPr="001C56BF">
        <w:rPr>
          <w:color w:val="000000"/>
        </w:rPr>
        <w:t>“B”</w:t>
      </w:r>
      <w:r w:rsidRPr="001C56BF">
        <w:rPr>
          <w:color w:val="000000"/>
        </w:rPr>
        <w:t>级防火门。</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若电缆、管子、</w:t>
      </w:r>
      <w:proofErr w:type="gramStart"/>
      <w:r w:rsidRPr="001C56BF">
        <w:rPr>
          <w:rFonts w:ascii="Times New Roman" w:hAnsi="Times New Roman"/>
          <w:color w:val="000000"/>
        </w:rPr>
        <w:t>围壁通道</w:t>
      </w:r>
      <w:proofErr w:type="gramEnd"/>
      <w:r w:rsidRPr="001C56BF">
        <w:rPr>
          <w:rFonts w:ascii="Times New Roman" w:hAnsi="Times New Roman"/>
          <w:color w:val="000000"/>
        </w:rPr>
        <w:t>、导管等和</w:t>
      </w:r>
      <w:proofErr w:type="gramStart"/>
      <w:r w:rsidRPr="001C56BF">
        <w:rPr>
          <w:rFonts w:ascii="Times New Roman" w:hAnsi="Times New Roman"/>
          <w:color w:val="000000"/>
        </w:rPr>
        <w:t>桁</w:t>
      </w:r>
      <w:proofErr w:type="gramEnd"/>
      <w:r w:rsidRPr="001C56BF">
        <w:rPr>
          <w:rFonts w:ascii="Times New Roman" w:hAnsi="Times New Roman"/>
          <w:color w:val="000000"/>
        </w:rPr>
        <w:t>材、横梁或其他构件穿过</w:t>
      </w:r>
      <w:r w:rsidRPr="001C56BF">
        <w:rPr>
          <w:rFonts w:ascii="Times New Roman" w:hAnsi="Times New Roman"/>
          <w:color w:val="000000"/>
        </w:rPr>
        <w:t>“A”</w:t>
      </w:r>
      <w:r w:rsidRPr="001C56BF">
        <w:rPr>
          <w:rFonts w:ascii="Times New Roman" w:hAnsi="Times New Roman"/>
          <w:color w:val="000000"/>
        </w:rPr>
        <w:t>级分隔时，应采取措施保证分隔的耐火性不受损害。</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lastRenderedPageBreak/>
        <w:t>若电缆、管子、</w:t>
      </w:r>
      <w:proofErr w:type="gramStart"/>
      <w:r w:rsidRPr="001C56BF">
        <w:rPr>
          <w:rFonts w:ascii="Times New Roman" w:hAnsi="Times New Roman"/>
          <w:color w:val="000000"/>
        </w:rPr>
        <w:t>围壁通道</w:t>
      </w:r>
      <w:proofErr w:type="gramEnd"/>
      <w:r w:rsidRPr="001C56BF">
        <w:rPr>
          <w:rFonts w:ascii="Times New Roman" w:hAnsi="Times New Roman"/>
          <w:color w:val="000000"/>
        </w:rPr>
        <w:t>和导管等或为装设通风端管、照明灯具和类似装置、设施等贯穿</w:t>
      </w:r>
      <w:r w:rsidRPr="001C56BF">
        <w:rPr>
          <w:rFonts w:ascii="Times New Roman" w:hAnsi="Times New Roman"/>
          <w:color w:val="000000"/>
        </w:rPr>
        <w:t>“B”</w:t>
      </w:r>
      <w:r w:rsidRPr="001C56BF">
        <w:rPr>
          <w:rFonts w:ascii="Times New Roman" w:hAnsi="Times New Roman"/>
          <w:color w:val="000000"/>
        </w:rPr>
        <w:t>级分隔时，应采取措施保证分隔的耐火性不受损害。</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穿过</w:t>
      </w:r>
      <w:r w:rsidRPr="001C56BF">
        <w:rPr>
          <w:rFonts w:ascii="Times New Roman" w:hAnsi="Times New Roman"/>
          <w:color w:val="000000"/>
        </w:rPr>
        <w:t>“A”</w:t>
      </w:r>
      <w:r w:rsidRPr="001C56BF">
        <w:rPr>
          <w:rFonts w:ascii="Times New Roman" w:hAnsi="Times New Roman"/>
          <w:color w:val="000000"/>
        </w:rPr>
        <w:t>级或</w:t>
      </w:r>
      <w:r w:rsidRPr="001C56BF">
        <w:rPr>
          <w:rFonts w:ascii="Times New Roman" w:hAnsi="Times New Roman"/>
          <w:color w:val="000000"/>
        </w:rPr>
        <w:t>“B”</w:t>
      </w:r>
      <w:r w:rsidRPr="001C56BF">
        <w:rPr>
          <w:rFonts w:ascii="Times New Roman" w:hAnsi="Times New Roman"/>
          <w:color w:val="000000"/>
        </w:rPr>
        <w:t>级分隔的管子材料，应能经受该分隔所需承受的温度，并经船舶检验机构认可。</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窗与舷窗</w:t>
      </w:r>
    </w:p>
    <w:p w:rsidR="00525628" w:rsidRPr="001C56BF" w:rsidRDefault="00525628" w:rsidP="00525628">
      <w:pPr>
        <w:numPr>
          <w:ilvl w:val="4"/>
          <w:numId w:val="1"/>
        </w:numPr>
        <w:autoSpaceDE w:val="0"/>
        <w:autoSpaceDN w:val="0"/>
        <w:adjustRightInd w:val="0"/>
        <w:ind w:firstLine="406"/>
        <w:jc w:val="left"/>
        <w:rPr>
          <w:color w:val="000000"/>
          <w:szCs w:val="21"/>
        </w:rPr>
      </w:pPr>
      <w:r w:rsidRPr="001C56BF">
        <w:rPr>
          <w:color w:val="000000"/>
        </w:rPr>
        <w:t>舱壁上的一切窗及舷窗应具有由钢或其他适宜材料制造的框架。玻璃应以金属镶边或</w:t>
      </w:r>
      <w:proofErr w:type="gramStart"/>
      <w:r w:rsidRPr="001C56BF">
        <w:rPr>
          <w:color w:val="000000"/>
        </w:rPr>
        <w:t>镶角加以</w:t>
      </w:r>
      <w:proofErr w:type="gramEnd"/>
      <w:r w:rsidRPr="001C56BF">
        <w:rPr>
          <w:color w:val="000000"/>
        </w:rPr>
        <w:t>固定；</w:t>
      </w:r>
    </w:p>
    <w:p w:rsidR="00525628" w:rsidRPr="001C56BF" w:rsidRDefault="00525628" w:rsidP="00525628">
      <w:pPr>
        <w:numPr>
          <w:ilvl w:val="4"/>
          <w:numId w:val="1"/>
        </w:numPr>
        <w:autoSpaceDE w:val="0"/>
        <w:autoSpaceDN w:val="0"/>
        <w:adjustRightInd w:val="0"/>
        <w:ind w:firstLine="406"/>
        <w:jc w:val="left"/>
        <w:rPr>
          <w:color w:val="000000"/>
          <w:szCs w:val="21"/>
        </w:rPr>
      </w:pPr>
      <w:r w:rsidRPr="001C56BF">
        <w:rPr>
          <w:color w:val="000000"/>
        </w:rPr>
        <w:t>起居处所、服务处所及控制站内各舱壁上的一切窗，其构造应能保持其所在该型舱壁的耐火完整性要求。</w:t>
      </w:r>
    </w:p>
    <w:p w:rsidR="00525628" w:rsidRPr="001C56BF" w:rsidRDefault="00525628" w:rsidP="00525628">
      <w:pPr>
        <w:spacing w:line="240" w:lineRule="exact"/>
        <w:rPr>
          <w:rFonts w:eastAsia="黑体"/>
          <w:color w:val="000000"/>
        </w:rPr>
      </w:pPr>
    </w:p>
    <w:p w:rsidR="00525628" w:rsidRPr="001C56BF" w:rsidRDefault="00525628" w:rsidP="00FF2D5D">
      <w:pPr>
        <w:numPr>
          <w:ilvl w:val="2"/>
          <w:numId w:val="1"/>
        </w:numPr>
        <w:ind w:left="0" w:firstLine="392"/>
        <w:rPr>
          <w:rFonts w:eastAsia="黑体"/>
          <w:color w:val="000000"/>
        </w:rPr>
      </w:pPr>
      <w:r w:rsidRPr="001C56BF">
        <w:rPr>
          <w:rFonts w:eastAsia="黑体"/>
          <w:color w:val="000000"/>
        </w:rPr>
        <w:t>通风系统</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通风导管应用钢或其他等效材料制造。</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通风系统管路穿过甲板时，除应满足有关甲板耐火完整性的要求外，还应采取预防措施，以减少烟及炽热气体通过通风管路从这一甲板层间处所至另一甲板层间处所的可能性。</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如贯穿甲板的公共处所、</w:t>
      </w:r>
      <w:proofErr w:type="gramStart"/>
      <w:r w:rsidRPr="001C56BF">
        <w:rPr>
          <w:rFonts w:ascii="Times New Roman" w:hAnsi="Times New Roman"/>
          <w:color w:val="000000"/>
        </w:rPr>
        <w:t>梯道环围等</w:t>
      </w:r>
      <w:proofErr w:type="gramEnd"/>
      <w:r w:rsidRPr="001C56BF">
        <w:rPr>
          <w:rFonts w:ascii="Times New Roman" w:hAnsi="Times New Roman"/>
          <w:color w:val="000000"/>
        </w:rPr>
        <w:t>设有通风设施时，其通风管应单独从通风机引出，并与通风系统的其他通风管路分开，且不应用于其他处所。</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净截面</w:t>
      </w:r>
      <w:proofErr w:type="gramStart"/>
      <w:r w:rsidRPr="001C56BF">
        <w:rPr>
          <w:rFonts w:ascii="Times New Roman" w:hAnsi="Times New Roman"/>
          <w:color w:val="000000"/>
        </w:rPr>
        <w:t>积超过</w:t>
      </w:r>
      <w:proofErr w:type="gramEnd"/>
      <w:smartTag w:uri="urn:schemas-microsoft-com:office:smarttags" w:element="chmetcnv">
        <w:smartTagPr>
          <w:attr w:name="TCSC" w:val="0"/>
          <w:attr w:name="NumberType" w:val="1"/>
          <w:attr w:name="Negative" w:val="False"/>
          <w:attr w:name="HasSpace" w:val="False"/>
          <w:attr w:name="SourceValue" w:val=".02"/>
          <w:attr w:name="UnitName" w:val="m2"/>
        </w:smartTagPr>
        <w:r w:rsidRPr="001C56BF">
          <w:rPr>
            <w:rFonts w:ascii="Times New Roman" w:hAnsi="Times New Roman"/>
            <w:color w:val="000000"/>
          </w:rPr>
          <w:t>0.02m</w:t>
        </w:r>
        <w:r w:rsidRPr="001C56BF">
          <w:rPr>
            <w:rFonts w:ascii="Times New Roman" w:hAnsi="Times New Roman"/>
            <w:color w:val="000000"/>
            <w:vertAlign w:val="superscript"/>
          </w:rPr>
          <w:t>2</w:t>
        </w:r>
      </w:smartTag>
      <w:r w:rsidRPr="001C56BF">
        <w:rPr>
          <w:rFonts w:ascii="Times New Roman" w:hAnsi="Times New Roman"/>
          <w:color w:val="000000"/>
        </w:rPr>
        <w:t>的导管，若通过</w:t>
      </w:r>
      <w:r w:rsidRPr="001C56BF">
        <w:rPr>
          <w:rFonts w:ascii="Times New Roman" w:hAnsi="Times New Roman"/>
          <w:color w:val="000000"/>
        </w:rPr>
        <w:t>A</w:t>
      </w:r>
      <w:r w:rsidRPr="001C56BF">
        <w:rPr>
          <w:rFonts w:ascii="Times New Roman" w:hAnsi="Times New Roman"/>
          <w:color w:val="000000"/>
        </w:rPr>
        <w:t>级舱壁或甲板时，除非通过舱壁或甲板的导管在通过舱壁或甲板处为钢质，否则应装有钢质套管。该套管管壁</w:t>
      </w:r>
      <w:proofErr w:type="gramStart"/>
      <w:r w:rsidRPr="001C56BF">
        <w:rPr>
          <w:rFonts w:ascii="Times New Roman" w:hAnsi="Times New Roman"/>
          <w:color w:val="000000"/>
        </w:rPr>
        <w:t>厚至少</w:t>
      </w:r>
      <w:proofErr w:type="gramEnd"/>
      <w:r w:rsidRPr="001C56BF">
        <w:rPr>
          <w:rFonts w:ascii="Times New Roman" w:hAnsi="Times New Roman"/>
          <w:color w:val="000000"/>
        </w:rPr>
        <w:t>为</w:t>
      </w:r>
      <w:smartTag w:uri="urn:schemas-microsoft-com:office:smarttags" w:element="chmetcnv">
        <w:smartTagPr>
          <w:attr w:name="TCSC" w:val="0"/>
          <w:attr w:name="NumberType" w:val="1"/>
          <w:attr w:name="Negative" w:val="False"/>
          <w:attr w:name="HasSpace" w:val="False"/>
          <w:attr w:name="SourceValue" w:val="3"/>
          <w:attr w:name="UnitName" w:val="mm"/>
        </w:smartTagPr>
        <w:r w:rsidRPr="001C56BF">
          <w:rPr>
            <w:rFonts w:ascii="Times New Roman" w:hAnsi="Times New Roman"/>
            <w:color w:val="000000"/>
          </w:rPr>
          <w:t>3mm</w:t>
        </w:r>
      </w:smartTag>
      <w:r w:rsidRPr="001C56BF">
        <w:rPr>
          <w:rFonts w:ascii="Times New Roman" w:hAnsi="Times New Roman"/>
          <w:color w:val="000000"/>
        </w:rPr>
        <w:t>，长度至少为</w:t>
      </w:r>
      <w:smartTag w:uri="urn:schemas-microsoft-com:office:smarttags" w:element="chmetcnv">
        <w:smartTagPr>
          <w:attr w:name="TCSC" w:val="0"/>
          <w:attr w:name="NumberType" w:val="1"/>
          <w:attr w:name="Negative" w:val="False"/>
          <w:attr w:name="HasSpace" w:val="False"/>
          <w:attr w:name="SourceValue" w:val="900"/>
          <w:attr w:name="UnitName" w:val="mm"/>
        </w:smartTagPr>
        <w:r w:rsidRPr="001C56BF">
          <w:rPr>
            <w:rFonts w:ascii="Times New Roman" w:hAnsi="Times New Roman"/>
            <w:color w:val="000000"/>
          </w:rPr>
          <w:t>900mm</w:t>
        </w:r>
      </w:smartTag>
      <w:r w:rsidRPr="001C56BF">
        <w:rPr>
          <w:rFonts w:ascii="Times New Roman" w:hAnsi="Times New Roman"/>
          <w:color w:val="000000"/>
        </w:rPr>
        <w:t>。当通过舱壁时，该长度最好分成在舱壁两侧各为</w:t>
      </w:r>
      <w:smartTag w:uri="urn:schemas-microsoft-com:office:smarttags" w:element="chmetcnv">
        <w:smartTagPr>
          <w:attr w:name="TCSC" w:val="0"/>
          <w:attr w:name="NumberType" w:val="1"/>
          <w:attr w:name="Negative" w:val="False"/>
          <w:attr w:name="HasSpace" w:val="False"/>
          <w:attr w:name="SourceValue" w:val="450"/>
          <w:attr w:name="UnitName" w:val="mm"/>
        </w:smartTagPr>
        <w:r w:rsidRPr="001C56BF">
          <w:rPr>
            <w:rFonts w:ascii="Times New Roman" w:hAnsi="Times New Roman"/>
            <w:color w:val="000000"/>
          </w:rPr>
          <w:t>450mm</w:t>
        </w:r>
      </w:smartTag>
      <w:r w:rsidRPr="001C56BF">
        <w:rPr>
          <w:rFonts w:ascii="Times New Roman" w:hAnsi="Times New Roman"/>
          <w:color w:val="000000"/>
        </w:rPr>
        <w:t>，导管或装在导管上的套管应加以隔热，该隔热应至少同导管通过的舱壁或甲板具有相同的耐火完整性。</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净截面</w:t>
      </w:r>
      <w:proofErr w:type="gramStart"/>
      <w:r w:rsidRPr="001C56BF">
        <w:rPr>
          <w:rFonts w:ascii="Times New Roman" w:hAnsi="Times New Roman"/>
          <w:color w:val="000000"/>
        </w:rPr>
        <w:t>积超过</w:t>
      </w:r>
      <w:proofErr w:type="gramEnd"/>
      <w:smartTag w:uri="urn:schemas-microsoft-com:office:smarttags" w:element="chmetcnv">
        <w:smartTagPr>
          <w:attr w:name="TCSC" w:val="0"/>
          <w:attr w:name="NumberType" w:val="1"/>
          <w:attr w:name="Negative" w:val="False"/>
          <w:attr w:name="HasSpace" w:val="False"/>
          <w:attr w:name="SourceValue" w:val=".075"/>
          <w:attr w:name="UnitName" w:val="m2"/>
        </w:smartTagPr>
        <w:r w:rsidRPr="001C56BF">
          <w:rPr>
            <w:rFonts w:ascii="Times New Roman" w:hAnsi="Times New Roman"/>
            <w:color w:val="000000"/>
          </w:rPr>
          <w:t>0.075m</w:t>
        </w:r>
        <w:r w:rsidRPr="001C56BF">
          <w:rPr>
            <w:rFonts w:ascii="Times New Roman" w:hAnsi="Times New Roman"/>
            <w:color w:val="000000"/>
            <w:vertAlign w:val="superscript"/>
          </w:rPr>
          <w:t>2</w:t>
        </w:r>
      </w:smartTag>
      <w:r w:rsidRPr="001C56BF">
        <w:rPr>
          <w:rFonts w:ascii="Times New Roman" w:hAnsi="Times New Roman"/>
          <w:color w:val="000000"/>
        </w:rPr>
        <w:t>的导管，除符合</w:t>
      </w:r>
      <w:r w:rsidR="004B3818" w:rsidRPr="001C56BF">
        <w:rPr>
          <w:rFonts w:ascii="Times New Roman" w:hAnsi="Times New Roman"/>
          <w:color w:val="000000"/>
        </w:rPr>
        <w:t>本章</w:t>
      </w:r>
      <w:r w:rsidR="00133118" w:rsidRPr="001C56BF">
        <w:rPr>
          <w:rFonts w:ascii="Times New Roman" w:hAnsi="Times New Roman"/>
          <w:color w:val="000000"/>
          <w:highlight w:val="green"/>
        </w:rPr>
        <w:t>7</w:t>
      </w:r>
      <w:r w:rsidRPr="001C56BF">
        <w:rPr>
          <w:rFonts w:ascii="Times New Roman" w:hAnsi="Times New Roman"/>
          <w:color w:val="000000"/>
          <w:highlight w:val="green"/>
        </w:rPr>
        <w:t>.3.</w:t>
      </w:r>
      <w:r w:rsidR="00133118" w:rsidRPr="001C56BF">
        <w:rPr>
          <w:rFonts w:ascii="Times New Roman" w:hAnsi="Times New Roman"/>
          <w:color w:val="000000"/>
          <w:highlight w:val="green"/>
        </w:rPr>
        <w:t>6</w:t>
      </w:r>
      <w:r w:rsidRPr="001C56BF">
        <w:rPr>
          <w:rFonts w:ascii="Times New Roman" w:hAnsi="Times New Roman"/>
          <w:color w:val="000000"/>
          <w:highlight w:val="green"/>
        </w:rPr>
        <w:t>.4</w:t>
      </w:r>
      <w:r w:rsidRPr="001C56BF">
        <w:rPr>
          <w:rFonts w:ascii="Times New Roman" w:hAnsi="Times New Roman"/>
          <w:color w:val="000000"/>
        </w:rPr>
        <w:t>的规定外，还应设置</w:t>
      </w:r>
      <w:proofErr w:type="gramStart"/>
      <w:r w:rsidRPr="001C56BF">
        <w:rPr>
          <w:rFonts w:ascii="Times New Roman" w:hAnsi="Times New Roman"/>
          <w:color w:val="000000"/>
        </w:rPr>
        <w:t>挡火闸</w:t>
      </w:r>
      <w:proofErr w:type="gramEnd"/>
      <w:r w:rsidRPr="001C56BF">
        <w:rPr>
          <w:rFonts w:ascii="Times New Roman" w:hAnsi="Times New Roman"/>
          <w:color w:val="000000"/>
        </w:rPr>
        <w:t>。</w:t>
      </w:r>
      <w:proofErr w:type="gramStart"/>
      <w:r w:rsidRPr="001C56BF">
        <w:rPr>
          <w:rFonts w:ascii="Times New Roman" w:hAnsi="Times New Roman"/>
          <w:color w:val="000000"/>
        </w:rPr>
        <w:t>挡火闸应</w:t>
      </w:r>
      <w:proofErr w:type="gramEnd"/>
      <w:r w:rsidRPr="001C56BF">
        <w:rPr>
          <w:rFonts w:ascii="Times New Roman" w:hAnsi="Times New Roman"/>
          <w:color w:val="000000"/>
        </w:rPr>
        <w:t>能自动工作、还应能在舱壁或甲板的两侧手动关闭。</w:t>
      </w:r>
      <w:proofErr w:type="gramStart"/>
      <w:r w:rsidRPr="001C56BF">
        <w:rPr>
          <w:rFonts w:ascii="Times New Roman" w:hAnsi="Times New Roman"/>
          <w:color w:val="000000"/>
        </w:rPr>
        <w:t>挡火闸上</w:t>
      </w:r>
      <w:proofErr w:type="gramEnd"/>
      <w:r w:rsidRPr="001C56BF">
        <w:rPr>
          <w:rFonts w:ascii="Times New Roman" w:hAnsi="Times New Roman"/>
          <w:color w:val="000000"/>
        </w:rPr>
        <w:t>应装有指示器，以指明其是否打开或关闭。但如果导管穿过被</w:t>
      </w:r>
      <w:r w:rsidRPr="001C56BF">
        <w:rPr>
          <w:rFonts w:ascii="Times New Roman" w:hAnsi="Times New Roman"/>
          <w:color w:val="000000"/>
        </w:rPr>
        <w:t>A</w:t>
      </w:r>
      <w:r w:rsidRPr="001C56BF">
        <w:rPr>
          <w:rFonts w:ascii="Times New Roman" w:hAnsi="Times New Roman"/>
          <w:color w:val="000000"/>
        </w:rPr>
        <w:t>级分隔</w:t>
      </w:r>
      <w:proofErr w:type="gramStart"/>
      <w:r w:rsidRPr="001C56BF">
        <w:rPr>
          <w:rFonts w:ascii="Times New Roman" w:hAnsi="Times New Roman"/>
          <w:color w:val="000000"/>
        </w:rPr>
        <w:t>的环围的</w:t>
      </w:r>
      <w:proofErr w:type="gramEnd"/>
      <w:r w:rsidRPr="001C56BF">
        <w:rPr>
          <w:rFonts w:ascii="Times New Roman" w:hAnsi="Times New Roman"/>
          <w:color w:val="000000"/>
        </w:rPr>
        <w:t>处所，而不服务于该处所时，只要该导管和其穿过的分隔具有相同的耐火完整性，则无需设置</w:t>
      </w:r>
      <w:proofErr w:type="gramStart"/>
      <w:r w:rsidRPr="001C56BF">
        <w:rPr>
          <w:rFonts w:ascii="Times New Roman" w:hAnsi="Times New Roman"/>
          <w:color w:val="000000"/>
        </w:rPr>
        <w:t>挡火闸</w:t>
      </w:r>
      <w:proofErr w:type="gramEnd"/>
      <w:r w:rsidRPr="001C56BF">
        <w:rPr>
          <w:rFonts w:ascii="Times New Roman" w:hAnsi="Times New Roman"/>
          <w:color w:val="000000"/>
        </w:rPr>
        <w:t>。</w:t>
      </w:r>
    </w:p>
    <w:p w:rsidR="00525628" w:rsidRPr="001C56BF" w:rsidRDefault="00D419FD" w:rsidP="00525628">
      <w:pPr>
        <w:pStyle w:val="ac"/>
        <w:numPr>
          <w:ilvl w:val="3"/>
          <w:numId w:val="1"/>
        </w:numPr>
        <w:rPr>
          <w:rFonts w:ascii="Times New Roman" w:hAnsi="Times New Roman"/>
          <w:color w:val="000000"/>
        </w:rPr>
      </w:pPr>
      <w:r w:rsidRPr="001C56BF">
        <w:rPr>
          <w:rFonts w:ascii="Times New Roman" w:hAnsi="Times New Roman"/>
          <w:color w:val="000000"/>
        </w:rPr>
        <w:t>重要</w:t>
      </w:r>
      <w:r w:rsidR="00525628" w:rsidRPr="001C56BF">
        <w:rPr>
          <w:rFonts w:ascii="Times New Roman" w:hAnsi="Times New Roman"/>
          <w:color w:val="000000"/>
        </w:rPr>
        <w:t>机器处所、滚装处所、厨房及货物处所等的通风导管均不应通过起居处所、服务处所及控制站；起居处所、服务处所及控制站等的通风导管均不应通过</w:t>
      </w:r>
      <w:r w:rsidRPr="001C56BF">
        <w:rPr>
          <w:rFonts w:ascii="Times New Roman" w:hAnsi="Times New Roman"/>
          <w:color w:val="000000"/>
        </w:rPr>
        <w:t>重要</w:t>
      </w:r>
      <w:r w:rsidR="00525628" w:rsidRPr="001C56BF">
        <w:rPr>
          <w:rFonts w:ascii="Times New Roman" w:hAnsi="Times New Roman"/>
          <w:color w:val="000000"/>
        </w:rPr>
        <w:t>机器处所、滚装处所、厨房或货物处所。</w:t>
      </w:r>
    </w:p>
    <w:p w:rsidR="00525628" w:rsidRPr="001C56BF" w:rsidRDefault="00525628" w:rsidP="00525628">
      <w:pPr>
        <w:ind w:firstLineChars="200" w:firstLine="420"/>
        <w:rPr>
          <w:color w:val="000000"/>
        </w:rPr>
      </w:pPr>
      <w:r w:rsidRPr="001C56BF">
        <w:rPr>
          <w:color w:val="000000"/>
        </w:rPr>
        <w:t>上述导管中符合下列要求者除外：</w:t>
      </w:r>
    </w:p>
    <w:p w:rsidR="00525628" w:rsidRPr="001C56BF" w:rsidRDefault="00525628" w:rsidP="00525628">
      <w:pPr>
        <w:numPr>
          <w:ilvl w:val="4"/>
          <w:numId w:val="1"/>
        </w:numPr>
        <w:autoSpaceDE w:val="0"/>
        <w:autoSpaceDN w:val="0"/>
        <w:adjustRightInd w:val="0"/>
        <w:ind w:firstLine="420"/>
        <w:jc w:val="left"/>
        <w:rPr>
          <w:color w:val="000000"/>
          <w:szCs w:val="21"/>
        </w:rPr>
      </w:pPr>
      <w:r w:rsidRPr="001C56BF">
        <w:rPr>
          <w:color w:val="000000"/>
        </w:rPr>
        <w:t>导管为钢质，如其宽度或直径为</w:t>
      </w:r>
      <w:smartTag w:uri="urn:schemas-microsoft-com:office:smarttags" w:element="chmetcnv">
        <w:smartTagPr>
          <w:attr w:name="TCSC" w:val="0"/>
          <w:attr w:name="NumberType" w:val="1"/>
          <w:attr w:name="Negative" w:val="False"/>
          <w:attr w:name="HasSpace" w:val="False"/>
          <w:attr w:name="SourceValue" w:val="300"/>
          <w:attr w:name="UnitName" w:val="mm"/>
        </w:smartTagPr>
        <w:r w:rsidRPr="001C56BF">
          <w:rPr>
            <w:color w:val="000000"/>
          </w:rPr>
          <w:t>300mm</w:t>
        </w:r>
      </w:smartTag>
      <w:r w:rsidRPr="001C56BF">
        <w:rPr>
          <w:color w:val="000000"/>
        </w:rPr>
        <w:t>及以下，所用钢板厚度至少为</w:t>
      </w:r>
      <w:smartTag w:uri="urn:schemas-microsoft-com:office:smarttags" w:element="chmetcnv">
        <w:smartTagPr>
          <w:attr w:name="TCSC" w:val="0"/>
          <w:attr w:name="NumberType" w:val="1"/>
          <w:attr w:name="Negative" w:val="False"/>
          <w:attr w:name="HasSpace" w:val="False"/>
          <w:attr w:name="SourceValue" w:val="3"/>
          <w:attr w:name="UnitName" w:val="mm"/>
        </w:smartTagPr>
        <w:r w:rsidRPr="001C56BF">
          <w:rPr>
            <w:color w:val="000000"/>
          </w:rPr>
          <w:t>3mm</w:t>
        </w:r>
      </w:smartTag>
      <w:r w:rsidRPr="001C56BF">
        <w:rPr>
          <w:color w:val="000000"/>
        </w:rPr>
        <w:t>；如其宽度或直径为</w:t>
      </w:r>
      <w:smartTag w:uri="urn:schemas-microsoft-com:office:smarttags" w:element="chmetcnv">
        <w:smartTagPr>
          <w:attr w:name="TCSC" w:val="0"/>
          <w:attr w:name="NumberType" w:val="1"/>
          <w:attr w:name="Negative" w:val="False"/>
          <w:attr w:name="HasSpace" w:val="False"/>
          <w:attr w:name="SourceValue" w:val="760"/>
          <w:attr w:name="UnitName" w:val="mm"/>
        </w:smartTagPr>
        <w:r w:rsidRPr="001C56BF">
          <w:rPr>
            <w:color w:val="000000"/>
          </w:rPr>
          <w:t>760mm</w:t>
        </w:r>
      </w:smartTag>
      <w:r w:rsidRPr="001C56BF">
        <w:rPr>
          <w:color w:val="000000"/>
        </w:rPr>
        <w:t>及以上，所用钢板厚度至少为</w:t>
      </w:r>
      <w:smartTag w:uri="urn:schemas-microsoft-com:office:smarttags" w:element="chmetcnv">
        <w:smartTagPr>
          <w:attr w:name="TCSC" w:val="0"/>
          <w:attr w:name="NumberType" w:val="1"/>
          <w:attr w:name="Negative" w:val="False"/>
          <w:attr w:name="HasSpace" w:val="False"/>
          <w:attr w:name="SourceValue" w:val="5"/>
          <w:attr w:name="UnitName" w:val="mm"/>
        </w:smartTagPr>
        <w:r w:rsidRPr="001C56BF">
          <w:rPr>
            <w:color w:val="000000"/>
          </w:rPr>
          <w:t>5mm</w:t>
        </w:r>
      </w:smartTag>
      <w:r w:rsidRPr="001C56BF">
        <w:rPr>
          <w:color w:val="000000"/>
        </w:rPr>
        <w:t>；如导管宽度或直径在</w:t>
      </w:r>
      <w:smartTag w:uri="urn:schemas-microsoft-com:office:smarttags" w:element="chmetcnv">
        <w:smartTagPr>
          <w:attr w:name="TCSC" w:val="0"/>
          <w:attr w:name="NumberType" w:val="1"/>
          <w:attr w:name="Negative" w:val="False"/>
          <w:attr w:name="HasSpace" w:val="False"/>
          <w:attr w:name="SourceValue" w:val="300"/>
          <w:attr w:name="UnitName" w:val="mm"/>
        </w:smartTagPr>
        <w:r w:rsidRPr="001C56BF">
          <w:rPr>
            <w:color w:val="000000"/>
          </w:rPr>
          <w:t>300mm</w:t>
        </w:r>
      </w:smartTag>
      <w:r w:rsidRPr="001C56BF">
        <w:rPr>
          <w:color w:val="000000"/>
        </w:rPr>
        <w:t>和</w:t>
      </w:r>
      <w:smartTag w:uri="urn:schemas-microsoft-com:office:smarttags" w:element="chmetcnv">
        <w:smartTagPr>
          <w:attr w:name="TCSC" w:val="0"/>
          <w:attr w:name="NumberType" w:val="1"/>
          <w:attr w:name="Negative" w:val="False"/>
          <w:attr w:name="HasSpace" w:val="False"/>
          <w:attr w:name="SourceValue" w:val="760"/>
          <w:attr w:name="UnitName" w:val="mm"/>
        </w:smartTagPr>
        <w:r w:rsidRPr="001C56BF">
          <w:rPr>
            <w:color w:val="000000"/>
          </w:rPr>
          <w:t>760mm</w:t>
        </w:r>
      </w:smartTag>
      <w:r w:rsidRPr="001C56BF">
        <w:rPr>
          <w:color w:val="000000"/>
        </w:rPr>
        <w:t>之间，其所钢板厚度按内插法求得；</w:t>
      </w:r>
    </w:p>
    <w:p w:rsidR="00525628" w:rsidRPr="001C56BF" w:rsidRDefault="00525628" w:rsidP="00525628">
      <w:pPr>
        <w:numPr>
          <w:ilvl w:val="4"/>
          <w:numId w:val="1"/>
        </w:numPr>
        <w:autoSpaceDE w:val="0"/>
        <w:autoSpaceDN w:val="0"/>
        <w:adjustRightInd w:val="0"/>
        <w:ind w:firstLine="420"/>
        <w:jc w:val="left"/>
        <w:rPr>
          <w:color w:val="000000"/>
          <w:szCs w:val="21"/>
        </w:rPr>
      </w:pPr>
      <w:proofErr w:type="gramStart"/>
      <w:r w:rsidRPr="001C56BF">
        <w:rPr>
          <w:color w:val="000000"/>
        </w:rPr>
        <w:t>其管系应</w:t>
      </w:r>
      <w:proofErr w:type="gramEnd"/>
      <w:r w:rsidRPr="001C56BF">
        <w:rPr>
          <w:color w:val="000000"/>
        </w:rPr>
        <w:t>予以适当支撑；</w:t>
      </w:r>
    </w:p>
    <w:p w:rsidR="00525628" w:rsidRPr="001C56BF" w:rsidRDefault="00525628" w:rsidP="00525628">
      <w:pPr>
        <w:numPr>
          <w:ilvl w:val="4"/>
          <w:numId w:val="1"/>
        </w:numPr>
        <w:autoSpaceDE w:val="0"/>
        <w:autoSpaceDN w:val="0"/>
        <w:adjustRightInd w:val="0"/>
        <w:ind w:firstLine="420"/>
        <w:jc w:val="left"/>
        <w:rPr>
          <w:color w:val="000000"/>
          <w:szCs w:val="21"/>
        </w:rPr>
      </w:pPr>
      <w:r w:rsidRPr="001C56BF">
        <w:rPr>
          <w:color w:val="000000"/>
        </w:rPr>
        <w:t>通至起居处所、服务处所及控制站的导管，通至</w:t>
      </w:r>
      <w:r w:rsidR="00D419FD" w:rsidRPr="001C56BF">
        <w:rPr>
          <w:color w:val="000000"/>
        </w:rPr>
        <w:t>重要</w:t>
      </w:r>
      <w:r w:rsidRPr="001C56BF">
        <w:rPr>
          <w:color w:val="000000"/>
        </w:rPr>
        <w:t>机器处所、厨房的导管均应隔热至</w:t>
      </w:r>
      <w:r w:rsidRPr="001C56BF">
        <w:rPr>
          <w:rFonts w:eastAsiaTheme="minorEastAsia"/>
          <w:color w:val="000000"/>
        </w:rPr>
        <w:t>“</w:t>
      </w:r>
      <w:r w:rsidRPr="001C56BF">
        <w:rPr>
          <w:color w:val="000000"/>
        </w:rPr>
        <w:t>A—60</w:t>
      </w:r>
      <w:r w:rsidRPr="001C56BF">
        <w:rPr>
          <w:rFonts w:eastAsiaTheme="minorEastAsia"/>
          <w:color w:val="000000"/>
        </w:rPr>
        <w:t>”</w:t>
      </w:r>
      <w:r w:rsidRPr="001C56BF">
        <w:rPr>
          <w:rFonts w:eastAsiaTheme="minorEastAsia"/>
          <w:color w:val="000000"/>
        </w:rPr>
        <w:t>级</w:t>
      </w:r>
      <w:r w:rsidRPr="001C56BF">
        <w:rPr>
          <w:color w:val="000000"/>
        </w:rPr>
        <w:t>标准。</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厨房炉灶的排烟管道通过起居处所或内含可燃材料的处所时，应按</w:t>
      </w:r>
      <w:r w:rsidRPr="001C56BF">
        <w:rPr>
          <w:rFonts w:ascii="Times New Roman" w:hAnsi="Times New Roman"/>
          <w:color w:val="000000"/>
        </w:rPr>
        <w:t>A</w:t>
      </w:r>
      <w:r w:rsidRPr="001C56BF">
        <w:rPr>
          <w:rFonts w:ascii="Times New Roman" w:hAnsi="Times New Roman"/>
          <w:color w:val="000000"/>
        </w:rPr>
        <w:t>级分隔建造。每根排烟管道应设有：</w:t>
      </w:r>
    </w:p>
    <w:p w:rsidR="00525628" w:rsidRPr="001C56BF" w:rsidRDefault="00525628" w:rsidP="00525628">
      <w:pPr>
        <w:numPr>
          <w:ilvl w:val="4"/>
          <w:numId w:val="1"/>
        </w:numPr>
        <w:autoSpaceDE w:val="0"/>
        <w:autoSpaceDN w:val="0"/>
        <w:adjustRightInd w:val="0"/>
        <w:ind w:firstLine="420"/>
        <w:jc w:val="left"/>
        <w:rPr>
          <w:color w:val="000000"/>
          <w:szCs w:val="21"/>
        </w:rPr>
      </w:pPr>
      <w:r w:rsidRPr="001C56BF">
        <w:rPr>
          <w:color w:val="000000"/>
        </w:rPr>
        <w:t>1</w:t>
      </w:r>
      <w:r w:rsidRPr="001C56BF">
        <w:rPr>
          <w:color w:val="000000"/>
        </w:rPr>
        <w:t>个易于拆下清洗的集油盘；</w:t>
      </w:r>
    </w:p>
    <w:p w:rsidR="00525628" w:rsidRPr="001C56BF" w:rsidRDefault="00525628" w:rsidP="00525628">
      <w:pPr>
        <w:numPr>
          <w:ilvl w:val="4"/>
          <w:numId w:val="1"/>
        </w:numPr>
        <w:autoSpaceDE w:val="0"/>
        <w:autoSpaceDN w:val="0"/>
        <w:adjustRightInd w:val="0"/>
        <w:ind w:firstLine="420"/>
        <w:jc w:val="left"/>
        <w:rPr>
          <w:color w:val="000000"/>
          <w:szCs w:val="21"/>
        </w:rPr>
      </w:pPr>
      <w:r w:rsidRPr="001C56BF">
        <w:rPr>
          <w:color w:val="000000"/>
        </w:rPr>
        <w:t>1</w:t>
      </w:r>
      <w:r w:rsidRPr="001C56BF">
        <w:rPr>
          <w:color w:val="000000"/>
        </w:rPr>
        <w:t>个位于导管下端的</w:t>
      </w:r>
      <w:proofErr w:type="gramStart"/>
      <w:r w:rsidRPr="001C56BF">
        <w:rPr>
          <w:color w:val="000000"/>
        </w:rPr>
        <w:t>挡火闸</w:t>
      </w:r>
      <w:proofErr w:type="gramEnd"/>
      <w:r w:rsidRPr="001C56BF">
        <w:rPr>
          <w:color w:val="000000"/>
        </w:rPr>
        <w:t>；</w:t>
      </w:r>
    </w:p>
    <w:p w:rsidR="00525628" w:rsidRPr="001C56BF" w:rsidRDefault="00525628" w:rsidP="00525628">
      <w:pPr>
        <w:numPr>
          <w:ilvl w:val="4"/>
          <w:numId w:val="1"/>
        </w:numPr>
        <w:autoSpaceDE w:val="0"/>
        <w:autoSpaceDN w:val="0"/>
        <w:adjustRightInd w:val="0"/>
        <w:ind w:firstLine="420"/>
        <w:jc w:val="left"/>
        <w:rPr>
          <w:color w:val="000000"/>
          <w:szCs w:val="21"/>
        </w:rPr>
      </w:pPr>
      <w:r w:rsidRPr="001C56BF">
        <w:rPr>
          <w:color w:val="000000"/>
        </w:rPr>
        <w:t>可在厨房内操纵关闭排气风机的装置；</w:t>
      </w:r>
    </w:p>
    <w:p w:rsidR="00525628" w:rsidRPr="001C56BF" w:rsidRDefault="00525628" w:rsidP="00525628">
      <w:pPr>
        <w:numPr>
          <w:ilvl w:val="4"/>
          <w:numId w:val="1"/>
        </w:numPr>
        <w:autoSpaceDE w:val="0"/>
        <w:autoSpaceDN w:val="0"/>
        <w:adjustRightInd w:val="0"/>
        <w:ind w:firstLine="420"/>
        <w:jc w:val="left"/>
        <w:rPr>
          <w:color w:val="000000"/>
          <w:szCs w:val="21"/>
        </w:rPr>
      </w:pPr>
      <w:r w:rsidRPr="001C56BF">
        <w:rPr>
          <w:color w:val="000000"/>
        </w:rPr>
        <w:t>用于扑灭导管内火灾的固定式灭火装置。</w:t>
      </w:r>
    </w:p>
    <w:p w:rsidR="00686CEA" w:rsidRPr="001C56BF" w:rsidRDefault="00686CEA" w:rsidP="00525628">
      <w:pPr>
        <w:spacing w:line="240" w:lineRule="exact"/>
        <w:rPr>
          <w:rFonts w:eastAsia="黑体"/>
          <w:color w:val="000000"/>
        </w:rPr>
      </w:pPr>
    </w:p>
    <w:p w:rsidR="005F52A2" w:rsidRPr="001C56BF" w:rsidRDefault="005F52A2" w:rsidP="00FF2D5D">
      <w:pPr>
        <w:numPr>
          <w:ilvl w:val="2"/>
          <w:numId w:val="1"/>
        </w:numPr>
        <w:ind w:left="0" w:firstLine="392"/>
        <w:rPr>
          <w:color w:val="000000"/>
        </w:rPr>
      </w:pPr>
      <w:r w:rsidRPr="001C56BF">
        <w:rPr>
          <w:color w:val="000000"/>
        </w:rPr>
        <w:t>烟气的控制</w:t>
      </w:r>
    </w:p>
    <w:p w:rsidR="00686CEA" w:rsidRPr="001C56BF" w:rsidRDefault="005F52A2" w:rsidP="005F52A2">
      <w:pPr>
        <w:pStyle w:val="ac"/>
        <w:numPr>
          <w:ilvl w:val="3"/>
          <w:numId w:val="1"/>
        </w:numPr>
        <w:rPr>
          <w:rFonts w:ascii="Times New Roman" w:eastAsia="黑体" w:hAnsi="Times New Roman"/>
          <w:color w:val="000000"/>
        </w:rPr>
      </w:pPr>
      <w:r w:rsidRPr="001C56BF">
        <w:rPr>
          <w:rFonts w:ascii="Times New Roman" w:hAnsi="Times New Roman"/>
        </w:rPr>
        <w:t>封闭在天花板、镶板或衬板后面的空隙应以紧密安装的、间距不超过</w:t>
      </w:r>
      <w:r w:rsidRPr="001C56BF">
        <w:rPr>
          <w:rFonts w:ascii="Times New Roman" w:hAnsi="Times New Roman"/>
        </w:rPr>
        <w:t>14m</w:t>
      </w:r>
      <w:r w:rsidRPr="001C56BF">
        <w:rPr>
          <w:rFonts w:ascii="Times New Roman" w:hAnsi="Times New Roman"/>
        </w:rPr>
        <w:t>的挡风条加以适当分隔。挡风条应由不燃材料制成。在水平方向上，</w:t>
      </w:r>
      <w:proofErr w:type="gramStart"/>
      <w:r w:rsidRPr="001C56BF">
        <w:rPr>
          <w:rFonts w:ascii="Times New Roman" w:hAnsi="Times New Roman"/>
        </w:rPr>
        <w:t>挡风条应与</w:t>
      </w:r>
      <w:proofErr w:type="gramEnd"/>
      <w:r w:rsidRPr="001C56BF">
        <w:rPr>
          <w:rFonts w:ascii="Times New Roman" w:hAnsi="Times New Roman"/>
        </w:rPr>
        <w:t>舱室限界面保</w:t>
      </w:r>
      <w:r w:rsidRPr="001C56BF">
        <w:rPr>
          <w:rFonts w:ascii="Times New Roman" w:hAnsi="Times New Roman"/>
        </w:rPr>
        <w:lastRenderedPageBreak/>
        <w:t>持同一垂直平面内。在垂直方向上，此类封闭空隙，包括梯道、</w:t>
      </w:r>
      <w:proofErr w:type="gramStart"/>
      <w:r w:rsidRPr="001C56BF">
        <w:rPr>
          <w:rFonts w:ascii="Times New Roman" w:hAnsi="Times New Roman"/>
        </w:rPr>
        <w:t>围壁通道</w:t>
      </w:r>
      <w:proofErr w:type="gramEnd"/>
      <w:r w:rsidRPr="001C56BF">
        <w:rPr>
          <w:rFonts w:ascii="Times New Roman" w:hAnsi="Times New Roman"/>
        </w:rPr>
        <w:t>等衬板后面的空隙在内，应在每层甲板处加以封堵。</w:t>
      </w:r>
    </w:p>
    <w:p w:rsidR="00525628" w:rsidRPr="001C56BF" w:rsidRDefault="00525628" w:rsidP="008029BB">
      <w:pPr>
        <w:pStyle w:val="10"/>
        <w:numPr>
          <w:ilvl w:val="1"/>
          <w:numId w:val="1"/>
        </w:numPr>
        <w:jc w:val="center"/>
        <w:rPr>
          <w:rFonts w:eastAsia="楷体_GB2312"/>
          <w:color w:val="000000"/>
        </w:rPr>
      </w:pPr>
      <w:proofErr w:type="gramStart"/>
      <w:r w:rsidRPr="001C56BF">
        <w:rPr>
          <w:rFonts w:eastAsia="楷体_GB2312"/>
          <w:color w:val="000000"/>
        </w:rPr>
        <w:t>灭</w:t>
      </w:r>
      <w:proofErr w:type="gramEnd"/>
      <w:r w:rsidRPr="001C56BF">
        <w:rPr>
          <w:rFonts w:eastAsia="楷体_GB2312"/>
          <w:color w:val="000000"/>
        </w:rPr>
        <w:t xml:space="preserve"> </w:t>
      </w:r>
      <w:r w:rsidR="00FF2D5D" w:rsidRPr="001C56BF">
        <w:rPr>
          <w:rFonts w:eastAsia="楷体_GB2312"/>
          <w:color w:val="000000"/>
        </w:rPr>
        <w:t xml:space="preserve"> </w:t>
      </w:r>
      <w:r w:rsidRPr="001C56BF">
        <w:rPr>
          <w:rFonts w:eastAsia="楷体_GB2312"/>
          <w:color w:val="000000"/>
        </w:rPr>
        <w:t>火</w:t>
      </w:r>
    </w:p>
    <w:p w:rsidR="0092680D" w:rsidRPr="001C56BF" w:rsidRDefault="0092680D" w:rsidP="00FF2D5D">
      <w:pPr>
        <w:numPr>
          <w:ilvl w:val="2"/>
          <w:numId w:val="1"/>
        </w:numPr>
        <w:ind w:left="0" w:firstLine="392"/>
        <w:rPr>
          <w:rFonts w:eastAsia="黑体"/>
          <w:color w:val="000000"/>
          <w:u w:val="thick" w:color="FF0000"/>
        </w:rPr>
      </w:pPr>
      <w:r w:rsidRPr="001C56BF">
        <w:rPr>
          <w:rFonts w:eastAsia="黑体"/>
          <w:color w:val="000000"/>
          <w:u w:val="thick" w:color="FF0000"/>
        </w:rPr>
        <w:t>功能要求</w:t>
      </w:r>
    </w:p>
    <w:p w:rsidR="0092680D" w:rsidRPr="001C56BF" w:rsidRDefault="0092680D" w:rsidP="0092680D">
      <w:pPr>
        <w:pStyle w:val="ac"/>
        <w:numPr>
          <w:ilvl w:val="3"/>
          <w:numId w:val="1"/>
        </w:numPr>
        <w:rPr>
          <w:rFonts w:ascii="Times New Roman" w:hAnsi="Times New Roman"/>
          <w:u w:val="thick" w:color="FF0000"/>
        </w:rPr>
      </w:pPr>
      <w:r w:rsidRPr="001C56BF">
        <w:rPr>
          <w:rFonts w:ascii="Times New Roman" w:hAnsi="Times New Roman"/>
          <w:u w:val="thick" w:color="FF0000"/>
        </w:rPr>
        <w:t>为将火灾迅速扑灭在火源处，船舶应满足下列功能要求：</w:t>
      </w:r>
    </w:p>
    <w:p w:rsidR="0092680D" w:rsidRPr="001C56BF" w:rsidRDefault="0092680D" w:rsidP="0092680D">
      <w:pPr>
        <w:pStyle w:val="ac"/>
        <w:ind w:firstLineChars="150" w:firstLine="315"/>
        <w:rPr>
          <w:rFonts w:ascii="Times New Roman" w:hAnsi="Times New Roman"/>
          <w:szCs w:val="21"/>
          <w:u w:val="thick" w:color="FF0000"/>
        </w:rPr>
      </w:pPr>
      <w:r w:rsidRPr="001C56BF">
        <w:rPr>
          <w:rFonts w:ascii="Times New Roman" w:hAnsi="Times New Roman"/>
          <w:szCs w:val="21"/>
          <w:u w:val="thick" w:color="FF0000"/>
        </w:rPr>
        <w:t>（</w:t>
      </w:r>
      <w:r w:rsidRPr="001C56BF">
        <w:rPr>
          <w:rFonts w:ascii="Times New Roman" w:hAnsi="Times New Roman"/>
          <w:szCs w:val="21"/>
          <w:u w:val="thick" w:color="FF0000"/>
        </w:rPr>
        <w:t>1</w:t>
      </w:r>
      <w:r w:rsidRPr="001C56BF">
        <w:rPr>
          <w:rFonts w:ascii="Times New Roman" w:hAnsi="Times New Roman"/>
          <w:szCs w:val="21"/>
          <w:u w:val="thick" w:color="FF0000"/>
        </w:rPr>
        <w:t>）应安装适当的灭火设备和</w:t>
      </w:r>
      <w:r w:rsidRPr="001C56BF">
        <w:rPr>
          <w:rFonts w:ascii="Times New Roman" w:hAnsi="Times New Roman"/>
          <w:szCs w:val="21"/>
          <w:u w:val="thick" w:color="FF0000"/>
        </w:rPr>
        <w:t>/</w:t>
      </w:r>
      <w:r w:rsidRPr="001C56BF">
        <w:rPr>
          <w:rFonts w:ascii="Times New Roman" w:hAnsi="Times New Roman"/>
          <w:szCs w:val="21"/>
          <w:u w:val="thick" w:color="FF0000"/>
        </w:rPr>
        <w:t>或灭火系统，并充分考虑到受保护处所潜在火势的增大</w:t>
      </w:r>
      <w:r w:rsidR="0069413F">
        <w:rPr>
          <w:rFonts w:ascii="Times New Roman" w:hAnsi="Times New Roman"/>
          <w:szCs w:val="21"/>
          <w:u w:val="thick" w:color="FF0000"/>
        </w:rPr>
        <w:t>；</w:t>
      </w:r>
    </w:p>
    <w:p w:rsidR="0092680D" w:rsidRPr="001C56BF" w:rsidRDefault="0092680D" w:rsidP="0092680D">
      <w:pPr>
        <w:pStyle w:val="ac"/>
        <w:ind w:firstLineChars="150" w:firstLine="315"/>
        <w:rPr>
          <w:rFonts w:ascii="Times New Roman" w:hAnsi="Times New Roman"/>
          <w:color w:val="000000"/>
          <w:u w:val="thick" w:color="FF0000"/>
        </w:rPr>
      </w:pPr>
      <w:r w:rsidRPr="001C56BF">
        <w:rPr>
          <w:rFonts w:ascii="Times New Roman" w:hAnsi="Times New Roman"/>
          <w:szCs w:val="21"/>
          <w:u w:val="thick" w:color="FF0000"/>
        </w:rPr>
        <w:t>（</w:t>
      </w:r>
      <w:r w:rsidRPr="001C56BF">
        <w:rPr>
          <w:rFonts w:ascii="Times New Roman" w:hAnsi="Times New Roman"/>
          <w:szCs w:val="21"/>
          <w:u w:val="thick" w:color="FF0000"/>
        </w:rPr>
        <w:t>2</w:t>
      </w:r>
      <w:r w:rsidRPr="001C56BF">
        <w:rPr>
          <w:rFonts w:ascii="Times New Roman" w:hAnsi="Times New Roman"/>
          <w:szCs w:val="21"/>
          <w:u w:val="thick" w:color="FF0000"/>
        </w:rPr>
        <w:t>）</w:t>
      </w:r>
      <w:r w:rsidRPr="001C56BF">
        <w:rPr>
          <w:rFonts w:ascii="Times New Roman" w:hAnsi="Times New Roman"/>
          <w:color w:val="000000"/>
          <w:u w:val="thick" w:color="FF0000"/>
        </w:rPr>
        <w:t>灭火设备和灭火系统应保持良好状态，并随时可以立即使用。</w:t>
      </w:r>
    </w:p>
    <w:p w:rsidR="0092680D" w:rsidRPr="001C56BF" w:rsidRDefault="0092680D" w:rsidP="0092680D">
      <w:pPr>
        <w:pStyle w:val="ac"/>
        <w:rPr>
          <w:rFonts w:ascii="Times New Roman" w:hAnsi="Times New Roman"/>
          <w:color w:val="000000"/>
        </w:rPr>
      </w:pPr>
    </w:p>
    <w:p w:rsidR="0092680D" w:rsidRPr="001C56BF" w:rsidRDefault="0092680D" w:rsidP="00FF2D5D">
      <w:pPr>
        <w:numPr>
          <w:ilvl w:val="2"/>
          <w:numId w:val="1"/>
        </w:numPr>
        <w:ind w:left="0" w:firstLine="392"/>
        <w:rPr>
          <w:rFonts w:eastAsia="黑体"/>
          <w:color w:val="000000"/>
        </w:rPr>
      </w:pPr>
      <w:r w:rsidRPr="001C56BF">
        <w:rPr>
          <w:rFonts w:eastAsia="黑体"/>
          <w:color w:val="000000"/>
        </w:rPr>
        <w:t>一般要求</w:t>
      </w:r>
    </w:p>
    <w:p w:rsidR="0092680D" w:rsidRPr="001C56BF" w:rsidRDefault="0092680D" w:rsidP="0092680D">
      <w:pPr>
        <w:pStyle w:val="ac"/>
        <w:numPr>
          <w:ilvl w:val="3"/>
          <w:numId w:val="1"/>
        </w:numPr>
        <w:rPr>
          <w:rFonts w:ascii="Times New Roman" w:hAnsi="Times New Roman"/>
          <w:color w:val="000000"/>
        </w:rPr>
      </w:pPr>
      <w:r w:rsidRPr="001C56BF">
        <w:rPr>
          <w:rFonts w:ascii="Times New Roman" w:hAnsi="Times New Roman"/>
          <w:color w:val="000000"/>
        </w:rPr>
        <w:t>船舶应设有符合本节要求的消防泵、消防水管、消火栓、水枪和消防水带。</w:t>
      </w:r>
    </w:p>
    <w:p w:rsidR="0092680D" w:rsidRPr="001C56BF" w:rsidRDefault="0092680D" w:rsidP="0092680D">
      <w:pPr>
        <w:pStyle w:val="ac"/>
        <w:numPr>
          <w:ilvl w:val="3"/>
          <w:numId w:val="1"/>
        </w:numPr>
        <w:rPr>
          <w:rFonts w:ascii="Times New Roman" w:hAnsi="Times New Roman"/>
          <w:color w:val="000000"/>
        </w:rPr>
      </w:pPr>
      <w:r w:rsidRPr="001C56BF">
        <w:rPr>
          <w:rFonts w:ascii="Times New Roman" w:hAnsi="Times New Roman"/>
          <w:color w:val="000000"/>
        </w:rPr>
        <w:t>各种固定式灭火系统</w:t>
      </w:r>
      <w:proofErr w:type="gramStart"/>
      <w:r w:rsidRPr="001C56BF">
        <w:rPr>
          <w:rFonts w:ascii="Times New Roman" w:hAnsi="Times New Roman"/>
          <w:color w:val="000000"/>
        </w:rPr>
        <w:t>的站室或</w:t>
      </w:r>
      <w:proofErr w:type="gramEnd"/>
      <w:r w:rsidRPr="001C56BF">
        <w:rPr>
          <w:rFonts w:ascii="Times New Roman" w:hAnsi="Times New Roman"/>
          <w:color w:val="000000"/>
        </w:rPr>
        <w:t>集中控制阀箱，应设在易于到达的处所，且不致为被保护处所的火灾所隔断。</w:t>
      </w:r>
      <w:proofErr w:type="gramStart"/>
      <w:r w:rsidRPr="001C56BF">
        <w:rPr>
          <w:rFonts w:ascii="Times New Roman" w:hAnsi="Times New Roman"/>
          <w:color w:val="000000"/>
        </w:rPr>
        <w:t>站室或</w:t>
      </w:r>
      <w:proofErr w:type="gramEnd"/>
      <w:r w:rsidRPr="001C56BF">
        <w:rPr>
          <w:rFonts w:ascii="Times New Roman" w:hAnsi="Times New Roman"/>
          <w:color w:val="000000"/>
        </w:rPr>
        <w:t>设置集中控制箱的处所应具有良好的照明及通风。</w:t>
      </w:r>
    </w:p>
    <w:p w:rsidR="0092680D" w:rsidRPr="001C56BF" w:rsidRDefault="0092680D" w:rsidP="0092680D">
      <w:pPr>
        <w:pStyle w:val="ac"/>
        <w:numPr>
          <w:ilvl w:val="3"/>
          <w:numId w:val="1"/>
        </w:numPr>
        <w:rPr>
          <w:rFonts w:ascii="Times New Roman" w:hAnsi="Times New Roman"/>
          <w:color w:val="000000"/>
        </w:rPr>
      </w:pPr>
      <w:r w:rsidRPr="001C56BF">
        <w:rPr>
          <w:rFonts w:ascii="Times New Roman" w:hAnsi="Times New Roman"/>
          <w:color w:val="000000"/>
        </w:rPr>
        <w:t>各种灭火管路的阀件上应设置铭牌。</w:t>
      </w:r>
      <w:proofErr w:type="gramStart"/>
      <w:r w:rsidRPr="001C56BF">
        <w:rPr>
          <w:rFonts w:ascii="Times New Roman" w:hAnsi="Times New Roman"/>
          <w:color w:val="000000"/>
        </w:rPr>
        <w:t>阀盘上</w:t>
      </w:r>
      <w:proofErr w:type="gramEnd"/>
      <w:r w:rsidRPr="001C56BF">
        <w:rPr>
          <w:rFonts w:ascii="Times New Roman" w:hAnsi="Times New Roman"/>
          <w:color w:val="000000"/>
        </w:rPr>
        <w:t>应清晰地显示开启和关闭的方向。</w:t>
      </w:r>
    </w:p>
    <w:p w:rsidR="0092680D" w:rsidRPr="001C56BF" w:rsidRDefault="0092680D" w:rsidP="0092680D">
      <w:pPr>
        <w:pStyle w:val="ac"/>
        <w:numPr>
          <w:ilvl w:val="3"/>
          <w:numId w:val="1"/>
        </w:numPr>
        <w:rPr>
          <w:rFonts w:ascii="Times New Roman" w:hAnsi="Times New Roman"/>
          <w:color w:val="000000"/>
        </w:rPr>
      </w:pPr>
      <w:r w:rsidRPr="001C56BF">
        <w:rPr>
          <w:rFonts w:ascii="Times New Roman" w:hAnsi="Times New Roman"/>
          <w:color w:val="000000"/>
        </w:rPr>
        <w:t>在船舶灭火</w:t>
      </w:r>
      <w:proofErr w:type="gramStart"/>
      <w:r w:rsidRPr="001C56BF">
        <w:rPr>
          <w:rFonts w:ascii="Times New Roman" w:hAnsi="Times New Roman"/>
          <w:color w:val="000000"/>
        </w:rPr>
        <w:t>设备站室或</w:t>
      </w:r>
      <w:proofErr w:type="gramEnd"/>
      <w:r w:rsidRPr="001C56BF">
        <w:rPr>
          <w:rFonts w:ascii="Times New Roman" w:hAnsi="Times New Roman"/>
          <w:color w:val="000000"/>
        </w:rPr>
        <w:t>其他适当处所，应展示固定灭火系统示意图及简要的操作说明。</w:t>
      </w:r>
    </w:p>
    <w:p w:rsidR="00525628" w:rsidRPr="001C56BF" w:rsidRDefault="00525628" w:rsidP="00525628">
      <w:pPr>
        <w:spacing w:line="240" w:lineRule="exact"/>
        <w:rPr>
          <w:rFonts w:eastAsia="黑体"/>
          <w:color w:val="000000"/>
        </w:rPr>
      </w:pPr>
    </w:p>
    <w:p w:rsidR="00525628" w:rsidRPr="001C56BF" w:rsidRDefault="00525628" w:rsidP="00FF2D5D">
      <w:pPr>
        <w:numPr>
          <w:ilvl w:val="2"/>
          <w:numId w:val="1"/>
        </w:numPr>
        <w:ind w:left="0" w:firstLine="392"/>
        <w:rPr>
          <w:rFonts w:eastAsia="黑体"/>
          <w:color w:val="000000"/>
        </w:rPr>
      </w:pPr>
      <w:r w:rsidRPr="001C56BF">
        <w:rPr>
          <w:rFonts w:eastAsia="黑体"/>
          <w:color w:val="000000"/>
        </w:rPr>
        <w:t>船舶固定灭火系统的设置</w:t>
      </w:r>
    </w:p>
    <w:p w:rsidR="00525628" w:rsidRPr="001C56BF" w:rsidRDefault="0092680D" w:rsidP="00525628">
      <w:pPr>
        <w:pStyle w:val="ac"/>
        <w:numPr>
          <w:ilvl w:val="3"/>
          <w:numId w:val="1"/>
        </w:numPr>
        <w:rPr>
          <w:rFonts w:ascii="Times New Roman" w:hAnsi="Times New Roman"/>
          <w:color w:val="000000"/>
        </w:rPr>
      </w:pPr>
      <w:r w:rsidRPr="001C56BF">
        <w:rPr>
          <w:rFonts w:ascii="Times New Roman" w:hAnsi="Times New Roman"/>
          <w:color w:val="000000"/>
        </w:rPr>
        <w:t>船舶</w:t>
      </w:r>
      <w:r w:rsidR="00525628" w:rsidRPr="001C56BF">
        <w:rPr>
          <w:rFonts w:ascii="Times New Roman" w:hAnsi="Times New Roman"/>
          <w:color w:val="000000"/>
        </w:rPr>
        <w:t>固定灭火系统及装置应按</w:t>
      </w:r>
      <w:r w:rsidR="00525628" w:rsidRPr="001C56BF">
        <w:rPr>
          <w:rFonts w:ascii="Times New Roman" w:hAnsi="Times New Roman"/>
          <w:color w:val="000000"/>
          <w:highlight w:val="green"/>
        </w:rPr>
        <w:t>表</w:t>
      </w:r>
      <w:r w:rsidR="00BC075A" w:rsidRPr="001C56BF">
        <w:rPr>
          <w:rFonts w:ascii="Times New Roman" w:hAnsi="Times New Roman"/>
          <w:color w:val="000000"/>
          <w:highlight w:val="green"/>
        </w:rPr>
        <w:t>7</w:t>
      </w:r>
      <w:r w:rsidR="00525628" w:rsidRPr="001C56BF">
        <w:rPr>
          <w:rFonts w:ascii="Times New Roman" w:hAnsi="Times New Roman"/>
          <w:color w:val="000000"/>
          <w:highlight w:val="green"/>
        </w:rPr>
        <w:t>.4.</w:t>
      </w:r>
      <w:r w:rsidRPr="001C56BF">
        <w:rPr>
          <w:rFonts w:ascii="Times New Roman" w:hAnsi="Times New Roman"/>
          <w:color w:val="000000"/>
          <w:highlight w:val="green"/>
        </w:rPr>
        <w:t>3</w:t>
      </w:r>
      <w:r w:rsidR="00525628" w:rsidRPr="001C56BF">
        <w:rPr>
          <w:rFonts w:ascii="Times New Roman" w:hAnsi="Times New Roman"/>
          <w:color w:val="000000"/>
          <w:highlight w:val="green"/>
        </w:rPr>
        <w:t>.1</w:t>
      </w:r>
      <w:r w:rsidR="00525628" w:rsidRPr="001C56BF">
        <w:rPr>
          <w:rFonts w:ascii="Times New Roman" w:hAnsi="Times New Roman"/>
          <w:color w:val="000000"/>
        </w:rPr>
        <w:t>的规定设置。</w:t>
      </w:r>
    </w:p>
    <w:p w:rsidR="002D7DFF" w:rsidRPr="001C56BF" w:rsidRDefault="002D7DFF" w:rsidP="002D7DFF">
      <w:pPr>
        <w:wordWrap w:val="0"/>
        <w:snapToGrid w:val="0"/>
        <w:ind w:firstLineChars="200" w:firstLine="420"/>
        <w:jc w:val="right"/>
        <w:rPr>
          <w:rFonts w:eastAsia="黑体"/>
          <w:color w:val="000000"/>
          <w:szCs w:val="22"/>
          <w:u w:color="FF0000"/>
        </w:rPr>
      </w:pPr>
      <w:r w:rsidRPr="001C56BF">
        <w:rPr>
          <w:rFonts w:eastAsia="黑体"/>
          <w:color w:val="000000"/>
          <w:szCs w:val="22"/>
          <w:u w:color="FF0000"/>
        </w:rPr>
        <w:t>表</w:t>
      </w:r>
      <w:r w:rsidR="00133118" w:rsidRPr="001C56BF">
        <w:rPr>
          <w:rFonts w:eastAsia="黑体"/>
          <w:color w:val="000000"/>
          <w:szCs w:val="22"/>
          <w:u w:color="FF0000"/>
        </w:rPr>
        <w:t>7</w:t>
      </w:r>
      <w:r w:rsidRPr="001C56BF">
        <w:rPr>
          <w:rFonts w:eastAsia="黑体"/>
          <w:color w:val="000000"/>
          <w:szCs w:val="22"/>
          <w:u w:color="FF0000"/>
        </w:rPr>
        <w:t>.4.</w:t>
      </w:r>
      <w:r w:rsidR="0092680D" w:rsidRPr="001C56BF">
        <w:rPr>
          <w:rFonts w:eastAsia="黑体"/>
          <w:color w:val="000000"/>
          <w:szCs w:val="22"/>
          <w:u w:color="FF0000"/>
        </w:rPr>
        <w:t>3</w:t>
      </w:r>
      <w:r w:rsidRPr="001C56BF">
        <w:rPr>
          <w:rFonts w:eastAsia="黑体"/>
          <w:color w:val="000000"/>
          <w:szCs w:val="22"/>
          <w:u w:color="FF0000"/>
        </w:rPr>
        <w:t>.1</w:t>
      </w:r>
    </w:p>
    <w:tbl>
      <w:tblPr>
        <w:tblW w:w="8122" w:type="dxa"/>
        <w:jc w:val="center"/>
        <w:tblInd w:w="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68"/>
        <w:gridCol w:w="2132"/>
        <w:gridCol w:w="2824"/>
        <w:gridCol w:w="1698"/>
      </w:tblGrid>
      <w:tr w:rsidR="002D7DFF" w:rsidRPr="001C56BF" w:rsidTr="005B17EA">
        <w:trPr>
          <w:trHeight w:val="520"/>
          <w:jc w:val="center"/>
        </w:trPr>
        <w:tc>
          <w:tcPr>
            <w:tcW w:w="1468" w:type="dxa"/>
            <w:tcBorders>
              <w:top w:val="single" w:sz="8" w:space="0" w:color="auto"/>
              <w:left w:val="single" w:sz="8" w:space="0" w:color="auto"/>
            </w:tcBorders>
            <w:vAlign w:val="center"/>
          </w:tcPr>
          <w:p w:rsidR="002D7DFF" w:rsidRPr="001C56BF" w:rsidRDefault="002D7DFF" w:rsidP="00B95868">
            <w:pPr>
              <w:spacing w:line="240" w:lineRule="exact"/>
              <w:jc w:val="right"/>
              <w:rPr>
                <w:color w:val="000000"/>
                <w:sz w:val="18"/>
                <w:szCs w:val="18"/>
                <w:u w:color="FF0000"/>
              </w:rPr>
            </w:pPr>
            <w:r w:rsidRPr="001C56BF">
              <w:rPr>
                <w:color w:val="000000"/>
                <w:sz w:val="18"/>
                <w:szCs w:val="18"/>
                <w:u w:color="FF0000"/>
              </w:rPr>
              <w:t>被保护处所</w:t>
            </w:r>
          </w:p>
          <w:p w:rsidR="002D7DFF" w:rsidRPr="001C56BF" w:rsidRDefault="002D7DFF" w:rsidP="005B17EA">
            <w:pPr>
              <w:spacing w:line="240" w:lineRule="exact"/>
              <w:rPr>
                <w:color w:val="000000"/>
                <w:sz w:val="18"/>
                <w:szCs w:val="18"/>
                <w:u w:color="FF0000"/>
              </w:rPr>
            </w:pPr>
            <w:r w:rsidRPr="001C56BF">
              <w:rPr>
                <w:color w:val="000000"/>
                <w:sz w:val="18"/>
                <w:szCs w:val="18"/>
                <w:u w:color="FF0000"/>
              </w:rPr>
              <w:t>船舶</w:t>
            </w:r>
            <w:r w:rsidR="005B17EA" w:rsidRPr="001C56BF">
              <w:rPr>
                <w:color w:val="000000"/>
                <w:sz w:val="18"/>
                <w:szCs w:val="18"/>
                <w:u w:color="FF0000"/>
              </w:rPr>
              <w:t>吨位</w:t>
            </w:r>
          </w:p>
        </w:tc>
        <w:tc>
          <w:tcPr>
            <w:tcW w:w="2132" w:type="dxa"/>
            <w:tcBorders>
              <w:top w:val="single" w:sz="8" w:space="0" w:color="auto"/>
            </w:tcBorders>
            <w:vAlign w:val="center"/>
          </w:tcPr>
          <w:p w:rsidR="002D7DFF" w:rsidRPr="001C56BF" w:rsidRDefault="00521E75" w:rsidP="00B95868">
            <w:pPr>
              <w:spacing w:line="240" w:lineRule="exact"/>
              <w:jc w:val="center"/>
              <w:rPr>
                <w:color w:val="000000"/>
                <w:sz w:val="18"/>
                <w:szCs w:val="18"/>
                <w:u w:color="FF0000"/>
              </w:rPr>
            </w:pPr>
            <w:bookmarkStart w:id="15" w:name="OLE_LINK10"/>
            <w:bookmarkStart w:id="16" w:name="OLE_LINK12"/>
            <w:r w:rsidRPr="001C56BF">
              <w:rPr>
                <w:color w:val="000000"/>
                <w:sz w:val="18"/>
                <w:szCs w:val="18"/>
                <w:u w:color="FF0000"/>
              </w:rPr>
              <w:t>装货处所</w:t>
            </w:r>
            <w:bookmarkEnd w:id="15"/>
            <w:bookmarkEnd w:id="16"/>
          </w:p>
        </w:tc>
        <w:tc>
          <w:tcPr>
            <w:tcW w:w="2824" w:type="dxa"/>
            <w:tcBorders>
              <w:top w:val="single" w:sz="8" w:space="0" w:color="auto"/>
            </w:tcBorders>
            <w:vAlign w:val="center"/>
          </w:tcPr>
          <w:p w:rsidR="002D7DFF" w:rsidRPr="001C56BF" w:rsidRDefault="002D7DFF" w:rsidP="00B95868">
            <w:pPr>
              <w:spacing w:line="240" w:lineRule="exact"/>
              <w:jc w:val="center"/>
              <w:rPr>
                <w:color w:val="000000"/>
                <w:sz w:val="18"/>
                <w:szCs w:val="18"/>
                <w:u w:color="FF0000"/>
              </w:rPr>
            </w:pPr>
            <w:r w:rsidRPr="001C56BF">
              <w:rPr>
                <w:color w:val="000000"/>
                <w:sz w:val="18"/>
                <w:szCs w:val="18"/>
                <w:u w:color="FF0000"/>
              </w:rPr>
              <w:t>重要机器处所</w:t>
            </w:r>
          </w:p>
        </w:tc>
        <w:tc>
          <w:tcPr>
            <w:tcW w:w="1698" w:type="dxa"/>
            <w:tcBorders>
              <w:top w:val="single" w:sz="8" w:space="0" w:color="auto"/>
              <w:right w:val="single" w:sz="8" w:space="0" w:color="auto"/>
            </w:tcBorders>
            <w:vAlign w:val="center"/>
          </w:tcPr>
          <w:p w:rsidR="002D7DFF" w:rsidRPr="001C56BF" w:rsidRDefault="002D7DFF" w:rsidP="00B95868">
            <w:pPr>
              <w:spacing w:line="240" w:lineRule="exact"/>
              <w:ind w:leftChars="-31" w:hangingChars="36" w:hanging="65"/>
              <w:jc w:val="center"/>
              <w:rPr>
                <w:color w:val="000000"/>
                <w:sz w:val="18"/>
                <w:szCs w:val="18"/>
                <w:u w:color="FF0000"/>
              </w:rPr>
            </w:pPr>
            <w:r w:rsidRPr="001C56BF">
              <w:rPr>
                <w:color w:val="000000"/>
                <w:sz w:val="18"/>
                <w:szCs w:val="18"/>
                <w:u w:color="FF0000"/>
              </w:rPr>
              <w:t>起居及服务处所</w:t>
            </w:r>
          </w:p>
        </w:tc>
      </w:tr>
      <w:tr w:rsidR="005B17EA" w:rsidRPr="001C56BF" w:rsidTr="005B17EA">
        <w:trPr>
          <w:cantSplit/>
          <w:trHeight w:val="1107"/>
          <w:jc w:val="center"/>
        </w:trPr>
        <w:tc>
          <w:tcPr>
            <w:tcW w:w="1468" w:type="dxa"/>
            <w:tcBorders>
              <w:left w:val="single" w:sz="8" w:space="0" w:color="auto"/>
            </w:tcBorders>
            <w:vAlign w:val="center"/>
          </w:tcPr>
          <w:p w:rsidR="005B17EA" w:rsidRPr="001C56BF" w:rsidRDefault="005B17EA" w:rsidP="00B95868">
            <w:pPr>
              <w:spacing w:line="240" w:lineRule="exact"/>
              <w:ind w:leftChars="-29" w:left="-2" w:rightChars="-38" w:right="-80" w:hangingChars="33" w:hanging="59"/>
              <w:jc w:val="center"/>
              <w:rPr>
                <w:color w:val="000000"/>
                <w:sz w:val="18"/>
                <w:szCs w:val="18"/>
                <w:u w:color="FF0000"/>
              </w:rPr>
            </w:pPr>
            <w:r w:rsidRPr="001C56BF">
              <w:rPr>
                <w:color w:val="000000"/>
                <w:sz w:val="18"/>
                <w:szCs w:val="18"/>
                <w:u w:color="FF0000"/>
              </w:rPr>
              <w:t>≥2000</w:t>
            </w:r>
          </w:p>
        </w:tc>
        <w:tc>
          <w:tcPr>
            <w:tcW w:w="2132" w:type="dxa"/>
            <w:vAlign w:val="center"/>
          </w:tcPr>
          <w:p w:rsidR="005B17EA" w:rsidRPr="001C56BF" w:rsidRDefault="005B17EA" w:rsidP="00B95868">
            <w:pPr>
              <w:spacing w:line="240" w:lineRule="exact"/>
              <w:rPr>
                <w:color w:val="000000"/>
                <w:sz w:val="18"/>
                <w:szCs w:val="18"/>
                <w:u w:color="FF0000"/>
              </w:rPr>
            </w:pPr>
            <w:r w:rsidRPr="001C56BF">
              <w:rPr>
                <w:color w:val="000000"/>
                <w:sz w:val="18"/>
                <w:szCs w:val="18"/>
                <w:u w:color="FF0000"/>
              </w:rPr>
              <w:t>1</w:t>
            </w:r>
            <w:r w:rsidRPr="001C56BF">
              <w:rPr>
                <w:color w:val="000000"/>
                <w:sz w:val="18"/>
                <w:szCs w:val="18"/>
                <w:u w:color="FF0000"/>
              </w:rPr>
              <w:t>、水</w:t>
            </w:r>
          </w:p>
          <w:p w:rsidR="005B17EA" w:rsidRPr="001C56BF" w:rsidRDefault="005B17EA" w:rsidP="00B95868">
            <w:pPr>
              <w:spacing w:line="240" w:lineRule="exact"/>
              <w:rPr>
                <w:color w:val="000000"/>
                <w:sz w:val="18"/>
                <w:szCs w:val="18"/>
                <w:u w:color="FF0000"/>
              </w:rPr>
            </w:pPr>
            <w:r w:rsidRPr="001C56BF">
              <w:rPr>
                <w:color w:val="000000"/>
                <w:sz w:val="18"/>
                <w:szCs w:val="18"/>
                <w:u w:color="FF0000"/>
              </w:rPr>
              <w:t>2</w:t>
            </w:r>
            <w:r w:rsidRPr="001C56BF">
              <w:rPr>
                <w:color w:val="000000"/>
                <w:sz w:val="18"/>
                <w:szCs w:val="18"/>
                <w:u w:color="FF0000"/>
              </w:rPr>
              <w:t>、二氧化碳</w:t>
            </w:r>
          </w:p>
        </w:tc>
        <w:tc>
          <w:tcPr>
            <w:tcW w:w="2824" w:type="dxa"/>
            <w:vAlign w:val="center"/>
          </w:tcPr>
          <w:p w:rsidR="005B17EA" w:rsidRPr="001C56BF" w:rsidRDefault="005B17EA" w:rsidP="00B95868">
            <w:pPr>
              <w:spacing w:line="240" w:lineRule="exact"/>
              <w:rPr>
                <w:color w:val="000000"/>
                <w:sz w:val="18"/>
                <w:szCs w:val="18"/>
                <w:u w:color="FF0000"/>
              </w:rPr>
            </w:pPr>
            <w:r w:rsidRPr="001C56BF">
              <w:rPr>
                <w:color w:val="000000"/>
                <w:sz w:val="18"/>
                <w:szCs w:val="18"/>
                <w:u w:color="FF0000"/>
              </w:rPr>
              <w:t>1</w:t>
            </w:r>
            <w:r w:rsidRPr="001C56BF">
              <w:rPr>
                <w:color w:val="000000"/>
                <w:sz w:val="18"/>
                <w:szCs w:val="18"/>
                <w:u w:color="FF0000"/>
              </w:rPr>
              <w:t>、水</w:t>
            </w:r>
          </w:p>
          <w:p w:rsidR="005B17EA" w:rsidRPr="001C56BF" w:rsidRDefault="005B17EA" w:rsidP="00B95868">
            <w:pPr>
              <w:spacing w:line="240" w:lineRule="exact"/>
              <w:rPr>
                <w:color w:val="000000"/>
                <w:sz w:val="18"/>
                <w:szCs w:val="18"/>
                <w:u w:color="FF0000"/>
              </w:rPr>
            </w:pPr>
            <w:r w:rsidRPr="001C56BF">
              <w:rPr>
                <w:color w:val="000000"/>
                <w:sz w:val="18"/>
                <w:szCs w:val="18"/>
                <w:u w:color="FF0000"/>
              </w:rPr>
              <w:t>2</w:t>
            </w:r>
            <w:r w:rsidRPr="001C56BF">
              <w:rPr>
                <w:color w:val="000000"/>
                <w:sz w:val="18"/>
                <w:szCs w:val="18"/>
                <w:u w:color="FF0000"/>
              </w:rPr>
              <w:t>、下列固定灭火系统之一：</w:t>
            </w:r>
          </w:p>
          <w:p w:rsidR="005B17EA" w:rsidRPr="001C56BF" w:rsidRDefault="005B17EA" w:rsidP="00B95868">
            <w:pPr>
              <w:spacing w:line="240" w:lineRule="exact"/>
              <w:ind w:firstLineChars="200" w:firstLine="360"/>
              <w:rPr>
                <w:color w:val="000000"/>
                <w:sz w:val="18"/>
                <w:szCs w:val="18"/>
                <w:u w:color="FF0000"/>
              </w:rPr>
            </w:pPr>
            <w:r w:rsidRPr="001C56BF">
              <w:rPr>
                <w:rFonts w:ascii="宋体"/>
                <w:color w:val="000000"/>
                <w:sz w:val="18"/>
                <w:szCs w:val="18"/>
                <w:u w:color="FF0000"/>
              </w:rPr>
              <w:t>①</w:t>
            </w:r>
            <w:r w:rsidRPr="001C56BF">
              <w:rPr>
                <w:color w:val="000000"/>
                <w:sz w:val="18"/>
                <w:szCs w:val="18"/>
                <w:u w:color="FF0000"/>
              </w:rPr>
              <w:t xml:space="preserve"> </w:t>
            </w:r>
            <w:r w:rsidRPr="001C56BF">
              <w:rPr>
                <w:color w:val="000000"/>
                <w:sz w:val="18"/>
                <w:szCs w:val="18"/>
                <w:u w:color="FF0000"/>
              </w:rPr>
              <w:t>二氧化碳</w:t>
            </w:r>
          </w:p>
          <w:p w:rsidR="005B17EA" w:rsidRPr="001C56BF" w:rsidRDefault="005B17EA" w:rsidP="00B95868">
            <w:pPr>
              <w:spacing w:line="240" w:lineRule="exact"/>
              <w:ind w:firstLineChars="200" w:firstLine="360"/>
              <w:rPr>
                <w:color w:val="000000"/>
                <w:sz w:val="18"/>
                <w:szCs w:val="18"/>
                <w:u w:color="FF0000"/>
              </w:rPr>
            </w:pPr>
            <w:r w:rsidRPr="001C56BF">
              <w:rPr>
                <w:rFonts w:ascii="宋体"/>
                <w:color w:val="000000"/>
                <w:sz w:val="18"/>
                <w:szCs w:val="18"/>
                <w:u w:color="FF0000"/>
              </w:rPr>
              <w:t>②</w:t>
            </w:r>
            <w:r w:rsidRPr="001C56BF">
              <w:rPr>
                <w:color w:val="000000"/>
                <w:sz w:val="18"/>
                <w:szCs w:val="18"/>
                <w:u w:color="FF0000"/>
              </w:rPr>
              <w:t xml:space="preserve"> </w:t>
            </w:r>
            <w:r w:rsidRPr="001C56BF">
              <w:rPr>
                <w:color w:val="000000"/>
                <w:sz w:val="18"/>
                <w:szCs w:val="18"/>
                <w:u w:color="FF0000"/>
              </w:rPr>
              <w:t>压力水雾</w:t>
            </w:r>
          </w:p>
          <w:p w:rsidR="005B17EA" w:rsidRPr="001C56BF" w:rsidRDefault="005B17EA" w:rsidP="00B95868">
            <w:pPr>
              <w:spacing w:line="240" w:lineRule="exact"/>
              <w:ind w:firstLineChars="200" w:firstLine="360"/>
              <w:rPr>
                <w:color w:val="000000"/>
                <w:sz w:val="18"/>
                <w:szCs w:val="18"/>
              </w:rPr>
            </w:pPr>
            <w:r w:rsidRPr="001C56BF">
              <w:rPr>
                <w:rFonts w:ascii="宋体"/>
                <w:color w:val="000000"/>
                <w:sz w:val="18"/>
                <w:szCs w:val="18"/>
              </w:rPr>
              <w:t>③</w:t>
            </w:r>
            <w:r w:rsidRPr="001C56BF">
              <w:rPr>
                <w:color w:val="000000"/>
                <w:sz w:val="18"/>
                <w:szCs w:val="18"/>
              </w:rPr>
              <w:t xml:space="preserve"> </w:t>
            </w:r>
            <w:r w:rsidRPr="001C56BF">
              <w:rPr>
                <w:color w:val="000000"/>
                <w:sz w:val="18"/>
                <w:szCs w:val="18"/>
              </w:rPr>
              <w:t>气溶胶</w:t>
            </w:r>
          </w:p>
          <w:p w:rsidR="005B17EA" w:rsidRPr="001C56BF" w:rsidRDefault="005B17EA" w:rsidP="00B95868">
            <w:pPr>
              <w:spacing w:line="240" w:lineRule="exact"/>
              <w:ind w:firstLineChars="200" w:firstLine="360"/>
              <w:rPr>
                <w:color w:val="000000"/>
                <w:sz w:val="18"/>
                <w:szCs w:val="18"/>
                <w:u w:color="FF0000"/>
              </w:rPr>
            </w:pPr>
            <w:r w:rsidRPr="001C56BF">
              <w:rPr>
                <w:rFonts w:ascii="宋体"/>
                <w:color w:val="000000"/>
                <w:sz w:val="18"/>
                <w:szCs w:val="18"/>
              </w:rPr>
              <w:t>④</w:t>
            </w:r>
            <w:r w:rsidRPr="001C56BF">
              <w:rPr>
                <w:color w:val="000000"/>
                <w:sz w:val="18"/>
                <w:szCs w:val="18"/>
              </w:rPr>
              <w:t xml:space="preserve"> </w:t>
            </w:r>
            <w:proofErr w:type="gramStart"/>
            <w:r w:rsidRPr="001C56BF">
              <w:rPr>
                <w:color w:val="000000"/>
                <w:sz w:val="18"/>
                <w:szCs w:val="18"/>
              </w:rPr>
              <w:t>七氟丙烷</w:t>
            </w:r>
            <w:proofErr w:type="gramEnd"/>
          </w:p>
        </w:tc>
        <w:tc>
          <w:tcPr>
            <w:tcW w:w="1698" w:type="dxa"/>
            <w:tcBorders>
              <w:right w:val="single" w:sz="8" w:space="0" w:color="auto"/>
            </w:tcBorders>
            <w:vAlign w:val="center"/>
          </w:tcPr>
          <w:p w:rsidR="005B17EA" w:rsidRPr="001C56BF" w:rsidRDefault="005B17EA" w:rsidP="00B95868">
            <w:pPr>
              <w:spacing w:line="240" w:lineRule="exact"/>
              <w:jc w:val="center"/>
              <w:rPr>
                <w:color w:val="000000"/>
                <w:sz w:val="18"/>
                <w:szCs w:val="18"/>
                <w:u w:color="FF0000"/>
              </w:rPr>
            </w:pPr>
            <w:r w:rsidRPr="001C56BF">
              <w:rPr>
                <w:color w:val="000000"/>
                <w:sz w:val="18"/>
                <w:szCs w:val="18"/>
                <w:u w:color="FF0000"/>
              </w:rPr>
              <w:t>水</w:t>
            </w:r>
          </w:p>
        </w:tc>
      </w:tr>
      <w:tr w:rsidR="005B17EA" w:rsidRPr="001C56BF" w:rsidTr="005B17EA">
        <w:trPr>
          <w:cantSplit/>
          <w:trHeight w:val="409"/>
          <w:jc w:val="center"/>
        </w:trPr>
        <w:tc>
          <w:tcPr>
            <w:tcW w:w="1468" w:type="dxa"/>
            <w:tcBorders>
              <w:left w:val="single" w:sz="8" w:space="0" w:color="auto"/>
            </w:tcBorders>
            <w:vAlign w:val="center"/>
          </w:tcPr>
          <w:p w:rsidR="005B17EA" w:rsidRPr="001C56BF" w:rsidRDefault="005B17EA" w:rsidP="00B95868">
            <w:pPr>
              <w:spacing w:line="240" w:lineRule="exact"/>
              <w:ind w:leftChars="-29" w:left="-2" w:rightChars="-38" w:right="-80" w:hangingChars="33" w:hanging="59"/>
              <w:jc w:val="center"/>
              <w:rPr>
                <w:color w:val="000000"/>
                <w:sz w:val="18"/>
                <w:szCs w:val="18"/>
                <w:u w:color="FF0000"/>
              </w:rPr>
            </w:pPr>
            <w:r w:rsidRPr="001C56BF">
              <w:rPr>
                <w:color w:val="000000"/>
                <w:sz w:val="18"/>
                <w:szCs w:val="18"/>
                <w:u w:color="FF0000"/>
              </w:rPr>
              <w:t>&lt;2000</w:t>
            </w:r>
          </w:p>
        </w:tc>
        <w:tc>
          <w:tcPr>
            <w:tcW w:w="2132" w:type="dxa"/>
            <w:vAlign w:val="center"/>
          </w:tcPr>
          <w:p w:rsidR="005B17EA" w:rsidRPr="001C56BF" w:rsidRDefault="005B17EA" w:rsidP="00B95868">
            <w:pPr>
              <w:spacing w:line="240" w:lineRule="exact"/>
              <w:jc w:val="center"/>
              <w:rPr>
                <w:color w:val="000000"/>
                <w:sz w:val="18"/>
                <w:szCs w:val="18"/>
                <w:u w:color="FF0000"/>
              </w:rPr>
            </w:pPr>
            <w:r w:rsidRPr="001C56BF">
              <w:rPr>
                <w:color w:val="000000"/>
                <w:sz w:val="18"/>
                <w:szCs w:val="18"/>
                <w:u w:color="FF0000"/>
              </w:rPr>
              <w:t>水</w:t>
            </w:r>
          </w:p>
        </w:tc>
        <w:tc>
          <w:tcPr>
            <w:tcW w:w="2824" w:type="dxa"/>
            <w:vAlign w:val="center"/>
          </w:tcPr>
          <w:p w:rsidR="005B17EA" w:rsidRPr="001C56BF" w:rsidRDefault="005B17EA" w:rsidP="00B95868">
            <w:pPr>
              <w:spacing w:line="240" w:lineRule="exact"/>
              <w:jc w:val="center"/>
              <w:rPr>
                <w:color w:val="000000"/>
                <w:sz w:val="18"/>
                <w:szCs w:val="18"/>
                <w:u w:color="FF0000"/>
              </w:rPr>
            </w:pPr>
            <w:r w:rsidRPr="001C56BF">
              <w:rPr>
                <w:color w:val="000000"/>
                <w:sz w:val="18"/>
                <w:szCs w:val="18"/>
                <w:u w:color="FF0000"/>
              </w:rPr>
              <w:t>水</w:t>
            </w:r>
          </w:p>
        </w:tc>
        <w:tc>
          <w:tcPr>
            <w:tcW w:w="1698" w:type="dxa"/>
            <w:tcBorders>
              <w:right w:val="single" w:sz="8" w:space="0" w:color="auto"/>
            </w:tcBorders>
            <w:vAlign w:val="center"/>
          </w:tcPr>
          <w:p w:rsidR="005B17EA" w:rsidRPr="001C56BF" w:rsidRDefault="005B17EA" w:rsidP="00B95868">
            <w:pPr>
              <w:spacing w:line="240" w:lineRule="exact"/>
              <w:jc w:val="center"/>
              <w:rPr>
                <w:color w:val="000000"/>
                <w:sz w:val="18"/>
                <w:szCs w:val="18"/>
                <w:u w:color="FF0000"/>
              </w:rPr>
            </w:pPr>
            <w:r w:rsidRPr="001C56BF">
              <w:rPr>
                <w:color w:val="000000"/>
                <w:sz w:val="18"/>
                <w:szCs w:val="18"/>
                <w:u w:color="FF0000"/>
              </w:rPr>
              <w:t>水</w:t>
            </w:r>
          </w:p>
        </w:tc>
      </w:tr>
    </w:tbl>
    <w:p w:rsidR="005B17EA" w:rsidRPr="001C56BF" w:rsidRDefault="00D419FD" w:rsidP="00A97039">
      <w:pPr>
        <w:pStyle w:val="ac"/>
        <w:ind w:leftChars="200" w:left="1050" w:hangingChars="350" w:hanging="630"/>
        <w:rPr>
          <w:rFonts w:ascii="Times New Roman" w:hAnsi="Times New Roman"/>
          <w:color w:val="000000"/>
          <w:sz w:val="18"/>
          <w:szCs w:val="18"/>
        </w:rPr>
      </w:pPr>
      <w:r w:rsidRPr="001C56BF">
        <w:rPr>
          <w:rFonts w:ascii="Times New Roman" w:hAnsi="Times New Roman"/>
          <w:color w:val="000000"/>
          <w:sz w:val="18"/>
          <w:szCs w:val="18"/>
        </w:rPr>
        <w:t>注：</w:t>
      </w:r>
      <w:r w:rsidR="00207481" w:rsidRPr="001C56BF">
        <w:rPr>
          <w:rFonts w:ascii="Times New Roman" w:hAnsi="Times New Roman"/>
          <w:color w:val="000000"/>
          <w:sz w:val="18"/>
          <w:szCs w:val="18"/>
        </w:rPr>
        <w:t>1</w:t>
      </w:r>
      <w:r w:rsidR="00207481" w:rsidRPr="001C56BF">
        <w:rPr>
          <w:rFonts w:ascii="Times New Roman" w:hAnsi="Times New Roman"/>
          <w:color w:val="000000"/>
          <w:sz w:val="18"/>
          <w:szCs w:val="18"/>
        </w:rPr>
        <w:t>、</w:t>
      </w:r>
      <w:r w:rsidR="005B17EA" w:rsidRPr="001C56BF">
        <w:rPr>
          <w:rFonts w:ascii="Times New Roman" w:hAnsi="Times New Roman"/>
          <w:color w:val="000000"/>
          <w:sz w:val="18"/>
          <w:szCs w:val="18"/>
        </w:rPr>
        <w:t>敞口式货船的</w:t>
      </w:r>
      <w:r w:rsidR="00521E75" w:rsidRPr="001C56BF">
        <w:rPr>
          <w:rFonts w:ascii="Times New Roman" w:hAnsi="Times New Roman"/>
          <w:color w:val="000000"/>
          <w:sz w:val="18"/>
          <w:szCs w:val="18"/>
        </w:rPr>
        <w:t>装货处所</w:t>
      </w:r>
      <w:r w:rsidR="005B17EA" w:rsidRPr="001C56BF">
        <w:rPr>
          <w:rFonts w:ascii="Times New Roman" w:hAnsi="Times New Roman"/>
          <w:color w:val="000000"/>
          <w:sz w:val="18"/>
          <w:szCs w:val="18"/>
        </w:rPr>
        <w:t>仅需设置水灭火系统。</w:t>
      </w:r>
    </w:p>
    <w:p w:rsidR="00A97039" w:rsidRPr="001C56BF" w:rsidRDefault="00A97039" w:rsidP="00A97039">
      <w:pPr>
        <w:pStyle w:val="ac"/>
        <w:ind w:leftChars="350" w:left="1095" w:hangingChars="200" w:hanging="360"/>
        <w:rPr>
          <w:rFonts w:ascii="Times New Roman" w:hAnsi="Times New Roman"/>
          <w:color w:val="000000"/>
          <w:sz w:val="18"/>
          <w:szCs w:val="18"/>
        </w:rPr>
      </w:pPr>
      <w:r w:rsidRPr="001C56BF">
        <w:rPr>
          <w:rFonts w:ascii="Times New Roman" w:hAnsi="Times New Roman"/>
          <w:color w:val="000000"/>
          <w:sz w:val="18"/>
          <w:szCs w:val="18"/>
          <w:u w:val="thick" w:color="FF0000"/>
        </w:rPr>
        <w:t>2</w:t>
      </w:r>
      <w:r w:rsidRPr="001C56BF">
        <w:rPr>
          <w:rFonts w:ascii="Times New Roman" w:hAnsi="Times New Roman"/>
          <w:color w:val="000000"/>
          <w:sz w:val="18"/>
          <w:szCs w:val="18"/>
          <w:u w:val="thick" w:color="FF0000"/>
        </w:rPr>
        <w:t>、此表所述重要机器处所不包括设有</w:t>
      </w:r>
      <w:r w:rsidR="00731ED7">
        <w:rPr>
          <w:rFonts w:ascii="Times New Roman" w:hAnsi="Times New Roman" w:hint="eastAsia"/>
          <w:color w:val="000000"/>
          <w:sz w:val="18"/>
          <w:szCs w:val="18"/>
          <w:u w:val="thick" w:color="FF0000"/>
        </w:rPr>
        <w:t>合计总输出</w:t>
      </w:r>
      <w:r w:rsidRPr="001C56BF">
        <w:rPr>
          <w:rFonts w:ascii="Times New Roman" w:hAnsi="Times New Roman"/>
          <w:color w:val="000000"/>
          <w:sz w:val="18"/>
          <w:szCs w:val="18"/>
          <w:u w:val="thick" w:color="FF0000"/>
        </w:rPr>
        <w:t>功率小于</w:t>
      </w:r>
      <w:r w:rsidRPr="001C56BF">
        <w:rPr>
          <w:rFonts w:ascii="Times New Roman" w:hAnsi="Times New Roman"/>
          <w:color w:val="000000"/>
          <w:sz w:val="18"/>
          <w:szCs w:val="18"/>
          <w:u w:val="thick" w:color="FF0000"/>
        </w:rPr>
        <w:t>375kW</w:t>
      </w:r>
      <w:r w:rsidRPr="001C56BF">
        <w:rPr>
          <w:rFonts w:ascii="Times New Roman" w:hAnsi="Times New Roman"/>
          <w:color w:val="000000"/>
          <w:sz w:val="18"/>
          <w:szCs w:val="18"/>
          <w:u w:val="thick" w:color="FF0000"/>
        </w:rPr>
        <w:t>的</w:t>
      </w:r>
      <w:r w:rsidR="00D83A6F" w:rsidRPr="001C56BF">
        <w:rPr>
          <w:rFonts w:ascii="Times New Roman" w:hAnsi="Times New Roman"/>
          <w:color w:val="000000"/>
          <w:sz w:val="18"/>
          <w:szCs w:val="18"/>
          <w:u w:val="thick" w:color="FF0000"/>
        </w:rPr>
        <w:t>非主推进</w:t>
      </w:r>
      <w:r w:rsidR="00731ED7">
        <w:rPr>
          <w:rFonts w:ascii="Times New Roman" w:hAnsi="Times New Roman" w:hint="eastAsia"/>
          <w:color w:val="000000"/>
          <w:sz w:val="18"/>
          <w:szCs w:val="18"/>
          <w:u w:val="thick" w:color="FF0000"/>
        </w:rPr>
        <w:t>内燃机</w:t>
      </w:r>
      <w:r w:rsidRPr="001C56BF">
        <w:rPr>
          <w:rFonts w:ascii="Times New Roman" w:hAnsi="Times New Roman"/>
          <w:color w:val="000000"/>
          <w:sz w:val="18"/>
          <w:szCs w:val="18"/>
          <w:u w:val="thick" w:color="FF0000"/>
        </w:rPr>
        <w:t>的处所。</w:t>
      </w:r>
    </w:p>
    <w:p w:rsidR="00A97039" w:rsidRPr="001C56BF" w:rsidRDefault="00A97039" w:rsidP="00A97039">
      <w:pPr>
        <w:pStyle w:val="ac"/>
        <w:numPr>
          <w:ilvl w:val="3"/>
          <w:numId w:val="1"/>
        </w:numPr>
        <w:rPr>
          <w:rFonts w:ascii="Times New Roman" w:hAnsi="Times New Roman"/>
          <w:color w:val="000000"/>
          <w:u w:val="thick" w:color="FF0000"/>
        </w:rPr>
      </w:pPr>
      <w:r w:rsidRPr="001C56BF">
        <w:rPr>
          <w:rFonts w:ascii="Times New Roman" w:hAnsi="Times New Roman"/>
          <w:color w:val="000000"/>
          <w:u w:val="thick" w:color="FF0000"/>
        </w:rPr>
        <w:t>敞口集装箱船的敞口货舱</w:t>
      </w:r>
      <w:r w:rsidR="008C0E33" w:rsidRPr="001C56BF">
        <w:rPr>
          <w:rFonts w:ascii="Times New Roman" w:hAnsi="Times New Roman"/>
          <w:color w:val="000000"/>
          <w:u w:val="thick" w:color="FF0000"/>
        </w:rPr>
        <w:t>，位于干舷</w:t>
      </w:r>
      <w:r w:rsidRPr="001C56BF">
        <w:rPr>
          <w:rFonts w:ascii="Times New Roman" w:hAnsi="Times New Roman"/>
          <w:color w:val="000000"/>
          <w:u w:val="thick" w:color="FF0000"/>
        </w:rPr>
        <w:t>甲板</w:t>
      </w:r>
      <w:r w:rsidR="008C0E33" w:rsidRPr="001C56BF">
        <w:rPr>
          <w:rFonts w:ascii="Times New Roman" w:hAnsi="Times New Roman"/>
          <w:color w:val="000000"/>
          <w:u w:val="thick" w:color="FF0000"/>
        </w:rPr>
        <w:t>的</w:t>
      </w:r>
      <w:r w:rsidRPr="001C56BF">
        <w:rPr>
          <w:rFonts w:ascii="Times New Roman" w:hAnsi="Times New Roman"/>
          <w:color w:val="000000"/>
          <w:u w:val="thick" w:color="FF0000"/>
        </w:rPr>
        <w:t>水灭火系统应使用水雾</w:t>
      </w:r>
      <w:r w:rsidRPr="001C56BF">
        <w:rPr>
          <w:rFonts w:ascii="Times New Roman" w:hAnsi="Times New Roman"/>
          <w:color w:val="000000"/>
          <w:u w:val="thick" w:color="FF0000"/>
        </w:rPr>
        <w:t>/</w:t>
      </w:r>
      <w:r w:rsidRPr="001C56BF">
        <w:rPr>
          <w:rFonts w:ascii="Times New Roman" w:hAnsi="Times New Roman"/>
          <w:color w:val="000000"/>
          <w:u w:val="thick" w:color="FF0000"/>
        </w:rPr>
        <w:t>水柱两用型的水枪，该系统应确保至少有</w:t>
      </w:r>
      <w:r w:rsidRPr="001C56BF">
        <w:rPr>
          <w:rFonts w:ascii="Times New Roman" w:hAnsi="Times New Roman"/>
          <w:color w:val="000000"/>
          <w:u w:val="thick" w:color="FF0000"/>
        </w:rPr>
        <w:t xml:space="preserve">2 </w:t>
      </w:r>
      <w:r w:rsidRPr="001C56BF">
        <w:rPr>
          <w:rFonts w:ascii="Times New Roman" w:hAnsi="Times New Roman"/>
          <w:color w:val="000000"/>
          <w:u w:val="thick" w:color="FF0000"/>
        </w:rPr>
        <w:t>股水柱到达空的货舱的任何部位。</w:t>
      </w:r>
    </w:p>
    <w:p w:rsidR="00FB0AE3" w:rsidRPr="001C56BF" w:rsidRDefault="00FB0AE3" w:rsidP="005B17EA">
      <w:pPr>
        <w:autoSpaceDE w:val="0"/>
        <w:autoSpaceDN w:val="0"/>
        <w:adjustRightInd w:val="0"/>
        <w:jc w:val="left"/>
        <w:rPr>
          <w:color w:val="000000"/>
          <w:szCs w:val="20"/>
        </w:rPr>
      </w:pPr>
    </w:p>
    <w:p w:rsidR="00525628" w:rsidRPr="001C56BF" w:rsidRDefault="00525628" w:rsidP="00FF2D5D">
      <w:pPr>
        <w:numPr>
          <w:ilvl w:val="2"/>
          <w:numId w:val="1"/>
        </w:numPr>
        <w:ind w:left="0" w:firstLine="392"/>
        <w:rPr>
          <w:rFonts w:eastAsia="黑体"/>
          <w:color w:val="000000"/>
        </w:rPr>
      </w:pPr>
      <w:r w:rsidRPr="001C56BF">
        <w:rPr>
          <w:rFonts w:eastAsia="黑体"/>
          <w:color w:val="000000"/>
        </w:rPr>
        <w:t>水灭火系统</w:t>
      </w:r>
    </w:p>
    <w:p w:rsidR="00CA73B7" w:rsidRPr="001C56BF" w:rsidRDefault="00CA73B7" w:rsidP="00CA73B7">
      <w:pPr>
        <w:pStyle w:val="ac"/>
        <w:numPr>
          <w:ilvl w:val="3"/>
          <w:numId w:val="1"/>
        </w:numPr>
        <w:rPr>
          <w:rFonts w:ascii="Times New Roman" w:hAnsi="Times New Roman"/>
          <w:color w:val="000000"/>
        </w:rPr>
      </w:pPr>
      <w:r w:rsidRPr="001C56BF">
        <w:rPr>
          <w:rFonts w:ascii="Times New Roman" w:hAnsi="Times New Roman"/>
          <w:color w:val="000000"/>
        </w:rPr>
        <w:t>消防泵</w:t>
      </w:r>
    </w:p>
    <w:p w:rsidR="00525628" w:rsidRPr="001C56BF" w:rsidRDefault="000832EF" w:rsidP="00525628">
      <w:pPr>
        <w:numPr>
          <w:ilvl w:val="4"/>
          <w:numId w:val="1"/>
        </w:numPr>
        <w:autoSpaceDE w:val="0"/>
        <w:autoSpaceDN w:val="0"/>
        <w:adjustRightInd w:val="0"/>
        <w:ind w:firstLine="392"/>
        <w:jc w:val="left"/>
        <w:rPr>
          <w:color w:val="000000"/>
          <w:szCs w:val="21"/>
        </w:rPr>
      </w:pPr>
      <w:r w:rsidRPr="001C56BF">
        <w:rPr>
          <w:color w:val="000000"/>
        </w:rPr>
        <w:t>1000</w:t>
      </w:r>
      <w:r w:rsidRPr="001C56BF">
        <w:rPr>
          <w:color w:val="000000"/>
        </w:rPr>
        <w:t>总吨及以上的</w:t>
      </w:r>
      <w:r w:rsidR="00525628" w:rsidRPr="001C56BF">
        <w:rPr>
          <w:color w:val="000000"/>
        </w:rPr>
        <w:t>船舶</w:t>
      </w:r>
      <w:r w:rsidRPr="001C56BF">
        <w:rPr>
          <w:color w:val="000000"/>
        </w:rPr>
        <w:t>，应</w:t>
      </w:r>
      <w:bookmarkStart w:id="17" w:name="OLE_LINK25"/>
      <w:bookmarkStart w:id="18" w:name="OLE_LINK26"/>
      <w:r w:rsidRPr="001C56BF">
        <w:rPr>
          <w:color w:val="000000"/>
        </w:rPr>
        <w:t>至少配备</w:t>
      </w:r>
      <w:r w:rsidRPr="001C56BF">
        <w:rPr>
          <w:color w:val="000000"/>
        </w:rPr>
        <w:t>2</w:t>
      </w:r>
      <w:r w:rsidRPr="001C56BF">
        <w:rPr>
          <w:color w:val="000000"/>
        </w:rPr>
        <w:t>台独立动力驱动的</w:t>
      </w:r>
      <w:r w:rsidR="00525628" w:rsidRPr="001C56BF">
        <w:rPr>
          <w:color w:val="000000"/>
        </w:rPr>
        <w:t>消防泵</w:t>
      </w:r>
      <w:bookmarkEnd w:id="17"/>
      <w:bookmarkEnd w:id="18"/>
      <w:r w:rsidRPr="001C56BF">
        <w:rPr>
          <w:color w:val="000000"/>
        </w:rPr>
        <w:t>；</w:t>
      </w:r>
      <w:r w:rsidRPr="001C56BF">
        <w:rPr>
          <w:color w:val="000000"/>
        </w:rPr>
        <w:t>1000</w:t>
      </w:r>
      <w:r w:rsidRPr="001C56BF">
        <w:rPr>
          <w:color w:val="000000"/>
        </w:rPr>
        <w:t>总吨以下的船舶，应至少配备</w:t>
      </w:r>
      <w:r w:rsidRPr="001C56BF">
        <w:rPr>
          <w:color w:val="000000"/>
        </w:rPr>
        <w:t>1</w:t>
      </w:r>
      <w:r w:rsidRPr="001C56BF">
        <w:rPr>
          <w:color w:val="000000"/>
        </w:rPr>
        <w:t>台独立动力驱动的消防泵</w:t>
      </w:r>
      <w:r w:rsidR="0069413F">
        <w:rPr>
          <w:color w:val="000000"/>
        </w:rPr>
        <w:t>；</w:t>
      </w:r>
    </w:p>
    <w:p w:rsidR="00525628" w:rsidRPr="001C56BF" w:rsidRDefault="00525628" w:rsidP="0055195D">
      <w:pPr>
        <w:numPr>
          <w:ilvl w:val="4"/>
          <w:numId w:val="1"/>
        </w:numPr>
        <w:autoSpaceDE w:val="0"/>
        <w:autoSpaceDN w:val="0"/>
        <w:adjustRightInd w:val="0"/>
        <w:ind w:firstLine="392"/>
        <w:jc w:val="left"/>
        <w:rPr>
          <w:color w:val="000000"/>
          <w:szCs w:val="21"/>
        </w:rPr>
      </w:pPr>
      <w:r w:rsidRPr="001C56BF">
        <w:rPr>
          <w:color w:val="000000"/>
        </w:rPr>
        <w:t>卫生泵、压载泵、舱底泵或总用泵如满足消防泵的有关要求，在不影响抽吸舱底水的能力时，允许作为消防泵使用。总用泵作消防泵时不得</w:t>
      </w:r>
      <w:proofErr w:type="gramStart"/>
      <w:r w:rsidRPr="001C56BF">
        <w:rPr>
          <w:color w:val="000000"/>
        </w:rPr>
        <w:t>用于抽输油料</w:t>
      </w:r>
      <w:proofErr w:type="gramEnd"/>
      <w:r w:rsidR="0069413F">
        <w:rPr>
          <w:color w:val="000000"/>
        </w:rPr>
        <w:t>；</w:t>
      </w:r>
    </w:p>
    <w:p w:rsidR="00677360" w:rsidRPr="001C56BF" w:rsidRDefault="00677360" w:rsidP="00525628">
      <w:pPr>
        <w:numPr>
          <w:ilvl w:val="4"/>
          <w:numId w:val="1"/>
        </w:numPr>
        <w:autoSpaceDE w:val="0"/>
        <w:autoSpaceDN w:val="0"/>
        <w:adjustRightInd w:val="0"/>
        <w:ind w:firstLine="392"/>
        <w:jc w:val="left"/>
        <w:rPr>
          <w:color w:val="000000"/>
          <w:szCs w:val="21"/>
        </w:rPr>
      </w:pPr>
      <w:r w:rsidRPr="001C56BF">
        <w:rPr>
          <w:color w:val="000000"/>
        </w:rPr>
        <w:t>消防泵</w:t>
      </w:r>
      <w:r w:rsidR="0030545E" w:rsidRPr="001C56BF">
        <w:rPr>
          <w:color w:val="000000"/>
        </w:rPr>
        <w:t>的</w:t>
      </w:r>
      <w:r w:rsidRPr="001C56BF">
        <w:rPr>
          <w:color w:val="000000"/>
        </w:rPr>
        <w:t>排量</w:t>
      </w:r>
      <w:r w:rsidR="00DF2611" w:rsidRPr="001C56BF">
        <w:rPr>
          <w:color w:val="000000"/>
        </w:rPr>
        <w:t>（</w:t>
      </w:r>
      <w:r w:rsidR="00DF2611" w:rsidRPr="001C56BF">
        <w:t>应急泵除外</w:t>
      </w:r>
      <w:r w:rsidR="00DF2611" w:rsidRPr="001C56BF">
        <w:rPr>
          <w:color w:val="000000"/>
        </w:rPr>
        <w:t>）</w:t>
      </w:r>
      <w:r w:rsidRPr="001C56BF">
        <w:rPr>
          <w:color w:val="000000"/>
        </w:rPr>
        <w:t>：</w:t>
      </w:r>
    </w:p>
    <w:p w:rsidR="00677360" w:rsidRPr="001C56BF" w:rsidRDefault="00677360" w:rsidP="00677360">
      <w:pPr>
        <w:autoSpaceDE w:val="0"/>
        <w:autoSpaceDN w:val="0"/>
        <w:adjustRightInd w:val="0"/>
        <w:ind w:firstLineChars="200" w:firstLine="420"/>
        <w:jc w:val="left"/>
        <w:rPr>
          <w:sz w:val="24"/>
        </w:rPr>
      </w:pPr>
      <w:r w:rsidRPr="001C56BF">
        <w:t>①</w:t>
      </w:r>
      <w:r w:rsidR="00DF2611" w:rsidRPr="001C56BF">
        <w:t xml:space="preserve"> </w:t>
      </w:r>
      <w:r w:rsidRPr="001C56BF">
        <w:rPr>
          <w:color w:val="000000"/>
        </w:rPr>
        <w:t>所需的所有消防泵，应能按</w:t>
      </w:r>
      <w:r w:rsidR="004B3818" w:rsidRPr="001C56BF">
        <w:t>本章</w:t>
      </w:r>
      <w:bookmarkStart w:id="19" w:name="OLE_LINK15"/>
      <w:bookmarkStart w:id="20" w:name="OLE_LINK16"/>
      <w:r w:rsidR="00133118" w:rsidRPr="001C56BF">
        <w:t>7</w:t>
      </w:r>
      <w:r w:rsidRPr="001C56BF">
        <w:t>.4.4.</w:t>
      </w:r>
      <w:r w:rsidR="00807E44" w:rsidRPr="001C56BF">
        <w:t>2</w:t>
      </w:r>
      <w:bookmarkEnd w:id="19"/>
      <w:bookmarkEnd w:id="20"/>
      <w:r w:rsidR="0030545E" w:rsidRPr="001C56BF">
        <w:t>规定的压力供给消防用水。</w:t>
      </w:r>
      <w:r w:rsidRPr="001C56BF">
        <w:t>泵的总排量应不小于该船每一独立舱底泵排量的</w:t>
      </w:r>
      <w:r w:rsidRPr="001C56BF">
        <w:t>4/3</w:t>
      </w:r>
      <w:r w:rsidRPr="001C56BF">
        <w:t>，但不必大于</w:t>
      </w:r>
      <w:r w:rsidRPr="001C56BF">
        <w:t>180 m</w:t>
      </w:r>
      <w:r w:rsidRPr="001C56BF">
        <w:rPr>
          <w:sz w:val="24"/>
          <w:vertAlign w:val="superscript"/>
        </w:rPr>
        <w:t>3</w:t>
      </w:r>
      <w:r w:rsidRPr="001C56BF">
        <w:rPr>
          <w:sz w:val="24"/>
        </w:rPr>
        <w:t>/</w:t>
      </w:r>
      <w:r w:rsidRPr="001C56BF">
        <w:t>h</w:t>
      </w:r>
      <w:r w:rsidR="0069413F">
        <w:t>；</w:t>
      </w:r>
    </w:p>
    <w:p w:rsidR="00DF2611" w:rsidRPr="001C56BF" w:rsidRDefault="00677360" w:rsidP="00DF2611">
      <w:pPr>
        <w:autoSpaceDE w:val="0"/>
        <w:autoSpaceDN w:val="0"/>
        <w:adjustRightInd w:val="0"/>
        <w:ind w:firstLineChars="200" w:firstLine="420"/>
        <w:jc w:val="left"/>
        <w:rPr>
          <w:color w:val="000000"/>
          <w:szCs w:val="21"/>
        </w:rPr>
      </w:pPr>
      <w:r w:rsidRPr="001C56BF">
        <w:lastRenderedPageBreak/>
        <w:t>②</w:t>
      </w:r>
      <w:r w:rsidR="00DF2611" w:rsidRPr="001C56BF">
        <w:t xml:space="preserve"> </w:t>
      </w:r>
      <w:r w:rsidR="00DF2611" w:rsidRPr="001C56BF">
        <w:t>所需的每一消防泵，其排量应不少于所需总排量的</w:t>
      </w:r>
      <w:r w:rsidR="00DF2611" w:rsidRPr="001C56BF">
        <w:t>80</w:t>
      </w:r>
      <w:r w:rsidR="00DF2611" w:rsidRPr="001C56BF">
        <w:t>％除以所需最少消防泵数，但在任何情况下不得少于</w:t>
      </w:r>
      <w:r w:rsidR="00DF2611" w:rsidRPr="001C56BF">
        <w:t>25m</w:t>
      </w:r>
      <w:r w:rsidR="00DF2611" w:rsidRPr="001C56BF">
        <w:rPr>
          <w:vertAlign w:val="superscript"/>
        </w:rPr>
        <w:t>3</w:t>
      </w:r>
      <w:r w:rsidR="00DF2611" w:rsidRPr="001C56BF">
        <w:t>/h</w:t>
      </w:r>
      <w:r w:rsidR="00DF2611" w:rsidRPr="001C56BF">
        <w:t>，并且每台这样的消防泵至少应能维持两股所需的水柱。</w:t>
      </w:r>
      <w:r w:rsidR="00DF2611" w:rsidRPr="001C56BF">
        <w:t>500</w:t>
      </w:r>
      <w:r w:rsidR="00DF2611" w:rsidRPr="001C56BF">
        <w:t>总吨以下的船舶，消防泵的排量至少应为</w:t>
      </w:r>
      <w:r w:rsidR="00DF2611" w:rsidRPr="001C56BF">
        <w:t>15m</w:t>
      </w:r>
      <w:r w:rsidR="00DF2611" w:rsidRPr="001C56BF">
        <w:rPr>
          <w:vertAlign w:val="superscript"/>
        </w:rPr>
        <w:t>3</w:t>
      </w:r>
      <w:r w:rsidR="00DF2611" w:rsidRPr="001C56BF">
        <w:t>/h</w:t>
      </w:r>
      <w:r w:rsidR="0069413F">
        <w:t>。</w:t>
      </w:r>
    </w:p>
    <w:p w:rsidR="00525628" w:rsidRPr="001C56BF" w:rsidRDefault="00D60E30" w:rsidP="00525628">
      <w:pPr>
        <w:numPr>
          <w:ilvl w:val="4"/>
          <w:numId w:val="1"/>
        </w:numPr>
        <w:autoSpaceDE w:val="0"/>
        <w:autoSpaceDN w:val="0"/>
        <w:adjustRightInd w:val="0"/>
        <w:ind w:firstLine="392"/>
        <w:jc w:val="left"/>
        <w:rPr>
          <w:color w:val="000000"/>
          <w:szCs w:val="21"/>
        </w:rPr>
      </w:pPr>
      <w:r w:rsidRPr="001C56BF">
        <w:rPr>
          <w:color w:val="000000" w:themeColor="text1"/>
        </w:rPr>
        <w:t>500</w:t>
      </w:r>
      <w:r w:rsidRPr="001C56BF">
        <w:rPr>
          <w:color w:val="000000" w:themeColor="text1"/>
        </w:rPr>
        <w:t>总吨及以上的船舶，如任何</w:t>
      </w:r>
      <w:proofErr w:type="gramStart"/>
      <w:r w:rsidRPr="001C56BF">
        <w:rPr>
          <w:color w:val="000000" w:themeColor="text1"/>
        </w:rPr>
        <w:t>一</w:t>
      </w:r>
      <w:proofErr w:type="gramEnd"/>
      <w:r w:rsidRPr="001C56BF">
        <w:rPr>
          <w:color w:val="000000" w:themeColor="text1"/>
        </w:rPr>
        <w:t>舱失火会使所有的消防泵失去作用，则应设置固定式独立驱动的应急消防泵。</w:t>
      </w:r>
      <w:r w:rsidRPr="001C56BF">
        <w:rPr>
          <w:color w:val="000000" w:themeColor="text1"/>
        </w:rPr>
        <w:t>2000</w:t>
      </w:r>
      <w:r w:rsidRPr="001C56BF">
        <w:rPr>
          <w:color w:val="000000" w:themeColor="text1"/>
        </w:rPr>
        <w:t>总吨及以上的船舶，应急消防泵的排量应不小于消防泵总排量的</w:t>
      </w:r>
      <w:r w:rsidRPr="001C56BF">
        <w:rPr>
          <w:color w:val="000000" w:themeColor="text1"/>
        </w:rPr>
        <w:t>40%</w:t>
      </w:r>
      <w:r w:rsidRPr="001C56BF">
        <w:rPr>
          <w:color w:val="000000" w:themeColor="text1"/>
        </w:rPr>
        <w:t>，且任何情况下不得小于</w:t>
      </w:r>
      <w:r w:rsidRPr="001C56BF">
        <w:rPr>
          <w:color w:val="000000" w:themeColor="text1"/>
        </w:rPr>
        <w:t>25m</w:t>
      </w:r>
      <w:r w:rsidRPr="001C56BF">
        <w:rPr>
          <w:color w:val="000000" w:themeColor="text1"/>
          <w:sz w:val="24"/>
          <w:vertAlign w:val="superscript"/>
        </w:rPr>
        <w:t>3</w:t>
      </w:r>
      <w:r w:rsidRPr="001C56BF">
        <w:rPr>
          <w:color w:val="000000" w:themeColor="text1"/>
          <w:sz w:val="24"/>
        </w:rPr>
        <w:t>/</w:t>
      </w:r>
      <w:r w:rsidRPr="001C56BF">
        <w:rPr>
          <w:color w:val="000000" w:themeColor="text1"/>
        </w:rPr>
        <w:t>h</w:t>
      </w:r>
      <w:r w:rsidRPr="001C56BF">
        <w:rPr>
          <w:color w:val="000000" w:themeColor="text1"/>
        </w:rPr>
        <w:t>，该泵应能供给</w:t>
      </w:r>
      <w:r w:rsidRPr="001C56BF">
        <w:rPr>
          <w:color w:val="000000" w:themeColor="text1"/>
        </w:rPr>
        <w:t>2</w:t>
      </w:r>
      <w:r w:rsidRPr="001C56BF">
        <w:rPr>
          <w:color w:val="000000" w:themeColor="text1"/>
        </w:rPr>
        <w:t>股水柱；</w:t>
      </w:r>
      <w:r w:rsidRPr="001C56BF">
        <w:rPr>
          <w:color w:val="000000" w:themeColor="text1"/>
        </w:rPr>
        <w:t>2000</w:t>
      </w:r>
      <w:r w:rsidRPr="001C56BF">
        <w:rPr>
          <w:color w:val="000000" w:themeColor="text1"/>
        </w:rPr>
        <w:t>总吨以下的船舶，应急消防泵的排量应至少为</w:t>
      </w:r>
      <w:r w:rsidRPr="001C56BF">
        <w:rPr>
          <w:color w:val="000000" w:themeColor="text1"/>
        </w:rPr>
        <w:t>15m</w:t>
      </w:r>
      <w:r w:rsidRPr="001C56BF">
        <w:rPr>
          <w:color w:val="000000" w:themeColor="text1"/>
          <w:sz w:val="24"/>
          <w:vertAlign w:val="superscript"/>
        </w:rPr>
        <w:t>3</w:t>
      </w:r>
      <w:r w:rsidRPr="001C56BF">
        <w:rPr>
          <w:color w:val="000000" w:themeColor="text1"/>
          <w:sz w:val="24"/>
        </w:rPr>
        <w:t>/</w:t>
      </w:r>
      <w:r w:rsidRPr="001C56BF">
        <w:rPr>
          <w:color w:val="000000" w:themeColor="text1"/>
        </w:rPr>
        <w:t>h</w:t>
      </w:r>
      <w:r w:rsidR="0069413F">
        <w:rPr>
          <w:color w:val="000000" w:themeColor="text1"/>
        </w:rPr>
        <w:t>；</w:t>
      </w:r>
    </w:p>
    <w:p w:rsidR="00525628" w:rsidRPr="001C56BF" w:rsidRDefault="00525628" w:rsidP="00525628">
      <w:pPr>
        <w:numPr>
          <w:ilvl w:val="4"/>
          <w:numId w:val="1"/>
        </w:numPr>
        <w:autoSpaceDE w:val="0"/>
        <w:autoSpaceDN w:val="0"/>
        <w:adjustRightInd w:val="0"/>
        <w:ind w:rightChars="-57" w:right="-120" w:firstLine="392"/>
        <w:jc w:val="left"/>
        <w:rPr>
          <w:color w:val="000000"/>
          <w:szCs w:val="21"/>
        </w:rPr>
      </w:pPr>
      <w:r w:rsidRPr="001C56BF">
        <w:rPr>
          <w:color w:val="000000"/>
        </w:rPr>
        <w:t>固定式独立驱动的应急消防泵，其驱动动力的任何柴油机，应在环境温度降至</w:t>
      </w:r>
      <w:smartTag w:uri="urn:schemas-microsoft-com:office:smarttags" w:element="chmetcnv">
        <w:smartTagPr>
          <w:attr w:name="TCSC" w:val="0"/>
          <w:attr w:name="NumberType" w:val="1"/>
          <w:attr w:name="Negative" w:val="False"/>
          <w:attr w:name="HasSpace" w:val="False"/>
          <w:attr w:name="SourceValue" w:val="0"/>
          <w:attr w:name="UnitName" w:val="℃"/>
        </w:smartTagPr>
        <w:r w:rsidRPr="001C56BF">
          <w:rPr>
            <w:color w:val="000000"/>
          </w:rPr>
          <w:t>0℃</w:t>
        </w:r>
      </w:smartTag>
      <w:r w:rsidRPr="001C56BF">
        <w:rPr>
          <w:color w:val="000000"/>
        </w:rPr>
        <w:t>时的冷态下能用人工随时起动。也可允许采用其他起动装置，这些起动装置，应能在</w:t>
      </w:r>
      <w:r w:rsidRPr="001C56BF">
        <w:rPr>
          <w:color w:val="000000"/>
        </w:rPr>
        <w:t>30min</w:t>
      </w:r>
      <w:r w:rsidRPr="001C56BF">
        <w:rPr>
          <w:color w:val="000000"/>
        </w:rPr>
        <w:t>内至少使柴油机起动</w:t>
      </w:r>
      <w:r w:rsidRPr="001C56BF">
        <w:rPr>
          <w:color w:val="000000"/>
        </w:rPr>
        <w:t>6</w:t>
      </w:r>
      <w:r w:rsidRPr="001C56BF">
        <w:rPr>
          <w:color w:val="000000"/>
        </w:rPr>
        <w:t>次，并在前</w:t>
      </w:r>
      <w:r w:rsidRPr="001C56BF">
        <w:rPr>
          <w:color w:val="000000"/>
        </w:rPr>
        <w:t>10min</w:t>
      </w:r>
      <w:r w:rsidRPr="001C56BF">
        <w:rPr>
          <w:color w:val="000000"/>
        </w:rPr>
        <w:t>内至少起动</w:t>
      </w:r>
      <w:r w:rsidRPr="001C56BF">
        <w:rPr>
          <w:color w:val="000000"/>
        </w:rPr>
        <w:t>2</w:t>
      </w:r>
      <w:r w:rsidRPr="001C56BF">
        <w:rPr>
          <w:color w:val="000000"/>
        </w:rPr>
        <w:t>次</w:t>
      </w:r>
      <w:r w:rsidR="0069413F">
        <w:rPr>
          <w:color w:val="000000"/>
        </w:rPr>
        <w:t>。</w:t>
      </w:r>
    </w:p>
    <w:p w:rsidR="00525628" w:rsidRPr="001C56BF" w:rsidRDefault="00525628" w:rsidP="00525628">
      <w:pPr>
        <w:autoSpaceDE w:val="0"/>
        <w:autoSpaceDN w:val="0"/>
        <w:adjustRightInd w:val="0"/>
        <w:ind w:firstLineChars="200" w:firstLine="420"/>
        <w:jc w:val="left"/>
        <w:rPr>
          <w:color w:val="000000"/>
          <w:szCs w:val="21"/>
        </w:rPr>
      </w:pPr>
      <w:r w:rsidRPr="001C56BF">
        <w:rPr>
          <w:color w:val="000000"/>
        </w:rPr>
        <w:t>贮存的燃油至少应能使该泵在全负荷下运行</w:t>
      </w:r>
      <w:r w:rsidRPr="001C56BF">
        <w:rPr>
          <w:color w:val="000000"/>
        </w:rPr>
        <w:t>3h</w:t>
      </w:r>
      <w:r w:rsidR="0069413F">
        <w:rPr>
          <w:color w:val="000000"/>
        </w:rPr>
        <w:t>；</w:t>
      </w:r>
    </w:p>
    <w:p w:rsidR="00525628" w:rsidRPr="001C56BF" w:rsidRDefault="00986FF8" w:rsidP="00525628">
      <w:pPr>
        <w:numPr>
          <w:ilvl w:val="4"/>
          <w:numId w:val="1"/>
        </w:numPr>
        <w:autoSpaceDE w:val="0"/>
        <w:autoSpaceDN w:val="0"/>
        <w:adjustRightInd w:val="0"/>
        <w:ind w:firstLine="392"/>
        <w:jc w:val="left"/>
        <w:rPr>
          <w:szCs w:val="21"/>
        </w:rPr>
      </w:pPr>
      <w:r>
        <w:rPr>
          <w:rFonts w:hint="eastAsia"/>
        </w:rPr>
        <w:t>商品汽车</w:t>
      </w:r>
      <w:r>
        <w:t>滚装</w:t>
      </w:r>
      <w:r w:rsidR="00525628" w:rsidRPr="001C56BF">
        <w:t>船</w:t>
      </w:r>
      <w:r w:rsidR="00D60E30" w:rsidRPr="001C56BF">
        <w:t>及</w:t>
      </w:r>
      <w:r w:rsidR="00525628" w:rsidRPr="001C56BF">
        <w:t>2000</w:t>
      </w:r>
      <w:r w:rsidR="00525628" w:rsidRPr="001C56BF">
        <w:t>总吨及以上的</w:t>
      </w:r>
      <w:r>
        <w:rPr>
          <w:rFonts w:hint="eastAsia"/>
        </w:rPr>
        <w:t>散货船和集装箱船</w:t>
      </w:r>
      <w:r w:rsidR="00525628" w:rsidRPr="001C56BF">
        <w:t>，至少有</w:t>
      </w:r>
      <w:r w:rsidR="00525628" w:rsidRPr="001C56BF">
        <w:t>1</w:t>
      </w:r>
      <w:r w:rsidR="00525628" w:rsidRPr="001C56BF">
        <w:t>台消防泵应能在驾驶室或</w:t>
      </w:r>
      <w:r>
        <w:rPr>
          <w:rFonts w:hint="eastAsia"/>
        </w:rPr>
        <w:t>重要机器处所</w:t>
      </w:r>
      <w:r w:rsidR="00525628" w:rsidRPr="001C56BF">
        <w:t>出口外或消防控制站（如设有）遥控起动，以保证及时供水。</w:t>
      </w:r>
    </w:p>
    <w:p w:rsidR="00807E44" w:rsidRPr="001C56BF" w:rsidRDefault="00807E44" w:rsidP="00807E44">
      <w:pPr>
        <w:pStyle w:val="ac"/>
        <w:numPr>
          <w:ilvl w:val="3"/>
          <w:numId w:val="1"/>
        </w:numPr>
        <w:rPr>
          <w:rFonts w:ascii="Times New Roman" w:hAnsi="Times New Roman"/>
          <w:color w:val="000000"/>
          <w:szCs w:val="21"/>
          <w:u w:val="thick" w:color="FF0000"/>
        </w:rPr>
      </w:pPr>
      <w:bookmarkStart w:id="21" w:name="OLE_LINK20"/>
      <w:bookmarkStart w:id="22" w:name="OLE_LINK21"/>
      <w:r w:rsidRPr="001C56BF">
        <w:rPr>
          <w:rFonts w:ascii="Times New Roman" w:hAnsi="Times New Roman"/>
          <w:color w:val="000000"/>
          <w:szCs w:val="21"/>
          <w:u w:val="thick" w:color="FF0000"/>
        </w:rPr>
        <w:t>消防总管</w:t>
      </w:r>
      <w:bookmarkEnd w:id="21"/>
      <w:bookmarkEnd w:id="22"/>
      <w:r w:rsidRPr="001C56BF">
        <w:rPr>
          <w:rFonts w:ascii="Times New Roman" w:hAnsi="Times New Roman"/>
          <w:color w:val="000000"/>
          <w:szCs w:val="21"/>
          <w:u w:val="thick" w:color="FF0000"/>
        </w:rPr>
        <w:t>的直径和压力</w:t>
      </w:r>
      <w:r w:rsidRPr="001C56BF">
        <w:rPr>
          <w:rFonts w:ascii="Times New Roman" w:hAnsi="Times New Roman"/>
          <w:color w:val="000000"/>
          <w:szCs w:val="21"/>
          <w:u w:val="thick" w:color="FF0000"/>
        </w:rPr>
        <w:t xml:space="preserve"> </w:t>
      </w:r>
    </w:p>
    <w:p w:rsidR="00ED3D2F" w:rsidRPr="001C56BF" w:rsidRDefault="00ED3D2F" w:rsidP="00C13128">
      <w:pPr>
        <w:numPr>
          <w:ilvl w:val="4"/>
          <w:numId w:val="1"/>
        </w:numPr>
        <w:autoSpaceDE w:val="0"/>
        <w:autoSpaceDN w:val="0"/>
        <w:adjustRightInd w:val="0"/>
        <w:ind w:firstLine="392"/>
        <w:jc w:val="left"/>
        <w:rPr>
          <w:sz w:val="24"/>
          <w:u w:val="thick" w:color="FF0000"/>
        </w:rPr>
      </w:pPr>
      <w:bookmarkStart w:id="23" w:name="OLE_LINK122"/>
      <w:bookmarkStart w:id="24" w:name="OLE_LINK123"/>
      <w:r w:rsidRPr="001C56BF">
        <w:rPr>
          <w:u w:val="thick" w:color="FF0000"/>
        </w:rPr>
        <w:t>消防总管的直径不必超过</w:t>
      </w:r>
      <w:r w:rsidRPr="001C56BF">
        <w:rPr>
          <w:u w:val="thick" w:color="FF0000"/>
        </w:rPr>
        <w:t>125mm</w:t>
      </w:r>
      <w:bookmarkEnd w:id="23"/>
      <w:bookmarkEnd w:id="24"/>
      <w:r w:rsidRPr="001C56BF">
        <w:rPr>
          <w:u w:val="thick" w:color="FF0000"/>
        </w:rPr>
        <w:t>；</w:t>
      </w:r>
    </w:p>
    <w:p w:rsidR="00ED3D2F" w:rsidRPr="001C56BF" w:rsidRDefault="00FF3073" w:rsidP="00FF3073">
      <w:pPr>
        <w:numPr>
          <w:ilvl w:val="4"/>
          <w:numId w:val="1"/>
        </w:numPr>
        <w:autoSpaceDE w:val="0"/>
        <w:autoSpaceDN w:val="0"/>
        <w:adjustRightInd w:val="0"/>
        <w:ind w:firstLine="392"/>
        <w:jc w:val="left"/>
        <w:rPr>
          <w:u w:val="thick" w:color="FF0000"/>
        </w:rPr>
      </w:pPr>
      <w:r w:rsidRPr="001C56BF">
        <w:t>6000</w:t>
      </w:r>
      <w:r w:rsidRPr="001C56BF">
        <w:t>总吨及以上的船舶，消火栓处出口应至少维持</w:t>
      </w:r>
      <w:r w:rsidRPr="001C56BF">
        <w:t>0.27MPa</w:t>
      </w:r>
      <w:r w:rsidRPr="001C56BF">
        <w:t>的压力。</w:t>
      </w:r>
      <w:r w:rsidRPr="001C56BF">
        <w:t>6000</w:t>
      </w:r>
      <w:r w:rsidRPr="001C56BF">
        <w:t>总吨以下</w:t>
      </w:r>
      <w:r w:rsidR="00071EF1" w:rsidRPr="001C56BF">
        <w:t>、</w:t>
      </w:r>
      <w:r w:rsidR="00071EF1" w:rsidRPr="001C56BF">
        <w:t>500</w:t>
      </w:r>
      <w:r w:rsidR="00071EF1" w:rsidRPr="001C56BF">
        <w:t>总吨及以上</w:t>
      </w:r>
      <w:r w:rsidRPr="001C56BF">
        <w:t>的船舶，则应至少为</w:t>
      </w:r>
      <w:r w:rsidRPr="001C56BF">
        <w:t>0.25MPa</w:t>
      </w:r>
      <w:r w:rsidRPr="001C56BF">
        <w:t>。</w:t>
      </w:r>
      <w:r w:rsidRPr="001C56BF">
        <w:rPr>
          <w:u w:val="thick" w:color="FF0000"/>
        </w:rPr>
        <w:t>500</w:t>
      </w:r>
      <w:r w:rsidR="00071EF1" w:rsidRPr="001C56BF">
        <w:rPr>
          <w:u w:val="thick" w:color="FF0000"/>
        </w:rPr>
        <w:t>总吨以下的船舶，应保证任何消火栓处两股水柱的射程不小于</w:t>
      </w:r>
      <w:r w:rsidR="00071EF1" w:rsidRPr="001C56BF">
        <w:rPr>
          <w:u w:val="thick" w:color="FF0000"/>
        </w:rPr>
        <w:t>12m</w:t>
      </w:r>
      <w:r w:rsidR="00071EF1" w:rsidRPr="001C56BF">
        <w:rPr>
          <w:u w:val="thick" w:color="FF0000"/>
        </w:rPr>
        <w:t>。</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消防管的布置</w:t>
      </w:r>
    </w:p>
    <w:p w:rsidR="00525628" w:rsidRPr="001C56BF" w:rsidRDefault="00525628" w:rsidP="00525628">
      <w:pPr>
        <w:numPr>
          <w:ilvl w:val="4"/>
          <w:numId w:val="1"/>
        </w:numPr>
        <w:autoSpaceDE w:val="0"/>
        <w:autoSpaceDN w:val="0"/>
        <w:adjustRightInd w:val="0"/>
        <w:ind w:firstLine="406"/>
        <w:jc w:val="left"/>
        <w:rPr>
          <w:color w:val="000000"/>
          <w:szCs w:val="21"/>
        </w:rPr>
      </w:pPr>
      <w:r w:rsidRPr="001C56BF">
        <w:rPr>
          <w:color w:val="000000"/>
        </w:rPr>
        <w:t>消防泵应能至少从分设于船舶两舷的海底阀吸水；</w:t>
      </w:r>
    </w:p>
    <w:p w:rsidR="00525628" w:rsidRPr="001C56BF" w:rsidRDefault="00525628" w:rsidP="00525628">
      <w:pPr>
        <w:numPr>
          <w:ilvl w:val="4"/>
          <w:numId w:val="1"/>
        </w:numPr>
        <w:autoSpaceDE w:val="0"/>
        <w:autoSpaceDN w:val="0"/>
        <w:adjustRightInd w:val="0"/>
        <w:ind w:firstLine="406"/>
        <w:jc w:val="left"/>
        <w:rPr>
          <w:color w:val="000000"/>
          <w:szCs w:val="21"/>
        </w:rPr>
      </w:pPr>
      <w:r w:rsidRPr="001C56BF">
        <w:rPr>
          <w:color w:val="000000"/>
        </w:rPr>
        <w:t>消防总管和消防水管应满足同时工作的消防泵输送所需的最大出水量；</w:t>
      </w:r>
    </w:p>
    <w:p w:rsidR="00525628" w:rsidRPr="001C56BF" w:rsidRDefault="00525628" w:rsidP="00525628">
      <w:pPr>
        <w:numPr>
          <w:ilvl w:val="4"/>
          <w:numId w:val="1"/>
        </w:numPr>
        <w:autoSpaceDE w:val="0"/>
        <w:autoSpaceDN w:val="0"/>
        <w:adjustRightInd w:val="0"/>
        <w:ind w:firstLine="406"/>
        <w:jc w:val="left"/>
        <w:rPr>
          <w:color w:val="000000"/>
          <w:szCs w:val="21"/>
        </w:rPr>
      </w:pPr>
      <w:r w:rsidRPr="001C56BF">
        <w:rPr>
          <w:color w:val="000000"/>
        </w:rPr>
        <w:t>消防水管的敷设应尽量避免通过货舱、居住舱室及潮湿处。消防水管的布置，应避免装载货物或车辆时被损坏，并应防止可能的冻结</w:t>
      </w:r>
      <w:r w:rsidR="0069413F">
        <w:rPr>
          <w:color w:val="000000"/>
        </w:rPr>
        <w:t>；</w:t>
      </w:r>
    </w:p>
    <w:p w:rsidR="009D2303" w:rsidRPr="001C56BF" w:rsidRDefault="009D2303" w:rsidP="009D2303">
      <w:pPr>
        <w:numPr>
          <w:ilvl w:val="4"/>
          <w:numId w:val="1"/>
        </w:numPr>
        <w:autoSpaceDE w:val="0"/>
        <w:autoSpaceDN w:val="0"/>
        <w:adjustRightInd w:val="0"/>
        <w:ind w:firstLine="406"/>
        <w:jc w:val="left"/>
        <w:rPr>
          <w:color w:val="000000"/>
          <w:kern w:val="10"/>
          <w:szCs w:val="21"/>
        </w:rPr>
      </w:pPr>
      <w:r w:rsidRPr="001C56BF">
        <w:rPr>
          <w:color w:val="000000"/>
          <w:kern w:val="10"/>
          <w:szCs w:val="21"/>
        </w:rPr>
        <w:t>为了能隔断消防总管上的损坏管段，应在所设的任何管路的交叉处和</w:t>
      </w:r>
      <w:proofErr w:type="gramStart"/>
      <w:r w:rsidRPr="001C56BF">
        <w:rPr>
          <w:color w:val="000000"/>
          <w:kern w:val="10"/>
          <w:szCs w:val="21"/>
        </w:rPr>
        <w:t>尾楼</w:t>
      </w:r>
      <w:proofErr w:type="gramEnd"/>
      <w:r w:rsidRPr="001C56BF">
        <w:rPr>
          <w:color w:val="000000"/>
          <w:kern w:val="10"/>
          <w:szCs w:val="21"/>
        </w:rPr>
        <w:t>前面的消防总管以及在货物区域内的甲板上的各消火栓之间设置截止阀，且管路上的截止阀间隔不大于</w:t>
      </w:r>
      <w:smartTag w:uri="urn:schemas-microsoft-com:office:smarttags" w:element="chmetcnv">
        <w:smartTagPr>
          <w:attr w:name="TCSC" w:val="0"/>
          <w:attr w:name="NumberType" w:val="1"/>
          <w:attr w:name="Negative" w:val="False"/>
          <w:attr w:name="HasSpace" w:val="False"/>
          <w:attr w:name="SourceValue" w:val="40"/>
          <w:attr w:name="UnitName" w:val="m"/>
        </w:smartTagPr>
        <w:r w:rsidRPr="001C56BF">
          <w:rPr>
            <w:color w:val="000000"/>
            <w:kern w:val="10"/>
            <w:szCs w:val="21"/>
          </w:rPr>
          <w:t>40m</w:t>
        </w:r>
      </w:smartTag>
      <w:r w:rsidRPr="001C56BF">
        <w:rPr>
          <w:color w:val="000000"/>
          <w:kern w:val="10"/>
          <w:szCs w:val="21"/>
        </w:rPr>
        <w:t>；</w:t>
      </w:r>
    </w:p>
    <w:p w:rsidR="009D2303" w:rsidRPr="001C56BF" w:rsidRDefault="009D2303" w:rsidP="009D2303">
      <w:pPr>
        <w:numPr>
          <w:ilvl w:val="4"/>
          <w:numId w:val="1"/>
        </w:numPr>
        <w:autoSpaceDE w:val="0"/>
        <w:autoSpaceDN w:val="0"/>
        <w:adjustRightInd w:val="0"/>
        <w:ind w:firstLine="406"/>
        <w:jc w:val="left"/>
        <w:rPr>
          <w:color w:val="000000"/>
          <w:kern w:val="10"/>
          <w:szCs w:val="21"/>
        </w:rPr>
      </w:pPr>
      <w:r w:rsidRPr="001C56BF">
        <w:rPr>
          <w:color w:val="000000"/>
          <w:kern w:val="10"/>
          <w:szCs w:val="21"/>
        </w:rPr>
        <w:t>对设有应急消防泵的船舶，在主消防泵所在机器处所之外易于到达的位置，应设置用于将该处所内的消防总管与该处所外的消防总管隔断的隔离阀。当隔离阀关闭时，除该处所内的消火栓外，其他消火栓应能由应急消防泵供水；</w:t>
      </w:r>
    </w:p>
    <w:p w:rsidR="009D2303" w:rsidRPr="001C56BF" w:rsidRDefault="009D2303" w:rsidP="009D2303">
      <w:pPr>
        <w:numPr>
          <w:ilvl w:val="4"/>
          <w:numId w:val="1"/>
        </w:numPr>
        <w:autoSpaceDE w:val="0"/>
        <w:autoSpaceDN w:val="0"/>
        <w:adjustRightInd w:val="0"/>
        <w:ind w:firstLine="406"/>
        <w:jc w:val="left"/>
        <w:rPr>
          <w:color w:val="000000"/>
          <w:szCs w:val="21"/>
        </w:rPr>
      </w:pPr>
      <w:r w:rsidRPr="001C56BF">
        <w:rPr>
          <w:color w:val="000000"/>
          <w:kern w:val="10"/>
          <w:szCs w:val="21"/>
        </w:rPr>
        <w:t>应急消防泵及其海水入口、吸水及排水管和阀件应位于主消防泵所在处所的外部。</w:t>
      </w:r>
      <w:r w:rsidRPr="001C56BF">
        <w:rPr>
          <w:color w:val="000000"/>
          <w:szCs w:val="21"/>
        </w:rPr>
        <w:t>如果无法安排管路布置在主消防泵所在处所之外，则可通过主消防泵所在处所的通海阀箱吸水，但吸水管应尽可能短，且应能在应急消防泵所在处所内对海水进口管路上的阀件进行遥控操作；当主消防泵所在处所失火时，应不影响阀件的正常操作。吸水管和排水管的</w:t>
      </w:r>
      <w:proofErr w:type="gramStart"/>
      <w:r w:rsidRPr="001C56BF">
        <w:rPr>
          <w:color w:val="000000"/>
          <w:szCs w:val="21"/>
        </w:rPr>
        <w:t>一</w:t>
      </w:r>
      <w:proofErr w:type="gramEnd"/>
      <w:r w:rsidRPr="001C56BF">
        <w:rPr>
          <w:color w:val="000000"/>
          <w:szCs w:val="21"/>
        </w:rPr>
        <w:t>小部分可以贯穿主消防泵所在处所，但应采用坚固的钢质外套包裹，或隔热至</w:t>
      </w:r>
      <w:r w:rsidRPr="001C56BF">
        <w:rPr>
          <w:rFonts w:eastAsiaTheme="minorEastAsia"/>
          <w:color w:val="000000"/>
          <w:szCs w:val="21"/>
        </w:rPr>
        <w:t>“</w:t>
      </w:r>
      <w:r w:rsidRPr="001C56BF">
        <w:rPr>
          <w:color w:val="000000"/>
          <w:szCs w:val="21"/>
        </w:rPr>
        <w:t>A-60</w:t>
      </w:r>
      <w:r w:rsidRPr="001C56BF">
        <w:rPr>
          <w:rFonts w:eastAsiaTheme="minorEastAsia"/>
          <w:color w:val="000000"/>
          <w:szCs w:val="21"/>
        </w:rPr>
        <w:t>”</w:t>
      </w:r>
      <w:r w:rsidRPr="001C56BF">
        <w:rPr>
          <w:color w:val="000000"/>
          <w:szCs w:val="21"/>
        </w:rPr>
        <w:t>标准。管子应采用加厚管，除确为必要外，管子所有接头均应采用焊接连接。</w:t>
      </w:r>
    </w:p>
    <w:p w:rsidR="009D2303" w:rsidRPr="001C56BF" w:rsidRDefault="009D2303" w:rsidP="009D2303">
      <w:pPr>
        <w:autoSpaceDE w:val="0"/>
        <w:autoSpaceDN w:val="0"/>
        <w:adjustRightInd w:val="0"/>
        <w:ind w:firstLineChars="200" w:firstLine="420"/>
        <w:jc w:val="left"/>
        <w:rPr>
          <w:color w:val="000000"/>
          <w:szCs w:val="21"/>
        </w:rPr>
      </w:pPr>
      <w:r w:rsidRPr="001C56BF">
        <w:rPr>
          <w:color w:val="000000"/>
          <w:kern w:val="10"/>
          <w:szCs w:val="21"/>
        </w:rPr>
        <w:t>应急消防泵舱与主消防泵舱不应相邻，如果无法做到，则相邻的限界面应采用</w:t>
      </w:r>
      <w:r w:rsidRPr="001C56BF">
        <w:rPr>
          <w:rFonts w:eastAsiaTheme="minorEastAsia"/>
          <w:color w:val="000000"/>
          <w:kern w:val="10"/>
          <w:szCs w:val="21"/>
        </w:rPr>
        <w:t>“</w:t>
      </w:r>
      <w:r w:rsidRPr="001C56BF">
        <w:rPr>
          <w:color w:val="000000"/>
          <w:kern w:val="10"/>
          <w:szCs w:val="21"/>
        </w:rPr>
        <w:t>A</w:t>
      </w:r>
      <w:smartTag w:uri="urn:schemas-microsoft-com:office:smarttags" w:element="chmetcnv">
        <w:smartTagPr>
          <w:attr w:name="TCSC" w:val="0"/>
          <w:attr w:name="NumberType" w:val="1"/>
          <w:attr w:name="Negative" w:val="True"/>
          <w:attr w:name="HasSpace" w:val="False"/>
          <w:attr w:name="SourceValue" w:val="60"/>
          <w:attr w:name="UnitName" w:val="”"/>
        </w:smartTagPr>
        <w:r w:rsidRPr="001C56BF">
          <w:rPr>
            <w:color w:val="000000"/>
            <w:kern w:val="10"/>
            <w:szCs w:val="21"/>
          </w:rPr>
          <w:t>-60</w:t>
        </w:r>
        <w:r w:rsidRPr="001C56BF">
          <w:rPr>
            <w:rFonts w:eastAsiaTheme="minorEastAsia"/>
            <w:color w:val="000000"/>
            <w:kern w:val="10"/>
            <w:szCs w:val="21"/>
          </w:rPr>
          <w:t>”</w:t>
        </w:r>
      </w:smartTag>
      <w:r w:rsidRPr="001C56BF">
        <w:rPr>
          <w:color w:val="000000"/>
          <w:kern w:val="10"/>
          <w:szCs w:val="21"/>
        </w:rPr>
        <w:t>级耐火分隔，且不应有任何开口。</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消火栓</w:t>
      </w:r>
    </w:p>
    <w:p w:rsidR="00525628" w:rsidRPr="001C56BF" w:rsidRDefault="00525628" w:rsidP="00525628">
      <w:pPr>
        <w:numPr>
          <w:ilvl w:val="4"/>
          <w:numId w:val="1"/>
        </w:numPr>
        <w:autoSpaceDE w:val="0"/>
        <w:autoSpaceDN w:val="0"/>
        <w:adjustRightInd w:val="0"/>
        <w:ind w:firstLine="406"/>
        <w:jc w:val="left"/>
        <w:rPr>
          <w:color w:val="000000"/>
          <w:szCs w:val="21"/>
        </w:rPr>
      </w:pPr>
      <w:r w:rsidRPr="001C56BF">
        <w:rPr>
          <w:color w:val="000000"/>
        </w:rPr>
        <w:t>消火栓的数目和布置，应保证至少能有两股不是同一消火栓射出的水柱到达保护处所的任何部位，且其中一股仅用一根消防水带即可。被保护处所的出入口处应设有消火栓；</w:t>
      </w:r>
    </w:p>
    <w:p w:rsidR="00525628" w:rsidRPr="001C56BF" w:rsidRDefault="000832EF" w:rsidP="00525628">
      <w:pPr>
        <w:numPr>
          <w:ilvl w:val="4"/>
          <w:numId w:val="1"/>
        </w:numPr>
        <w:autoSpaceDE w:val="0"/>
        <w:autoSpaceDN w:val="0"/>
        <w:adjustRightInd w:val="0"/>
        <w:ind w:firstLine="406"/>
        <w:jc w:val="left"/>
        <w:rPr>
          <w:color w:val="000000"/>
          <w:szCs w:val="21"/>
        </w:rPr>
      </w:pPr>
      <w:r w:rsidRPr="001C56BF">
        <w:rPr>
          <w:color w:val="000000"/>
        </w:rPr>
        <w:t>主推进机器处所</w:t>
      </w:r>
      <w:r w:rsidR="00525628" w:rsidRPr="001C56BF">
        <w:rPr>
          <w:color w:val="000000"/>
        </w:rPr>
        <w:t>出口附近</w:t>
      </w:r>
      <w:proofErr w:type="gramStart"/>
      <w:r w:rsidR="00525628" w:rsidRPr="001C56BF">
        <w:rPr>
          <w:color w:val="000000"/>
        </w:rPr>
        <w:t>每舷应至少</w:t>
      </w:r>
      <w:proofErr w:type="gramEnd"/>
      <w:r w:rsidR="00525628" w:rsidRPr="001C56BF">
        <w:rPr>
          <w:color w:val="000000"/>
        </w:rPr>
        <w:t>各设一只消火栓；</w:t>
      </w:r>
    </w:p>
    <w:p w:rsidR="00525628" w:rsidRPr="001C56BF" w:rsidRDefault="00525628" w:rsidP="00525628">
      <w:pPr>
        <w:numPr>
          <w:ilvl w:val="4"/>
          <w:numId w:val="1"/>
        </w:numPr>
        <w:autoSpaceDE w:val="0"/>
        <w:autoSpaceDN w:val="0"/>
        <w:adjustRightInd w:val="0"/>
        <w:ind w:firstLine="406"/>
        <w:jc w:val="left"/>
        <w:rPr>
          <w:color w:val="000000"/>
          <w:szCs w:val="21"/>
        </w:rPr>
      </w:pPr>
      <w:r w:rsidRPr="001C56BF">
        <w:rPr>
          <w:color w:val="000000"/>
        </w:rPr>
        <w:t>消火栓的位置应便于连接消防水带，且应易于接近。消火栓的布置应防止可能的冻结，且应能避免碰损；</w:t>
      </w:r>
    </w:p>
    <w:p w:rsidR="00525628" w:rsidRPr="001C56BF" w:rsidRDefault="00525628" w:rsidP="00525628">
      <w:pPr>
        <w:numPr>
          <w:ilvl w:val="4"/>
          <w:numId w:val="1"/>
        </w:numPr>
        <w:autoSpaceDE w:val="0"/>
        <w:autoSpaceDN w:val="0"/>
        <w:adjustRightInd w:val="0"/>
        <w:ind w:firstLine="406"/>
        <w:jc w:val="left"/>
        <w:rPr>
          <w:color w:val="000000"/>
          <w:szCs w:val="21"/>
        </w:rPr>
      </w:pPr>
      <w:r w:rsidRPr="001C56BF">
        <w:rPr>
          <w:color w:val="000000"/>
        </w:rPr>
        <w:t>每一消火栓应由一只适用连接消防水带的内扣式接头，一只截止阀和一只保护盖</w:t>
      </w:r>
      <w:r w:rsidRPr="001C56BF">
        <w:rPr>
          <w:color w:val="000000"/>
        </w:rPr>
        <w:lastRenderedPageBreak/>
        <w:t>组成。内扣式接头及截止阀应以有色金属或其他耐燃、耐蚀的材料制成。</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消防水带和水枪</w:t>
      </w:r>
    </w:p>
    <w:p w:rsidR="00525628" w:rsidRPr="001C56BF" w:rsidRDefault="00525628" w:rsidP="00525628">
      <w:pPr>
        <w:numPr>
          <w:ilvl w:val="4"/>
          <w:numId w:val="1"/>
        </w:numPr>
        <w:autoSpaceDE w:val="0"/>
        <w:autoSpaceDN w:val="0"/>
        <w:adjustRightInd w:val="0"/>
        <w:ind w:firstLine="406"/>
        <w:jc w:val="left"/>
        <w:rPr>
          <w:color w:val="000000"/>
          <w:szCs w:val="21"/>
        </w:rPr>
      </w:pPr>
      <w:r w:rsidRPr="001C56BF">
        <w:rPr>
          <w:color w:val="000000"/>
        </w:rPr>
        <w:t>消防水带应由认可的耐腐蚀材料制成，每根消防水带应有足够的长度，但不必超过</w:t>
      </w:r>
      <w:smartTag w:uri="urn:schemas-microsoft-com:office:smarttags" w:element="chmetcnv">
        <w:smartTagPr>
          <w:attr w:name="TCSC" w:val="0"/>
          <w:attr w:name="NumberType" w:val="1"/>
          <w:attr w:name="Negative" w:val="False"/>
          <w:attr w:name="HasSpace" w:val="False"/>
          <w:attr w:name="SourceValue" w:val="20"/>
          <w:attr w:name="UnitName" w:val="m"/>
        </w:smartTagPr>
        <w:r w:rsidRPr="001C56BF">
          <w:rPr>
            <w:color w:val="000000"/>
          </w:rPr>
          <w:t>20m</w:t>
        </w:r>
      </w:smartTag>
      <w:r w:rsidRPr="001C56BF">
        <w:rPr>
          <w:color w:val="000000"/>
        </w:rPr>
        <w:t>；</w:t>
      </w:r>
    </w:p>
    <w:p w:rsidR="00525628" w:rsidRPr="001C56BF" w:rsidRDefault="00525628" w:rsidP="00525628">
      <w:pPr>
        <w:numPr>
          <w:ilvl w:val="4"/>
          <w:numId w:val="1"/>
        </w:numPr>
        <w:autoSpaceDE w:val="0"/>
        <w:autoSpaceDN w:val="0"/>
        <w:adjustRightInd w:val="0"/>
        <w:ind w:firstLine="406"/>
        <w:jc w:val="left"/>
        <w:rPr>
          <w:color w:val="000000"/>
          <w:szCs w:val="21"/>
        </w:rPr>
      </w:pPr>
      <w:r w:rsidRPr="001C56BF">
        <w:rPr>
          <w:color w:val="000000"/>
        </w:rPr>
        <w:t>各消防水带接头与各水枪应能互换使用，否则船上每一消火栓应备有</w:t>
      </w:r>
      <w:r w:rsidRPr="001C56BF">
        <w:rPr>
          <w:color w:val="000000"/>
        </w:rPr>
        <w:t>1</w:t>
      </w:r>
      <w:r w:rsidRPr="001C56BF">
        <w:rPr>
          <w:color w:val="000000"/>
        </w:rPr>
        <w:t>根消防水带和</w:t>
      </w:r>
      <w:r w:rsidRPr="001C56BF">
        <w:rPr>
          <w:color w:val="000000"/>
        </w:rPr>
        <w:t>1</w:t>
      </w:r>
      <w:r w:rsidRPr="001C56BF">
        <w:rPr>
          <w:color w:val="000000"/>
        </w:rPr>
        <w:t>支水枪；</w:t>
      </w:r>
    </w:p>
    <w:p w:rsidR="00525628" w:rsidRPr="001C56BF" w:rsidRDefault="00525628" w:rsidP="00525628">
      <w:pPr>
        <w:numPr>
          <w:ilvl w:val="4"/>
          <w:numId w:val="1"/>
        </w:numPr>
        <w:autoSpaceDE w:val="0"/>
        <w:autoSpaceDN w:val="0"/>
        <w:adjustRightInd w:val="0"/>
        <w:ind w:firstLine="406"/>
        <w:jc w:val="left"/>
        <w:rPr>
          <w:color w:val="000000"/>
          <w:szCs w:val="21"/>
        </w:rPr>
      </w:pPr>
      <w:r w:rsidRPr="001C56BF">
        <w:rPr>
          <w:color w:val="000000"/>
        </w:rPr>
        <w:t>每根消防水带应配有</w:t>
      </w:r>
      <w:r w:rsidRPr="001C56BF">
        <w:rPr>
          <w:color w:val="000000"/>
        </w:rPr>
        <w:t>1</w:t>
      </w:r>
      <w:r w:rsidRPr="001C56BF">
        <w:rPr>
          <w:color w:val="000000"/>
        </w:rPr>
        <w:t>支水枪和必需的接头，并存放于供水消火栓附近的明显部位，以备随时取用；</w:t>
      </w:r>
    </w:p>
    <w:p w:rsidR="00525628" w:rsidRPr="001C56BF" w:rsidRDefault="00525628" w:rsidP="00525628">
      <w:pPr>
        <w:numPr>
          <w:ilvl w:val="4"/>
          <w:numId w:val="1"/>
        </w:numPr>
        <w:autoSpaceDE w:val="0"/>
        <w:autoSpaceDN w:val="0"/>
        <w:adjustRightInd w:val="0"/>
        <w:ind w:firstLine="406"/>
        <w:jc w:val="left"/>
        <w:rPr>
          <w:color w:val="000000"/>
          <w:szCs w:val="21"/>
        </w:rPr>
      </w:pPr>
      <w:r w:rsidRPr="001C56BF">
        <w:rPr>
          <w:color w:val="000000"/>
        </w:rPr>
        <w:t>消防水带应按下列要求配置：</w:t>
      </w:r>
    </w:p>
    <w:p w:rsidR="00525628" w:rsidRPr="001C56BF" w:rsidRDefault="00525628" w:rsidP="00525628">
      <w:pPr>
        <w:tabs>
          <w:tab w:val="left" w:pos="462"/>
        </w:tabs>
        <w:adjustRightInd w:val="0"/>
        <w:snapToGrid w:val="0"/>
        <w:ind w:firstLineChars="220" w:firstLine="462"/>
        <w:rPr>
          <w:color w:val="000000"/>
        </w:rPr>
      </w:pPr>
      <w:r w:rsidRPr="001C56BF">
        <w:rPr>
          <w:color w:val="000000"/>
        </w:rPr>
        <w:t>①</w:t>
      </w:r>
      <w:r w:rsidR="003F5DE2" w:rsidRPr="001C56BF">
        <w:rPr>
          <w:color w:val="000000"/>
        </w:rPr>
        <w:t xml:space="preserve"> </w:t>
      </w:r>
      <w:r w:rsidRPr="001C56BF">
        <w:rPr>
          <w:color w:val="000000"/>
        </w:rPr>
        <w:t>滚装货船按每只消火栓配备</w:t>
      </w:r>
      <w:r w:rsidRPr="001C56BF">
        <w:rPr>
          <w:color w:val="000000"/>
        </w:rPr>
        <w:t>1</w:t>
      </w:r>
      <w:r w:rsidRPr="001C56BF">
        <w:rPr>
          <w:color w:val="000000"/>
        </w:rPr>
        <w:t>根水带</w:t>
      </w:r>
      <w:r w:rsidR="0069413F">
        <w:rPr>
          <w:color w:val="000000"/>
        </w:rPr>
        <w:t>；</w:t>
      </w:r>
    </w:p>
    <w:p w:rsidR="00525628" w:rsidRPr="001C56BF" w:rsidRDefault="00525628" w:rsidP="00525628">
      <w:pPr>
        <w:tabs>
          <w:tab w:val="left" w:pos="462"/>
        </w:tabs>
        <w:ind w:firstLineChars="220" w:firstLine="462"/>
        <w:rPr>
          <w:color w:val="000000"/>
        </w:rPr>
      </w:pPr>
      <w:r w:rsidRPr="001C56BF">
        <w:rPr>
          <w:color w:val="000000"/>
        </w:rPr>
        <w:t>②</w:t>
      </w:r>
      <w:r w:rsidR="003F5DE2" w:rsidRPr="001C56BF">
        <w:rPr>
          <w:color w:val="000000"/>
        </w:rPr>
        <w:t xml:space="preserve"> </w:t>
      </w:r>
      <w:r w:rsidR="00F76D5A" w:rsidRPr="001C56BF">
        <w:rPr>
          <w:color w:val="000000" w:themeColor="text1"/>
        </w:rPr>
        <w:t>1000</w:t>
      </w:r>
      <w:r w:rsidR="00F76D5A" w:rsidRPr="001C56BF">
        <w:rPr>
          <w:color w:val="000000" w:themeColor="text1"/>
        </w:rPr>
        <w:t>总吨及以上的船舶，所需消防水带数量应为每</w:t>
      </w:r>
      <w:r w:rsidR="00F76D5A" w:rsidRPr="001C56BF">
        <w:rPr>
          <w:color w:val="000000" w:themeColor="text1"/>
        </w:rPr>
        <w:t>30m</w:t>
      </w:r>
      <w:r w:rsidR="00F76D5A" w:rsidRPr="001C56BF">
        <w:rPr>
          <w:color w:val="000000" w:themeColor="text1"/>
        </w:rPr>
        <w:t>船长设</w:t>
      </w:r>
      <w:r w:rsidR="00F76D5A" w:rsidRPr="001C56BF">
        <w:rPr>
          <w:color w:val="000000" w:themeColor="text1"/>
        </w:rPr>
        <w:t>1</w:t>
      </w:r>
      <w:r w:rsidR="00F76D5A" w:rsidRPr="001C56BF">
        <w:rPr>
          <w:color w:val="000000" w:themeColor="text1"/>
        </w:rPr>
        <w:t>根，备用</w:t>
      </w:r>
      <w:r w:rsidR="00F76D5A" w:rsidRPr="001C56BF">
        <w:rPr>
          <w:color w:val="000000" w:themeColor="text1"/>
        </w:rPr>
        <w:t>1</w:t>
      </w:r>
      <w:r w:rsidR="00F76D5A" w:rsidRPr="001C56BF">
        <w:rPr>
          <w:color w:val="000000" w:themeColor="text1"/>
        </w:rPr>
        <w:t>根，但总数不得少于</w:t>
      </w:r>
      <w:r w:rsidR="00F76D5A" w:rsidRPr="001C56BF">
        <w:rPr>
          <w:color w:val="000000" w:themeColor="text1"/>
        </w:rPr>
        <w:t>5</w:t>
      </w:r>
      <w:r w:rsidR="00F76D5A" w:rsidRPr="001C56BF">
        <w:rPr>
          <w:color w:val="000000" w:themeColor="text1"/>
        </w:rPr>
        <w:t>根。</w:t>
      </w:r>
      <w:r w:rsidR="00F76D5A" w:rsidRPr="001C56BF">
        <w:rPr>
          <w:color w:val="000000" w:themeColor="text1"/>
        </w:rPr>
        <w:t>1000</w:t>
      </w:r>
      <w:r w:rsidR="00F76D5A" w:rsidRPr="001C56BF">
        <w:rPr>
          <w:color w:val="000000" w:themeColor="text1"/>
        </w:rPr>
        <w:t>总吨以下的船舶，全船消防水带应不少于</w:t>
      </w:r>
      <w:r w:rsidR="00F76D5A" w:rsidRPr="001C56BF">
        <w:rPr>
          <w:color w:val="000000" w:themeColor="text1"/>
        </w:rPr>
        <w:t>3</w:t>
      </w:r>
      <w:r w:rsidR="00F76D5A" w:rsidRPr="001C56BF">
        <w:rPr>
          <w:color w:val="000000" w:themeColor="text1"/>
        </w:rPr>
        <w:t>根</w:t>
      </w:r>
      <w:r w:rsidR="0069413F">
        <w:rPr>
          <w:color w:val="000000" w:themeColor="text1"/>
        </w:rPr>
        <w:t>；</w:t>
      </w:r>
    </w:p>
    <w:p w:rsidR="00525628" w:rsidRPr="001C56BF" w:rsidRDefault="00525628" w:rsidP="00525628">
      <w:pPr>
        <w:tabs>
          <w:tab w:val="left" w:pos="462"/>
        </w:tabs>
        <w:ind w:firstLineChars="220" w:firstLine="462"/>
        <w:rPr>
          <w:color w:val="000000"/>
        </w:rPr>
      </w:pPr>
      <w:r w:rsidRPr="001C56BF">
        <w:rPr>
          <w:color w:val="000000"/>
        </w:rPr>
        <w:t xml:space="preserve">③ </w:t>
      </w:r>
      <w:r w:rsidRPr="001C56BF">
        <w:rPr>
          <w:color w:val="000000"/>
        </w:rPr>
        <w:t>机</w:t>
      </w:r>
      <w:proofErr w:type="gramStart"/>
      <w:r w:rsidRPr="001C56BF">
        <w:rPr>
          <w:color w:val="000000"/>
        </w:rPr>
        <w:t>炉舱应按</w:t>
      </w:r>
      <w:proofErr w:type="gramEnd"/>
      <w:r w:rsidRPr="001C56BF">
        <w:rPr>
          <w:color w:val="000000"/>
        </w:rPr>
        <w:t>每只消火栓配备</w:t>
      </w:r>
      <w:r w:rsidRPr="001C56BF">
        <w:rPr>
          <w:color w:val="000000"/>
        </w:rPr>
        <w:t>1</w:t>
      </w:r>
      <w:r w:rsidRPr="001C56BF">
        <w:rPr>
          <w:color w:val="000000"/>
        </w:rPr>
        <w:t>根水带。</w:t>
      </w:r>
    </w:p>
    <w:p w:rsidR="00525628" w:rsidRPr="001C56BF" w:rsidRDefault="00525628" w:rsidP="00525628">
      <w:pPr>
        <w:numPr>
          <w:ilvl w:val="4"/>
          <w:numId w:val="1"/>
        </w:numPr>
        <w:autoSpaceDE w:val="0"/>
        <w:autoSpaceDN w:val="0"/>
        <w:adjustRightInd w:val="0"/>
        <w:ind w:firstLine="406"/>
        <w:jc w:val="left"/>
        <w:rPr>
          <w:color w:val="000000"/>
          <w:szCs w:val="21"/>
        </w:rPr>
      </w:pPr>
      <w:r w:rsidRPr="001C56BF">
        <w:rPr>
          <w:color w:val="000000"/>
        </w:rPr>
        <w:t>本节范围内，标准水枪的尺寸应为</w:t>
      </w:r>
      <w:smartTag w:uri="urn:schemas-microsoft-com:office:smarttags" w:element="chmetcnv">
        <w:smartTagPr>
          <w:attr w:name="TCSC" w:val="0"/>
          <w:attr w:name="NumberType" w:val="1"/>
          <w:attr w:name="Negative" w:val="False"/>
          <w:attr w:name="HasSpace" w:val="False"/>
          <w:attr w:name="SourceValue" w:val="13"/>
          <w:attr w:name="UnitName" w:val="mm"/>
        </w:smartTagPr>
        <w:r w:rsidRPr="001C56BF">
          <w:rPr>
            <w:color w:val="000000"/>
          </w:rPr>
          <w:t>13mm</w:t>
        </w:r>
      </w:smartTag>
      <w:r w:rsidRPr="001C56BF">
        <w:rPr>
          <w:color w:val="000000"/>
        </w:rPr>
        <w:t>、</w:t>
      </w:r>
      <w:smartTag w:uri="urn:schemas-microsoft-com:office:smarttags" w:element="chmetcnv">
        <w:smartTagPr>
          <w:attr w:name="TCSC" w:val="0"/>
          <w:attr w:name="NumberType" w:val="1"/>
          <w:attr w:name="Negative" w:val="False"/>
          <w:attr w:name="HasSpace" w:val="False"/>
          <w:attr w:name="SourceValue" w:val="16"/>
          <w:attr w:name="UnitName" w:val="mm"/>
        </w:smartTagPr>
        <w:r w:rsidRPr="001C56BF">
          <w:rPr>
            <w:color w:val="000000"/>
          </w:rPr>
          <w:t>16mm</w:t>
        </w:r>
      </w:smartTag>
      <w:r w:rsidRPr="001C56BF">
        <w:rPr>
          <w:color w:val="000000"/>
        </w:rPr>
        <w:t>和</w:t>
      </w:r>
      <w:smartTag w:uri="urn:schemas-microsoft-com:office:smarttags" w:element="chmetcnv">
        <w:smartTagPr>
          <w:attr w:name="TCSC" w:val="0"/>
          <w:attr w:name="NumberType" w:val="1"/>
          <w:attr w:name="Negative" w:val="False"/>
          <w:attr w:name="HasSpace" w:val="False"/>
          <w:attr w:name="SourceValue" w:val="19"/>
          <w:attr w:name="UnitName" w:val="mm"/>
        </w:smartTagPr>
        <w:r w:rsidRPr="001C56BF">
          <w:rPr>
            <w:color w:val="000000"/>
          </w:rPr>
          <w:t>19mm</w:t>
        </w:r>
      </w:smartTag>
      <w:r w:rsidRPr="001C56BF">
        <w:rPr>
          <w:color w:val="000000"/>
        </w:rPr>
        <w:t>，或尽可能与之相近。如经同意，可准许使用较大直径的水枪；</w:t>
      </w:r>
    </w:p>
    <w:p w:rsidR="00BD36B8" w:rsidRPr="001C56BF" w:rsidRDefault="00FF1C48" w:rsidP="00BD36B8">
      <w:pPr>
        <w:numPr>
          <w:ilvl w:val="4"/>
          <w:numId w:val="1"/>
        </w:numPr>
        <w:autoSpaceDE w:val="0"/>
        <w:autoSpaceDN w:val="0"/>
        <w:adjustRightInd w:val="0"/>
        <w:ind w:firstLine="406"/>
        <w:jc w:val="left"/>
        <w:rPr>
          <w:rFonts w:eastAsiaTheme="minorEastAsia"/>
          <w:snapToGrid w:val="0"/>
          <w:color w:val="00CCFF"/>
          <w:szCs w:val="22"/>
        </w:rPr>
      </w:pPr>
      <w:r w:rsidRPr="001C56BF">
        <w:rPr>
          <w:color w:val="000000"/>
        </w:rPr>
        <w:t>在起居和服务处所内，</w:t>
      </w:r>
      <w:r w:rsidR="00525628" w:rsidRPr="001C56BF">
        <w:rPr>
          <w:color w:val="000000"/>
        </w:rPr>
        <w:t>不必使用大于</w:t>
      </w:r>
      <w:smartTag w:uri="urn:schemas-microsoft-com:office:smarttags" w:element="chmetcnv">
        <w:smartTagPr>
          <w:attr w:name="TCSC" w:val="0"/>
          <w:attr w:name="NumberType" w:val="1"/>
          <w:attr w:name="Negative" w:val="False"/>
          <w:attr w:name="HasSpace" w:val="False"/>
          <w:attr w:name="SourceValue" w:val="13"/>
          <w:attr w:name="UnitName" w:val="mm"/>
        </w:smartTagPr>
        <w:r w:rsidR="00525628" w:rsidRPr="001C56BF">
          <w:rPr>
            <w:color w:val="000000"/>
          </w:rPr>
          <w:t>13mm</w:t>
        </w:r>
      </w:smartTag>
      <w:r w:rsidR="00525628" w:rsidRPr="001C56BF">
        <w:rPr>
          <w:color w:val="000000"/>
        </w:rPr>
        <w:t>的水枪</w:t>
      </w:r>
      <w:r w:rsidR="008F7C43" w:rsidRPr="001C56BF">
        <w:rPr>
          <w:color w:val="000000"/>
        </w:rPr>
        <w:t>。</w:t>
      </w:r>
      <w:r w:rsidR="00525628" w:rsidRPr="001C56BF">
        <w:rPr>
          <w:color w:val="000000"/>
        </w:rPr>
        <w:t>在机器处所和各外部处所，水</w:t>
      </w:r>
      <w:r w:rsidR="00BD36B8" w:rsidRPr="001C56BF">
        <w:rPr>
          <w:color w:val="000000"/>
        </w:rPr>
        <w:t>枪的尺寸应能按</w:t>
      </w:r>
      <w:r w:rsidR="004B3818" w:rsidRPr="001C56BF">
        <w:rPr>
          <w:color w:val="000000"/>
          <w:highlight w:val="green"/>
        </w:rPr>
        <w:t>本章</w:t>
      </w:r>
      <w:r w:rsidR="00133118" w:rsidRPr="001C56BF">
        <w:rPr>
          <w:color w:val="000000"/>
          <w:highlight w:val="green"/>
          <w:u w:val="thick" w:color="FF0000"/>
        </w:rPr>
        <w:t>7</w:t>
      </w:r>
      <w:r w:rsidR="00BD36B8" w:rsidRPr="001C56BF">
        <w:rPr>
          <w:color w:val="000000"/>
          <w:highlight w:val="green"/>
          <w:u w:val="thick" w:color="FF0000"/>
        </w:rPr>
        <w:t>.4.4.2</w:t>
      </w:r>
      <w:r w:rsidR="00BD36B8" w:rsidRPr="001C56BF">
        <w:rPr>
          <w:color w:val="000000"/>
        </w:rPr>
        <w:t>规定的</w:t>
      </w:r>
      <w:r w:rsidR="00BD36B8" w:rsidRPr="001C56BF">
        <w:rPr>
          <w:color w:val="000000"/>
          <w:u w:val="thick" w:color="FF0000"/>
        </w:rPr>
        <w:t>消火栓维持最低压力或</w:t>
      </w:r>
      <w:r w:rsidR="00BD36B8" w:rsidRPr="001C56BF">
        <w:rPr>
          <w:color w:val="000000"/>
        </w:rPr>
        <w:t>射程，从</w:t>
      </w:r>
      <w:r w:rsidR="00BD36B8" w:rsidRPr="001C56BF">
        <w:rPr>
          <w:color w:val="000000"/>
        </w:rPr>
        <w:t>2</w:t>
      </w:r>
      <w:r w:rsidR="00BD36B8" w:rsidRPr="001C56BF">
        <w:rPr>
          <w:color w:val="000000"/>
        </w:rPr>
        <w:t>股水柱上获得最大限度的出水量；</w:t>
      </w:r>
    </w:p>
    <w:p w:rsidR="00525628" w:rsidRPr="001C56BF" w:rsidRDefault="00525628" w:rsidP="00525628">
      <w:pPr>
        <w:numPr>
          <w:ilvl w:val="4"/>
          <w:numId w:val="1"/>
        </w:numPr>
        <w:autoSpaceDE w:val="0"/>
        <w:autoSpaceDN w:val="0"/>
        <w:adjustRightInd w:val="0"/>
        <w:ind w:firstLine="406"/>
        <w:jc w:val="left"/>
        <w:rPr>
          <w:color w:val="000000"/>
          <w:szCs w:val="21"/>
        </w:rPr>
      </w:pPr>
      <w:r w:rsidRPr="001C56BF">
        <w:rPr>
          <w:color w:val="000000"/>
        </w:rPr>
        <w:t>所有水枪应为认可型。机器处所、滚装处所</w:t>
      </w:r>
      <w:r w:rsidR="008F7A43" w:rsidRPr="008F7A43">
        <w:rPr>
          <w:rFonts w:hint="eastAsia"/>
          <w:color w:val="000000"/>
          <w:u w:val="thick" w:color="FF0000"/>
        </w:rPr>
        <w:t>及</w:t>
      </w:r>
      <w:r w:rsidR="008F7A43" w:rsidRPr="008F7A43">
        <w:rPr>
          <w:u w:val="thick" w:color="FF0000"/>
        </w:rPr>
        <w:t>集装箱装货处所</w:t>
      </w:r>
      <w:r w:rsidRPr="001C56BF">
        <w:rPr>
          <w:color w:val="000000"/>
        </w:rPr>
        <w:t>用水枪应为带开关的两用型式（即水雾</w:t>
      </w:r>
      <w:r w:rsidRPr="001C56BF">
        <w:rPr>
          <w:color w:val="000000"/>
        </w:rPr>
        <w:t>/</w:t>
      </w:r>
      <w:r w:rsidRPr="001C56BF">
        <w:rPr>
          <w:color w:val="000000"/>
        </w:rPr>
        <w:t>水柱型）。</w:t>
      </w:r>
    </w:p>
    <w:p w:rsidR="00525628" w:rsidRDefault="00525628" w:rsidP="00525628">
      <w:pPr>
        <w:autoSpaceDE w:val="0"/>
        <w:autoSpaceDN w:val="0"/>
        <w:adjustRightInd w:val="0"/>
        <w:ind w:firstLineChars="200" w:firstLine="420"/>
        <w:jc w:val="left"/>
        <w:rPr>
          <w:color w:val="000000"/>
        </w:rPr>
      </w:pPr>
      <w:r w:rsidRPr="001C56BF">
        <w:rPr>
          <w:color w:val="000000"/>
        </w:rPr>
        <w:t>水枪可为一</w:t>
      </w:r>
      <w:r w:rsidRPr="001C56BF">
        <w:rPr>
          <w:rFonts w:eastAsiaTheme="minorEastAsia"/>
          <w:color w:val="000000"/>
        </w:rPr>
        <w:t>“</w:t>
      </w:r>
      <w:r w:rsidRPr="001C56BF">
        <w:rPr>
          <w:i/>
          <w:iCs/>
          <w:color w:val="000000"/>
        </w:rPr>
        <w:t>L</w:t>
      </w:r>
      <w:r w:rsidRPr="001C56BF">
        <w:rPr>
          <w:rFonts w:eastAsiaTheme="minorEastAsia"/>
          <w:color w:val="000000"/>
        </w:rPr>
        <w:t>”</w:t>
      </w:r>
      <w:r w:rsidRPr="001C56BF">
        <w:rPr>
          <w:color w:val="000000"/>
        </w:rPr>
        <w:t>形金属管组成，其长肢长约</w:t>
      </w:r>
      <w:smartTag w:uri="urn:schemas-microsoft-com:office:smarttags" w:element="chmetcnv">
        <w:smartTagPr>
          <w:attr w:name="TCSC" w:val="0"/>
          <w:attr w:name="NumberType" w:val="1"/>
          <w:attr w:name="Negative" w:val="False"/>
          <w:attr w:name="HasSpace" w:val="False"/>
          <w:attr w:name="SourceValue" w:val="2"/>
          <w:attr w:name="UnitName" w:val="m"/>
        </w:smartTagPr>
        <w:r w:rsidRPr="001C56BF">
          <w:rPr>
            <w:color w:val="000000"/>
          </w:rPr>
          <w:t>2m</w:t>
        </w:r>
      </w:smartTag>
      <w:r w:rsidRPr="001C56BF">
        <w:rPr>
          <w:color w:val="000000"/>
        </w:rPr>
        <w:t>，能与消防水带连接，其短肢长约</w:t>
      </w:r>
      <w:smartTag w:uri="urn:schemas-microsoft-com:office:smarttags" w:element="chmetcnv">
        <w:smartTagPr>
          <w:attr w:name="TCSC" w:val="0"/>
          <w:attr w:name="NumberType" w:val="1"/>
          <w:attr w:name="Negative" w:val="False"/>
          <w:attr w:name="HasSpace" w:val="False"/>
          <w:attr w:name="SourceValue" w:val="250"/>
          <w:attr w:name="UnitName" w:val="mm"/>
        </w:smartTagPr>
        <w:r w:rsidRPr="001C56BF">
          <w:rPr>
            <w:color w:val="000000"/>
          </w:rPr>
          <w:t>250mm</w:t>
        </w:r>
      </w:smartTag>
      <w:r w:rsidRPr="001C56BF">
        <w:rPr>
          <w:color w:val="000000"/>
        </w:rPr>
        <w:t>，装有</w:t>
      </w:r>
      <w:r w:rsidRPr="001C56BF">
        <w:rPr>
          <w:color w:val="000000"/>
        </w:rPr>
        <w:t>1</w:t>
      </w:r>
      <w:r w:rsidRPr="001C56BF">
        <w:rPr>
          <w:color w:val="000000"/>
        </w:rPr>
        <w:t>只固定水雾喷</w:t>
      </w:r>
      <w:r w:rsidR="008F7C43" w:rsidRPr="001C56BF">
        <w:rPr>
          <w:color w:val="000000"/>
        </w:rPr>
        <w:t>嘴</w:t>
      </w:r>
      <w:r w:rsidRPr="001C56BF">
        <w:rPr>
          <w:color w:val="000000"/>
        </w:rPr>
        <w:t>或能接上</w:t>
      </w:r>
      <w:r w:rsidRPr="001C56BF">
        <w:rPr>
          <w:color w:val="000000"/>
        </w:rPr>
        <w:t>1</w:t>
      </w:r>
      <w:r w:rsidRPr="001C56BF">
        <w:rPr>
          <w:color w:val="000000"/>
        </w:rPr>
        <w:t>只水雾喷</w:t>
      </w:r>
      <w:r w:rsidR="008F7C43" w:rsidRPr="001C56BF">
        <w:rPr>
          <w:color w:val="000000"/>
        </w:rPr>
        <w:t>嘴</w:t>
      </w:r>
      <w:r w:rsidRPr="001C56BF">
        <w:rPr>
          <w:color w:val="000000"/>
        </w:rPr>
        <w:t>。</w:t>
      </w:r>
    </w:p>
    <w:p w:rsidR="003F5DE2" w:rsidRPr="001C56BF" w:rsidRDefault="003F5DE2" w:rsidP="00C26295">
      <w:pPr>
        <w:pStyle w:val="ac"/>
        <w:numPr>
          <w:ilvl w:val="3"/>
          <w:numId w:val="1"/>
        </w:numPr>
        <w:rPr>
          <w:rFonts w:ascii="Times New Roman" w:hAnsi="Times New Roman"/>
          <w:color w:val="000000"/>
          <w:u w:color="FF0000"/>
        </w:rPr>
      </w:pPr>
      <w:r w:rsidRPr="001C56BF">
        <w:rPr>
          <w:rFonts w:ascii="Times New Roman" w:hAnsi="Times New Roman"/>
          <w:u w:color="FF0000"/>
        </w:rPr>
        <w:t>国际通岸接头</w:t>
      </w:r>
    </w:p>
    <w:p w:rsidR="003F5DE2" w:rsidRPr="001C56BF" w:rsidRDefault="003F5DE2" w:rsidP="003F5DE2">
      <w:pPr>
        <w:ind w:firstLineChars="200" w:firstLine="420"/>
      </w:pPr>
      <w:r w:rsidRPr="001C56BF">
        <w:t>所有</w:t>
      </w:r>
      <w:r w:rsidRPr="001C56BF">
        <w:t>500</w:t>
      </w:r>
      <w:r w:rsidRPr="001C56BF">
        <w:t>总吨及以上的船舶，均应设置如下规定的国际通岸接头：</w:t>
      </w:r>
    </w:p>
    <w:p w:rsidR="003F5DE2" w:rsidRPr="001C56BF" w:rsidRDefault="003F5DE2" w:rsidP="001173E3">
      <w:pPr>
        <w:numPr>
          <w:ilvl w:val="4"/>
          <w:numId w:val="1"/>
        </w:numPr>
        <w:autoSpaceDE w:val="0"/>
        <w:autoSpaceDN w:val="0"/>
        <w:adjustRightInd w:val="0"/>
        <w:ind w:firstLine="406"/>
        <w:jc w:val="left"/>
      </w:pPr>
      <w:r w:rsidRPr="001C56BF">
        <w:t>应备有使国际通岸接头能用于船舶任何</w:t>
      </w:r>
      <w:proofErr w:type="gramStart"/>
      <w:r w:rsidRPr="001C56BF">
        <w:t>一</w:t>
      </w:r>
      <w:proofErr w:type="gramEnd"/>
      <w:r w:rsidRPr="001C56BF">
        <w:t>舷的设施；</w:t>
      </w:r>
    </w:p>
    <w:p w:rsidR="003F5DE2" w:rsidRPr="001C56BF" w:rsidRDefault="003F5DE2" w:rsidP="001173E3">
      <w:pPr>
        <w:numPr>
          <w:ilvl w:val="4"/>
          <w:numId w:val="1"/>
        </w:numPr>
        <w:autoSpaceDE w:val="0"/>
        <w:autoSpaceDN w:val="0"/>
        <w:adjustRightInd w:val="0"/>
        <w:ind w:firstLine="406"/>
        <w:jc w:val="left"/>
        <w:rPr>
          <w:color w:val="000000" w:themeColor="text1"/>
        </w:rPr>
      </w:pPr>
      <w:r w:rsidRPr="001C56BF">
        <w:t>国际通岸接头的法兰尺寸，应</w:t>
      </w:r>
      <w:r w:rsidRPr="001C56BF">
        <w:rPr>
          <w:color w:val="000000" w:themeColor="text1"/>
        </w:rPr>
        <w:t>符合</w:t>
      </w:r>
      <w:r w:rsidRPr="001C56BF">
        <w:rPr>
          <w:color w:val="000000" w:themeColor="text1"/>
          <w:highlight w:val="green"/>
        </w:rPr>
        <w:t>表</w:t>
      </w:r>
      <w:r w:rsidR="00133118" w:rsidRPr="001C56BF">
        <w:rPr>
          <w:color w:val="000000" w:themeColor="text1"/>
          <w:highlight w:val="green"/>
        </w:rPr>
        <w:t>7</w:t>
      </w:r>
      <w:r w:rsidR="00D2737C" w:rsidRPr="001C56BF">
        <w:rPr>
          <w:color w:val="000000" w:themeColor="text1"/>
          <w:highlight w:val="green"/>
        </w:rPr>
        <w:t>.4.4.6</w:t>
      </w:r>
      <w:r w:rsidRPr="001C56BF">
        <w:rPr>
          <w:color w:val="000000" w:themeColor="text1"/>
        </w:rPr>
        <w:t>所列要求；</w:t>
      </w:r>
    </w:p>
    <w:p w:rsidR="003F5DE2" w:rsidRPr="001C56BF" w:rsidRDefault="003F5DE2" w:rsidP="001173E3">
      <w:pPr>
        <w:numPr>
          <w:ilvl w:val="4"/>
          <w:numId w:val="1"/>
        </w:numPr>
        <w:autoSpaceDE w:val="0"/>
        <w:autoSpaceDN w:val="0"/>
        <w:adjustRightInd w:val="0"/>
        <w:ind w:firstLine="406"/>
        <w:jc w:val="left"/>
        <w:rPr>
          <w:color w:val="000000" w:themeColor="text1"/>
        </w:rPr>
      </w:pPr>
      <w:r w:rsidRPr="001C56BF">
        <w:rPr>
          <w:color w:val="000000" w:themeColor="text1"/>
        </w:rPr>
        <w:t>国际通岸接头应用钢材或其他合适的材料制成，并设计成能承受</w:t>
      </w:r>
      <w:r w:rsidRPr="001C56BF">
        <w:rPr>
          <w:color w:val="000000" w:themeColor="text1"/>
        </w:rPr>
        <w:t>1.0MPa</w:t>
      </w:r>
      <w:r w:rsidRPr="001C56BF">
        <w:rPr>
          <w:color w:val="000000" w:themeColor="text1"/>
        </w:rPr>
        <w:t>工作压力。其一端应为平面法兰，另一端则有</w:t>
      </w:r>
      <w:proofErr w:type="gramStart"/>
      <w:r w:rsidRPr="001C56BF">
        <w:rPr>
          <w:color w:val="000000" w:themeColor="text1"/>
        </w:rPr>
        <w:t>永久附连的</w:t>
      </w:r>
      <w:proofErr w:type="gramEnd"/>
      <w:r w:rsidRPr="001C56BF">
        <w:rPr>
          <w:color w:val="000000" w:themeColor="text1"/>
        </w:rPr>
        <w:t>配合船上消火栓和消防水带的联接器。国际通岸接头应与能承受</w:t>
      </w:r>
      <w:r w:rsidRPr="001C56BF">
        <w:rPr>
          <w:color w:val="000000" w:themeColor="text1"/>
        </w:rPr>
        <w:t>1.0MPa</w:t>
      </w:r>
      <w:r w:rsidRPr="001C56BF">
        <w:rPr>
          <w:color w:val="000000" w:themeColor="text1"/>
        </w:rPr>
        <w:t>工作压力的任何材料的垫片</w:t>
      </w:r>
      <w:r w:rsidRPr="001C56BF">
        <w:rPr>
          <w:color w:val="000000" w:themeColor="text1"/>
        </w:rPr>
        <w:t>1</w:t>
      </w:r>
      <w:r w:rsidRPr="001C56BF">
        <w:rPr>
          <w:color w:val="000000" w:themeColor="text1"/>
        </w:rPr>
        <w:t>只，及长度为</w:t>
      </w:r>
      <w:r w:rsidRPr="001C56BF">
        <w:rPr>
          <w:color w:val="000000" w:themeColor="text1"/>
        </w:rPr>
        <w:t>50mm</w:t>
      </w:r>
      <w:r w:rsidRPr="001C56BF">
        <w:rPr>
          <w:color w:val="000000" w:themeColor="text1"/>
        </w:rPr>
        <w:t>、直径为</w:t>
      </w:r>
      <w:r w:rsidRPr="001C56BF">
        <w:rPr>
          <w:color w:val="000000" w:themeColor="text1"/>
        </w:rPr>
        <w:t>16mm</w:t>
      </w:r>
      <w:r w:rsidRPr="001C56BF">
        <w:rPr>
          <w:color w:val="000000" w:themeColor="text1"/>
        </w:rPr>
        <w:t>的螺栓</w:t>
      </w:r>
      <w:r w:rsidRPr="001C56BF">
        <w:rPr>
          <w:color w:val="000000" w:themeColor="text1"/>
        </w:rPr>
        <w:t>4</w:t>
      </w:r>
      <w:r w:rsidRPr="001C56BF">
        <w:rPr>
          <w:color w:val="000000" w:themeColor="text1"/>
        </w:rPr>
        <w:t>只和垫圈</w:t>
      </w:r>
      <w:r w:rsidRPr="001C56BF">
        <w:rPr>
          <w:color w:val="000000" w:themeColor="text1"/>
        </w:rPr>
        <w:t>8</w:t>
      </w:r>
      <w:r w:rsidRPr="001C56BF">
        <w:rPr>
          <w:color w:val="000000" w:themeColor="text1"/>
        </w:rPr>
        <w:t>只，存于船上。</w:t>
      </w:r>
    </w:p>
    <w:p w:rsidR="003F5DE2" w:rsidRPr="001C56BF" w:rsidRDefault="00FF2D5D" w:rsidP="00FF2D5D">
      <w:pPr>
        <w:jc w:val="right"/>
        <w:rPr>
          <w:color w:val="000000" w:themeColor="text1"/>
        </w:rPr>
      </w:pPr>
      <w:r w:rsidRPr="001C56BF">
        <w:rPr>
          <w:bCs/>
          <w:color w:val="000000" w:themeColor="text1"/>
        </w:rPr>
        <w:t xml:space="preserve"> </w:t>
      </w:r>
      <w:r w:rsidR="003F5DE2" w:rsidRPr="001C56BF">
        <w:rPr>
          <w:bCs/>
          <w:color w:val="000000" w:themeColor="text1"/>
        </w:rPr>
        <w:t>国际通岸接头的法兰尺寸</w:t>
      </w:r>
      <w:r w:rsidR="003F5DE2" w:rsidRPr="001C56BF">
        <w:rPr>
          <w:bCs/>
          <w:color w:val="000000" w:themeColor="text1"/>
        </w:rPr>
        <w:t xml:space="preserve">  </w:t>
      </w:r>
      <w:r w:rsidR="003F5DE2" w:rsidRPr="001C56BF">
        <w:rPr>
          <w:color w:val="000000" w:themeColor="text1"/>
        </w:rPr>
        <w:t xml:space="preserve">     </w:t>
      </w:r>
      <w:r w:rsidRPr="001C56BF">
        <w:rPr>
          <w:color w:val="000000" w:themeColor="text1"/>
        </w:rPr>
        <w:t xml:space="preserve">     </w:t>
      </w:r>
      <w:r w:rsidR="003F5DE2" w:rsidRPr="001C56BF">
        <w:rPr>
          <w:color w:val="000000" w:themeColor="text1"/>
        </w:rPr>
        <w:t xml:space="preserve">      </w:t>
      </w:r>
      <w:r w:rsidR="003F5DE2" w:rsidRPr="001C56BF">
        <w:rPr>
          <w:color w:val="000000" w:themeColor="text1"/>
          <w:highlight w:val="green"/>
        </w:rPr>
        <w:t>表</w:t>
      </w:r>
      <w:r w:rsidR="00133118" w:rsidRPr="001C56BF">
        <w:rPr>
          <w:color w:val="000000" w:themeColor="text1"/>
          <w:highlight w:val="green"/>
        </w:rPr>
        <w:t>7</w:t>
      </w:r>
      <w:r w:rsidR="00D2737C" w:rsidRPr="001C56BF">
        <w:rPr>
          <w:color w:val="000000" w:themeColor="text1"/>
          <w:highlight w:val="green"/>
        </w:rPr>
        <w:t>.4.4.6</w:t>
      </w:r>
    </w:p>
    <w:tbl>
      <w:tblPr>
        <w:tblW w:w="8354" w:type="dxa"/>
        <w:jc w:val="center"/>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942"/>
        <w:gridCol w:w="6412"/>
      </w:tblGrid>
      <w:tr w:rsidR="003F5DE2" w:rsidRPr="001C56BF" w:rsidTr="00FF2D5D">
        <w:trPr>
          <w:trHeight w:val="450"/>
          <w:jc w:val="center"/>
        </w:trPr>
        <w:tc>
          <w:tcPr>
            <w:tcW w:w="1942" w:type="dxa"/>
            <w:vAlign w:val="center"/>
          </w:tcPr>
          <w:p w:rsidR="003F5DE2" w:rsidRPr="001C56BF" w:rsidRDefault="003F5DE2" w:rsidP="0030545E">
            <w:pPr>
              <w:autoSpaceDE w:val="0"/>
              <w:autoSpaceDN w:val="0"/>
              <w:spacing w:line="240" w:lineRule="exact"/>
              <w:jc w:val="center"/>
              <w:rPr>
                <w:kern w:val="0"/>
                <w:sz w:val="18"/>
                <w:szCs w:val="18"/>
              </w:rPr>
            </w:pPr>
            <w:r w:rsidRPr="001C56BF">
              <w:rPr>
                <w:kern w:val="0"/>
                <w:sz w:val="18"/>
                <w:szCs w:val="18"/>
              </w:rPr>
              <w:t>名</w:t>
            </w:r>
            <w:r w:rsidR="00FF2D5D" w:rsidRPr="001C56BF">
              <w:rPr>
                <w:kern w:val="0"/>
                <w:sz w:val="18"/>
                <w:szCs w:val="18"/>
              </w:rPr>
              <w:t xml:space="preserve"> </w:t>
            </w:r>
            <w:r w:rsidRPr="001C56BF">
              <w:rPr>
                <w:kern w:val="0"/>
                <w:sz w:val="18"/>
                <w:szCs w:val="18"/>
              </w:rPr>
              <w:t>称</w:t>
            </w:r>
          </w:p>
        </w:tc>
        <w:tc>
          <w:tcPr>
            <w:tcW w:w="6412" w:type="dxa"/>
            <w:vAlign w:val="center"/>
          </w:tcPr>
          <w:p w:rsidR="003F5DE2" w:rsidRPr="001C56BF" w:rsidRDefault="003F5DE2" w:rsidP="0030545E">
            <w:pPr>
              <w:autoSpaceDE w:val="0"/>
              <w:autoSpaceDN w:val="0"/>
              <w:spacing w:line="240" w:lineRule="exact"/>
              <w:jc w:val="center"/>
              <w:rPr>
                <w:kern w:val="0"/>
                <w:sz w:val="18"/>
                <w:szCs w:val="18"/>
              </w:rPr>
            </w:pPr>
            <w:r w:rsidRPr="001C56BF">
              <w:rPr>
                <w:kern w:val="0"/>
                <w:sz w:val="18"/>
                <w:szCs w:val="18"/>
              </w:rPr>
              <w:t>尺寸</w:t>
            </w:r>
            <w:r w:rsidRPr="001C56BF">
              <w:rPr>
                <w:kern w:val="0"/>
                <w:sz w:val="18"/>
                <w:szCs w:val="18"/>
              </w:rPr>
              <w:t>(mm)</w:t>
            </w:r>
          </w:p>
        </w:tc>
      </w:tr>
      <w:tr w:rsidR="003F5DE2" w:rsidRPr="001C56BF" w:rsidTr="00FF2D5D">
        <w:trPr>
          <w:trHeight w:val="398"/>
          <w:jc w:val="center"/>
        </w:trPr>
        <w:tc>
          <w:tcPr>
            <w:tcW w:w="1942" w:type="dxa"/>
            <w:vAlign w:val="center"/>
          </w:tcPr>
          <w:p w:rsidR="003F5DE2" w:rsidRPr="001C56BF" w:rsidRDefault="003F5DE2" w:rsidP="0030545E">
            <w:pPr>
              <w:autoSpaceDE w:val="0"/>
              <w:autoSpaceDN w:val="0"/>
              <w:spacing w:line="240" w:lineRule="exact"/>
              <w:jc w:val="center"/>
              <w:rPr>
                <w:kern w:val="0"/>
                <w:sz w:val="18"/>
                <w:szCs w:val="18"/>
              </w:rPr>
            </w:pPr>
            <w:r w:rsidRPr="001C56BF">
              <w:rPr>
                <w:kern w:val="0"/>
                <w:sz w:val="18"/>
                <w:szCs w:val="18"/>
              </w:rPr>
              <w:t>外径</w:t>
            </w:r>
          </w:p>
        </w:tc>
        <w:tc>
          <w:tcPr>
            <w:tcW w:w="6412" w:type="dxa"/>
            <w:vAlign w:val="center"/>
          </w:tcPr>
          <w:p w:rsidR="003F5DE2" w:rsidRPr="001C56BF" w:rsidRDefault="003F5DE2" w:rsidP="0030545E">
            <w:pPr>
              <w:autoSpaceDE w:val="0"/>
              <w:autoSpaceDN w:val="0"/>
              <w:spacing w:line="240" w:lineRule="exact"/>
              <w:jc w:val="center"/>
              <w:rPr>
                <w:kern w:val="0"/>
                <w:sz w:val="18"/>
                <w:szCs w:val="18"/>
              </w:rPr>
            </w:pPr>
            <w:r w:rsidRPr="001C56BF">
              <w:rPr>
                <w:kern w:val="0"/>
                <w:sz w:val="18"/>
                <w:szCs w:val="18"/>
              </w:rPr>
              <w:t>178</w:t>
            </w:r>
          </w:p>
        </w:tc>
      </w:tr>
      <w:tr w:rsidR="003F5DE2" w:rsidRPr="001C56BF" w:rsidTr="00FF2D5D">
        <w:trPr>
          <w:trHeight w:val="398"/>
          <w:jc w:val="center"/>
        </w:trPr>
        <w:tc>
          <w:tcPr>
            <w:tcW w:w="1942" w:type="dxa"/>
            <w:vAlign w:val="center"/>
          </w:tcPr>
          <w:p w:rsidR="003F5DE2" w:rsidRPr="001C56BF" w:rsidRDefault="003F5DE2" w:rsidP="0030545E">
            <w:pPr>
              <w:autoSpaceDE w:val="0"/>
              <w:autoSpaceDN w:val="0"/>
              <w:spacing w:line="240" w:lineRule="exact"/>
              <w:jc w:val="center"/>
              <w:rPr>
                <w:kern w:val="0"/>
                <w:sz w:val="18"/>
                <w:szCs w:val="18"/>
              </w:rPr>
            </w:pPr>
            <w:r w:rsidRPr="001C56BF">
              <w:rPr>
                <w:kern w:val="0"/>
                <w:sz w:val="18"/>
                <w:szCs w:val="18"/>
              </w:rPr>
              <w:t>内径</w:t>
            </w:r>
          </w:p>
        </w:tc>
        <w:tc>
          <w:tcPr>
            <w:tcW w:w="6412" w:type="dxa"/>
            <w:vAlign w:val="center"/>
          </w:tcPr>
          <w:p w:rsidR="003F5DE2" w:rsidRPr="001C56BF" w:rsidRDefault="003F5DE2" w:rsidP="0030545E">
            <w:pPr>
              <w:autoSpaceDE w:val="0"/>
              <w:autoSpaceDN w:val="0"/>
              <w:spacing w:line="240" w:lineRule="exact"/>
              <w:jc w:val="center"/>
              <w:rPr>
                <w:kern w:val="0"/>
                <w:sz w:val="18"/>
                <w:szCs w:val="18"/>
              </w:rPr>
            </w:pPr>
            <w:r w:rsidRPr="001C56BF">
              <w:rPr>
                <w:kern w:val="0"/>
                <w:sz w:val="18"/>
                <w:szCs w:val="18"/>
              </w:rPr>
              <w:t>64</w:t>
            </w:r>
          </w:p>
        </w:tc>
      </w:tr>
      <w:tr w:rsidR="003F5DE2" w:rsidRPr="001C56BF" w:rsidTr="00FF2D5D">
        <w:trPr>
          <w:trHeight w:val="398"/>
          <w:jc w:val="center"/>
        </w:trPr>
        <w:tc>
          <w:tcPr>
            <w:tcW w:w="1942" w:type="dxa"/>
            <w:vAlign w:val="center"/>
          </w:tcPr>
          <w:p w:rsidR="003F5DE2" w:rsidRPr="001C56BF" w:rsidRDefault="003F5DE2" w:rsidP="0030545E">
            <w:pPr>
              <w:autoSpaceDE w:val="0"/>
              <w:autoSpaceDN w:val="0"/>
              <w:spacing w:line="240" w:lineRule="exact"/>
              <w:jc w:val="center"/>
              <w:rPr>
                <w:kern w:val="0"/>
                <w:sz w:val="18"/>
                <w:szCs w:val="18"/>
              </w:rPr>
            </w:pPr>
            <w:r w:rsidRPr="001C56BF">
              <w:rPr>
                <w:kern w:val="0"/>
                <w:sz w:val="18"/>
                <w:szCs w:val="18"/>
              </w:rPr>
              <w:t>螺栓节圆直径</w:t>
            </w:r>
          </w:p>
        </w:tc>
        <w:tc>
          <w:tcPr>
            <w:tcW w:w="6412" w:type="dxa"/>
            <w:vAlign w:val="center"/>
          </w:tcPr>
          <w:p w:rsidR="003F5DE2" w:rsidRPr="001C56BF" w:rsidRDefault="003F5DE2" w:rsidP="0030545E">
            <w:pPr>
              <w:autoSpaceDE w:val="0"/>
              <w:autoSpaceDN w:val="0"/>
              <w:spacing w:line="240" w:lineRule="exact"/>
              <w:jc w:val="center"/>
              <w:rPr>
                <w:kern w:val="0"/>
                <w:sz w:val="18"/>
                <w:szCs w:val="18"/>
              </w:rPr>
            </w:pPr>
            <w:r w:rsidRPr="001C56BF">
              <w:rPr>
                <w:kern w:val="0"/>
                <w:sz w:val="18"/>
                <w:szCs w:val="18"/>
              </w:rPr>
              <w:t>132</w:t>
            </w:r>
          </w:p>
        </w:tc>
      </w:tr>
      <w:tr w:rsidR="003F5DE2" w:rsidRPr="001C56BF" w:rsidTr="00FF2D5D">
        <w:trPr>
          <w:trHeight w:val="659"/>
          <w:jc w:val="center"/>
        </w:trPr>
        <w:tc>
          <w:tcPr>
            <w:tcW w:w="1942" w:type="dxa"/>
            <w:vAlign w:val="center"/>
          </w:tcPr>
          <w:p w:rsidR="003F5DE2" w:rsidRPr="001C56BF" w:rsidRDefault="003F5DE2" w:rsidP="0030545E">
            <w:pPr>
              <w:autoSpaceDE w:val="0"/>
              <w:autoSpaceDN w:val="0"/>
              <w:spacing w:line="240" w:lineRule="exact"/>
              <w:jc w:val="center"/>
              <w:rPr>
                <w:kern w:val="0"/>
                <w:sz w:val="18"/>
                <w:szCs w:val="18"/>
              </w:rPr>
            </w:pPr>
            <w:r w:rsidRPr="001C56BF">
              <w:rPr>
                <w:kern w:val="0"/>
                <w:sz w:val="18"/>
                <w:szCs w:val="18"/>
              </w:rPr>
              <w:t>法兰槽口</w:t>
            </w:r>
          </w:p>
        </w:tc>
        <w:tc>
          <w:tcPr>
            <w:tcW w:w="6412" w:type="dxa"/>
            <w:vAlign w:val="center"/>
          </w:tcPr>
          <w:p w:rsidR="003F5DE2" w:rsidRPr="001C56BF" w:rsidRDefault="003F5DE2" w:rsidP="00FF2D5D">
            <w:pPr>
              <w:autoSpaceDE w:val="0"/>
              <w:autoSpaceDN w:val="0"/>
              <w:spacing w:line="240" w:lineRule="exact"/>
              <w:ind w:leftChars="27" w:left="57" w:rightChars="33" w:right="69"/>
              <w:jc w:val="center"/>
              <w:rPr>
                <w:kern w:val="0"/>
                <w:sz w:val="18"/>
                <w:szCs w:val="18"/>
              </w:rPr>
            </w:pPr>
            <w:r w:rsidRPr="001C56BF">
              <w:rPr>
                <w:kern w:val="0"/>
                <w:sz w:val="18"/>
                <w:szCs w:val="18"/>
              </w:rPr>
              <w:t>直径为</w:t>
            </w:r>
            <w:r w:rsidRPr="001C56BF">
              <w:rPr>
                <w:kern w:val="0"/>
                <w:sz w:val="18"/>
                <w:szCs w:val="18"/>
              </w:rPr>
              <w:t>19</w:t>
            </w:r>
            <w:r w:rsidRPr="001C56BF">
              <w:rPr>
                <w:kern w:val="0"/>
                <w:sz w:val="18"/>
                <w:szCs w:val="18"/>
              </w:rPr>
              <w:t>的孔</w:t>
            </w:r>
            <w:r w:rsidRPr="001C56BF">
              <w:rPr>
                <w:kern w:val="0"/>
                <w:sz w:val="18"/>
                <w:szCs w:val="18"/>
              </w:rPr>
              <w:t>4</w:t>
            </w:r>
            <w:r w:rsidRPr="001C56BF">
              <w:rPr>
                <w:kern w:val="0"/>
                <w:sz w:val="18"/>
                <w:szCs w:val="18"/>
              </w:rPr>
              <w:t>个，等距离分布，在上述直径的螺栓节圆上，开槽口至法兰外缘</w:t>
            </w:r>
          </w:p>
        </w:tc>
      </w:tr>
      <w:tr w:rsidR="003F5DE2" w:rsidRPr="001C56BF" w:rsidTr="00FF2D5D">
        <w:trPr>
          <w:trHeight w:val="450"/>
          <w:jc w:val="center"/>
        </w:trPr>
        <w:tc>
          <w:tcPr>
            <w:tcW w:w="1942" w:type="dxa"/>
            <w:vAlign w:val="center"/>
          </w:tcPr>
          <w:p w:rsidR="003F5DE2" w:rsidRPr="001C56BF" w:rsidRDefault="003F5DE2" w:rsidP="0030545E">
            <w:pPr>
              <w:autoSpaceDE w:val="0"/>
              <w:autoSpaceDN w:val="0"/>
              <w:spacing w:line="240" w:lineRule="exact"/>
              <w:jc w:val="center"/>
              <w:rPr>
                <w:kern w:val="0"/>
                <w:sz w:val="18"/>
                <w:szCs w:val="18"/>
              </w:rPr>
            </w:pPr>
            <w:r w:rsidRPr="001C56BF">
              <w:rPr>
                <w:kern w:val="0"/>
                <w:sz w:val="18"/>
                <w:szCs w:val="18"/>
              </w:rPr>
              <w:t>法兰厚度</w:t>
            </w:r>
          </w:p>
        </w:tc>
        <w:tc>
          <w:tcPr>
            <w:tcW w:w="6412" w:type="dxa"/>
            <w:vAlign w:val="center"/>
          </w:tcPr>
          <w:p w:rsidR="003F5DE2" w:rsidRPr="001C56BF" w:rsidRDefault="003F5DE2" w:rsidP="0030545E">
            <w:pPr>
              <w:autoSpaceDE w:val="0"/>
              <w:autoSpaceDN w:val="0"/>
              <w:spacing w:line="240" w:lineRule="exact"/>
              <w:jc w:val="center"/>
              <w:rPr>
                <w:kern w:val="0"/>
                <w:sz w:val="18"/>
                <w:szCs w:val="18"/>
              </w:rPr>
            </w:pPr>
            <w:r w:rsidRPr="001C56BF">
              <w:rPr>
                <w:kern w:val="0"/>
                <w:sz w:val="18"/>
                <w:szCs w:val="18"/>
              </w:rPr>
              <w:t>至少为</w:t>
            </w:r>
            <w:r w:rsidRPr="001C56BF">
              <w:rPr>
                <w:kern w:val="0"/>
                <w:sz w:val="18"/>
                <w:szCs w:val="18"/>
              </w:rPr>
              <w:t>14.5</w:t>
            </w:r>
          </w:p>
        </w:tc>
      </w:tr>
      <w:tr w:rsidR="003F5DE2" w:rsidRPr="001C56BF" w:rsidTr="00FF2D5D">
        <w:trPr>
          <w:trHeight w:val="450"/>
          <w:jc w:val="center"/>
        </w:trPr>
        <w:tc>
          <w:tcPr>
            <w:tcW w:w="1942" w:type="dxa"/>
            <w:vAlign w:val="center"/>
          </w:tcPr>
          <w:p w:rsidR="003F5DE2" w:rsidRPr="001C56BF" w:rsidRDefault="003F5DE2" w:rsidP="0030545E">
            <w:pPr>
              <w:autoSpaceDE w:val="0"/>
              <w:autoSpaceDN w:val="0"/>
              <w:spacing w:line="240" w:lineRule="exact"/>
              <w:jc w:val="center"/>
              <w:rPr>
                <w:kern w:val="0"/>
                <w:sz w:val="18"/>
                <w:szCs w:val="18"/>
              </w:rPr>
            </w:pPr>
            <w:r w:rsidRPr="001C56BF">
              <w:rPr>
                <w:kern w:val="0"/>
                <w:sz w:val="18"/>
                <w:szCs w:val="18"/>
              </w:rPr>
              <w:t>螺栓及螺母</w:t>
            </w:r>
          </w:p>
        </w:tc>
        <w:tc>
          <w:tcPr>
            <w:tcW w:w="6412" w:type="dxa"/>
            <w:vAlign w:val="center"/>
          </w:tcPr>
          <w:p w:rsidR="003F5DE2" w:rsidRPr="001C56BF" w:rsidRDefault="003F5DE2" w:rsidP="0030545E">
            <w:pPr>
              <w:autoSpaceDE w:val="0"/>
              <w:autoSpaceDN w:val="0"/>
              <w:spacing w:line="240" w:lineRule="exact"/>
              <w:jc w:val="center"/>
              <w:rPr>
                <w:kern w:val="0"/>
                <w:sz w:val="18"/>
                <w:szCs w:val="18"/>
              </w:rPr>
            </w:pPr>
            <w:r w:rsidRPr="001C56BF">
              <w:rPr>
                <w:kern w:val="0"/>
                <w:sz w:val="18"/>
                <w:szCs w:val="18"/>
              </w:rPr>
              <w:t>4</w:t>
            </w:r>
            <w:r w:rsidRPr="001C56BF">
              <w:rPr>
                <w:kern w:val="0"/>
                <w:sz w:val="18"/>
                <w:szCs w:val="18"/>
              </w:rPr>
              <w:t>副，直径</w:t>
            </w:r>
            <w:r w:rsidRPr="001C56BF">
              <w:rPr>
                <w:kern w:val="0"/>
                <w:sz w:val="18"/>
                <w:szCs w:val="18"/>
              </w:rPr>
              <w:t>16</w:t>
            </w:r>
            <w:r w:rsidRPr="001C56BF">
              <w:rPr>
                <w:kern w:val="0"/>
                <w:sz w:val="18"/>
                <w:szCs w:val="18"/>
              </w:rPr>
              <w:t>，长度为</w:t>
            </w:r>
            <w:r w:rsidRPr="001C56BF">
              <w:rPr>
                <w:kern w:val="0"/>
                <w:sz w:val="18"/>
                <w:szCs w:val="18"/>
              </w:rPr>
              <w:t>50</w:t>
            </w:r>
          </w:p>
        </w:tc>
      </w:tr>
    </w:tbl>
    <w:p w:rsidR="00FF2D5D" w:rsidRPr="001C56BF" w:rsidRDefault="00FF2D5D" w:rsidP="00FF2D5D">
      <w:pPr>
        <w:spacing w:line="240" w:lineRule="exact"/>
      </w:pPr>
    </w:p>
    <w:p w:rsidR="00525628" w:rsidRPr="001C56BF" w:rsidRDefault="00525628" w:rsidP="00C26295">
      <w:pPr>
        <w:pStyle w:val="ac"/>
        <w:numPr>
          <w:ilvl w:val="3"/>
          <w:numId w:val="1"/>
        </w:numPr>
        <w:rPr>
          <w:rFonts w:ascii="Times New Roman" w:hAnsi="Times New Roman"/>
          <w:color w:val="000000"/>
        </w:rPr>
      </w:pPr>
      <w:r w:rsidRPr="001C56BF">
        <w:rPr>
          <w:rFonts w:ascii="Times New Roman" w:hAnsi="Times New Roman"/>
          <w:color w:val="000000"/>
        </w:rPr>
        <w:t>试验</w:t>
      </w:r>
    </w:p>
    <w:p w:rsidR="00525628" w:rsidRPr="001C56BF" w:rsidRDefault="00525628" w:rsidP="00525628">
      <w:pPr>
        <w:autoSpaceDE w:val="0"/>
        <w:autoSpaceDN w:val="0"/>
        <w:adjustRightInd w:val="0"/>
        <w:ind w:firstLineChars="200" w:firstLine="420"/>
        <w:jc w:val="left"/>
        <w:rPr>
          <w:color w:val="000000"/>
          <w:szCs w:val="21"/>
        </w:rPr>
      </w:pPr>
      <w:r w:rsidRPr="001C56BF">
        <w:rPr>
          <w:color w:val="000000"/>
        </w:rPr>
        <w:t>消防水管及其配件在车间应以</w:t>
      </w:r>
      <w:r w:rsidRPr="001C56BF">
        <w:rPr>
          <w:color w:val="000000"/>
        </w:rPr>
        <w:t>1.5</w:t>
      </w:r>
      <w:r w:rsidRPr="001C56BF">
        <w:rPr>
          <w:color w:val="000000"/>
        </w:rPr>
        <w:t>倍设计压力进行液压试验。在船上装妥后，应对水灭</w:t>
      </w:r>
      <w:r w:rsidRPr="001C56BF">
        <w:rPr>
          <w:color w:val="000000"/>
        </w:rPr>
        <w:lastRenderedPageBreak/>
        <w:t>火系统进行效用试验。</w:t>
      </w:r>
    </w:p>
    <w:p w:rsidR="00525628" w:rsidRPr="001C56BF" w:rsidRDefault="00525628" w:rsidP="00FF2D5D">
      <w:pPr>
        <w:spacing w:line="240" w:lineRule="exact"/>
      </w:pPr>
    </w:p>
    <w:p w:rsidR="00525628" w:rsidRPr="001C56BF" w:rsidRDefault="00525628" w:rsidP="00FF2D5D">
      <w:pPr>
        <w:numPr>
          <w:ilvl w:val="2"/>
          <w:numId w:val="1"/>
        </w:numPr>
        <w:ind w:left="0"/>
        <w:rPr>
          <w:rFonts w:eastAsia="黑体"/>
          <w:color w:val="000000"/>
        </w:rPr>
      </w:pPr>
      <w:r w:rsidRPr="001C56BF">
        <w:rPr>
          <w:rFonts w:eastAsia="黑体"/>
          <w:color w:val="000000"/>
        </w:rPr>
        <w:t>固定式灭火系统</w:t>
      </w:r>
    </w:p>
    <w:p w:rsidR="00525628" w:rsidRPr="001C56BF" w:rsidRDefault="004B3818" w:rsidP="00525628">
      <w:pPr>
        <w:pStyle w:val="ac"/>
        <w:numPr>
          <w:ilvl w:val="3"/>
          <w:numId w:val="1"/>
        </w:numPr>
        <w:rPr>
          <w:rFonts w:ascii="Times New Roman" w:hAnsi="Times New Roman"/>
          <w:color w:val="000000"/>
        </w:rPr>
      </w:pPr>
      <w:r w:rsidRPr="001C56BF">
        <w:rPr>
          <w:rFonts w:ascii="Times New Roman" w:hAnsi="Times New Roman"/>
          <w:color w:val="000000"/>
          <w:kern w:val="10"/>
          <w:szCs w:val="21"/>
        </w:rPr>
        <w:t>本章</w:t>
      </w:r>
      <w:r w:rsidR="00133118" w:rsidRPr="001C56BF">
        <w:rPr>
          <w:rFonts w:ascii="Times New Roman" w:hAnsi="Times New Roman"/>
          <w:color w:val="000000"/>
          <w:kern w:val="10"/>
          <w:szCs w:val="21"/>
          <w:highlight w:val="green"/>
        </w:rPr>
        <w:t>7</w:t>
      </w:r>
      <w:r w:rsidR="005B5BE0" w:rsidRPr="001C56BF">
        <w:rPr>
          <w:rFonts w:ascii="Times New Roman" w:hAnsi="Times New Roman"/>
          <w:color w:val="000000"/>
          <w:kern w:val="10"/>
          <w:szCs w:val="21"/>
          <w:highlight w:val="green"/>
        </w:rPr>
        <w:t>.4.</w:t>
      </w:r>
      <w:r w:rsidR="0089122F" w:rsidRPr="001C56BF">
        <w:rPr>
          <w:rFonts w:ascii="Times New Roman" w:hAnsi="Times New Roman"/>
          <w:color w:val="000000"/>
          <w:kern w:val="10"/>
          <w:szCs w:val="21"/>
          <w:highlight w:val="green"/>
        </w:rPr>
        <w:t>3</w:t>
      </w:r>
      <w:r w:rsidR="005B5BE0" w:rsidRPr="001C56BF">
        <w:rPr>
          <w:rFonts w:ascii="Times New Roman" w:hAnsi="Times New Roman"/>
          <w:color w:val="000000"/>
          <w:kern w:val="10"/>
          <w:szCs w:val="21"/>
        </w:rPr>
        <w:t>所要求的二氧化碳灭火系统、压力水雾灭火系统</w:t>
      </w:r>
      <w:r w:rsidR="00521E75" w:rsidRPr="001C56BF">
        <w:rPr>
          <w:rFonts w:ascii="Times New Roman" w:hAnsi="Times New Roman"/>
          <w:color w:val="000000"/>
          <w:kern w:val="10"/>
          <w:szCs w:val="21"/>
        </w:rPr>
        <w:t>、</w:t>
      </w:r>
      <w:r w:rsidR="005B5BE0" w:rsidRPr="001C56BF">
        <w:rPr>
          <w:rFonts w:ascii="Times New Roman" w:hAnsi="Times New Roman"/>
          <w:color w:val="000000"/>
          <w:szCs w:val="21"/>
        </w:rPr>
        <w:t>气溶胶灭火系统</w:t>
      </w:r>
      <w:proofErr w:type="gramStart"/>
      <w:r w:rsidR="005B5BE0" w:rsidRPr="001C56BF">
        <w:rPr>
          <w:rFonts w:ascii="Times New Roman" w:hAnsi="Times New Roman"/>
          <w:color w:val="000000"/>
          <w:szCs w:val="21"/>
        </w:rPr>
        <w:t>和七氟丙烷</w:t>
      </w:r>
      <w:proofErr w:type="gramEnd"/>
      <w:r w:rsidR="005B5BE0" w:rsidRPr="001C56BF">
        <w:rPr>
          <w:rFonts w:ascii="Times New Roman" w:hAnsi="Times New Roman"/>
          <w:color w:val="000000"/>
          <w:szCs w:val="21"/>
        </w:rPr>
        <w:t>灭火系统应</w:t>
      </w:r>
      <w:r w:rsidR="005B5BE0" w:rsidRPr="001C56BF">
        <w:rPr>
          <w:rFonts w:ascii="Times New Roman" w:hAnsi="Times New Roman"/>
          <w:color w:val="000000"/>
          <w:kern w:val="10"/>
          <w:szCs w:val="21"/>
        </w:rPr>
        <w:t>符合本章第</w:t>
      </w:r>
      <w:r w:rsidR="005B5BE0" w:rsidRPr="001C56BF">
        <w:rPr>
          <w:rFonts w:ascii="Times New Roman" w:hAnsi="Times New Roman"/>
          <w:color w:val="000000"/>
          <w:kern w:val="10"/>
          <w:szCs w:val="21"/>
        </w:rPr>
        <w:t>7</w:t>
      </w:r>
      <w:r w:rsidR="005B5BE0" w:rsidRPr="001C56BF">
        <w:rPr>
          <w:rFonts w:ascii="Times New Roman" w:hAnsi="Times New Roman"/>
          <w:color w:val="000000"/>
          <w:kern w:val="10"/>
          <w:szCs w:val="21"/>
        </w:rPr>
        <w:t>节的有关规定。</w:t>
      </w:r>
    </w:p>
    <w:p w:rsidR="00525628" w:rsidRPr="001C56BF" w:rsidRDefault="00525628" w:rsidP="00525628">
      <w:pPr>
        <w:spacing w:line="240" w:lineRule="exact"/>
        <w:rPr>
          <w:rFonts w:eastAsia="黑体"/>
          <w:color w:val="000000"/>
        </w:rPr>
      </w:pPr>
    </w:p>
    <w:p w:rsidR="00525628" w:rsidRPr="001C56BF" w:rsidRDefault="00525628" w:rsidP="00FF2D5D">
      <w:pPr>
        <w:numPr>
          <w:ilvl w:val="2"/>
          <w:numId w:val="1"/>
        </w:numPr>
        <w:ind w:left="0"/>
        <w:rPr>
          <w:rFonts w:eastAsia="黑体"/>
          <w:color w:val="000000"/>
        </w:rPr>
      </w:pPr>
      <w:r w:rsidRPr="001C56BF">
        <w:rPr>
          <w:rFonts w:eastAsia="黑体"/>
          <w:color w:val="000000"/>
        </w:rPr>
        <w:t>灭火器和其他消防用品</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消防用品的种类、数量和布置，应至少符合</w:t>
      </w:r>
      <w:r w:rsidRPr="001C56BF">
        <w:rPr>
          <w:rFonts w:ascii="Times New Roman" w:hAnsi="Times New Roman"/>
          <w:color w:val="000000"/>
          <w:highlight w:val="green"/>
        </w:rPr>
        <w:t>表</w:t>
      </w:r>
      <w:r w:rsidR="00133118" w:rsidRPr="001C56BF">
        <w:rPr>
          <w:rFonts w:ascii="Times New Roman" w:hAnsi="Times New Roman"/>
          <w:color w:val="000000"/>
          <w:highlight w:val="green"/>
        </w:rPr>
        <w:t>7</w:t>
      </w:r>
      <w:r w:rsidRPr="001C56BF">
        <w:rPr>
          <w:rFonts w:ascii="Times New Roman" w:hAnsi="Times New Roman"/>
          <w:color w:val="000000"/>
          <w:highlight w:val="green"/>
        </w:rPr>
        <w:t>.4.</w:t>
      </w:r>
      <w:r w:rsidR="00095253" w:rsidRPr="001C56BF">
        <w:rPr>
          <w:rFonts w:ascii="Times New Roman" w:hAnsi="Times New Roman"/>
          <w:color w:val="000000"/>
          <w:highlight w:val="green"/>
        </w:rPr>
        <w:t>6</w:t>
      </w:r>
      <w:r w:rsidRPr="001C56BF">
        <w:rPr>
          <w:rFonts w:ascii="Times New Roman" w:hAnsi="Times New Roman"/>
          <w:color w:val="000000"/>
          <w:highlight w:val="green"/>
        </w:rPr>
        <w:t>.1</w:t>
      </w:r>
      <w:r w:rsidRPr="001C56BF">
        <w:rPr>
          <w:rFonts w:ascii="Times New Roman" w:hAnsi="Times New Roman"/>
          <w:color w:val="000000"/>
        </w:rPr>
        <w:t>的规定。消防用品应符合本章第</w:t>
      </w:r>
      <w:r w:rsidRPr="001C56BF">
        <w:rPr>
          <w:rFonts w:ascii="Times New Roman" w:hAnsi="Times New Roman"/>
          <w:color w:val="000000"/>
        </w:rPr>
        <w:t>7</w:t>
      </w:r>
      <w:r w:rsidRPr="001C56BF">
        <w:rPr>
          <w:rFonts w:ascii="Times New Roman" w:hAnsi="Times New Roman"/>
          <w:color w:val="000000"/>
        </w:rPr>
        <w:t>节的有关规定。</w:t>
      </w:r>
    </w:p>
    <w:p w:rsidR="001E47E2" w:rsidRPr="001C56BF" w:rsidRDefault="001E47E2" w:rsidP="00FF2D5D">
      <w:pPr>
        <w:ind w:firstLineChars="200" w:firstLine="420"/>
        <w:jc w:val="right"/>
        <w:rPr>
          <w:rFonts w:eastAsia="黑体"/>
          <w:color w:val="000000"/>
          <w:szCs w:val="21"/>
          <w:u w:color="FF0000"/>
        </w:rPr>
      </w:pPr>
      <w:r w:rsidRPr="001C56BF">
        <w:rPr>
          <w:rFonts w:eastAsia="黑体"/>
          <w:color w:val="000000"/>
          <w:szCs w:val="21"/>
          <w:u w:color="FF0000"/>
        </w:rPr>
        <w:t>表</w:t>
      </w:r>
      <w:r w:rsidR="00133118" w:rsidRPr="001C56BF">
        <w:rPr>
          <w:rFonts w:eastAsia="黑体"/>
          <w:color w:val="000000"/>
          <w:szCs w:val="21"/>
          <w:u w:color="FF0000"/>
        </w:rPr>
        <w:t>7</w:t>
      </w:r>
      <w:r w:rsidRPr="001C56BF">
        <w:rPr>
          <w:rFonts w:eastAsia="黑体"/>
          <w:color w:val="000000"/>
          <w:szCs w:val="21"/>
          <w:u w:color="FF0000"/>
        </w:rPr>
        <w:t>.4.</w:t>
      </w:r>
      <w:r w:rsidR="00095253" w:rsidRPr="001C56BF">
        <w:rPr>
          <w:rFonts w:eastAsia="黑体"/>
          <w:color w:val="000000"/>
          <w:szCs w:val="21"/>
          <w:u w:color="FF0000"/>
        </w:rPr>
        <w:t>6</w:t>
      </w:r>
      <w:r w:rsidRPr="001C56BF">
        <w:rPr>
          <w:rFonts w:eastAsia="黑体"/>
          <w:color w:val="000000"/>
          <w:szCs w:val="21"/>
          <w:u w:color="FF0000"/>
        </w:rPr>
        <w:t>.1</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
        <w:gridCol w:w="672"/>
        <w:gridCol w:w="1189"/>
        <w:gridCol w:w="802"/>
        <w:gridCol w:w="854"/>
        <w:gridCol w:w="1271"/>
        <w:gridCol w:w="577"/>
        <w:gridCol w:w="652"/>
        <w:gridCol w:w="652"/>
        <w:gridCol w:w="652"/>
        <w:gridCol w:w="652"/>
        <w:gridCol w:w="807"/>
      </w:tblGrid>
      <w:tr w:rsidR="001E47E2" w:rsidRPr="001C56BF" w:rsidTr="00095253">
        <w:trPr>
          <w:trHeight w:val="856"/>
          <w:jc w:val="center"/>
        </w:trPr>
        <w:tc>
          <w:tcPr>
            <w:tcW w:w="1678" w:type="dxa"/>
            <w:gridSpan w:val="2"/>
            <w:tcBorders>
              <w:left w:val="single" w:sz="8" w:space="0" w:color="auto"/>
            </w:tcBorders>
            <w:vAlign w:val="center"/>
          </w:tcPr>
          <w:p w:rsidR="001E47E2" w:rsidRPr="001C56BF" w:rsidRDefault="007A68E4" w:rsidP="00B95868">
            <w:pPr>
              <w:spacing w:line="240" w:lineRule="exact"/>
              <w:jc w:val="right"/>
              <w:rPr>
                <w:color w:val="000000"/>
                <w:sz w:val="18"/>
                <w:szCs w:val="18"/>
                <w:u w:color="FF0000"/>
              </w:rPr>
            </w:pPr>
            <w:r>
              <w:rPr>
                <w:color w:val="000000"/>
                <w:sz w:val="18"/>
                <w:szCs w:val="18"/>
                <w:u w:color="FF0000"/>
              </w:rPr>
              <w:pict>
                <v:group id="_x0000_s1032" alt="" style="position:absolute;left:0;text-align:left;margin-left:-6.15pt;margin-top:.25pt;width:83.85pt;height:47.7pt;z-index:251663360" coordsize="1420,971">
                  <v:line id="_x0000_s1033" style="position:absolute" from="251,0" to="1420,964"/>
                  <v:line id="_x0000_s1034" style="position:absolute" from="0,586" to="1417,971"/>
                </v:group>
              </w:pict>
            </w:r>
            <w:r w:rsidR="001E47E2" w:rsidRPr="001C56BF">
              <w:rPr>
                <w:color w:val="000000"/>
                <w:sz w:val="18"/>
                <w:szCs w:val="18"/>
                <w:u w:color="FF0000"/>
              </w:rPr>
              <w:t>消防用品</w:t>
            </w:r>
          </w:p>
          <w:p w:rsidR="001E47E2" w:rsidRPr="001C56BF" w:rsidRDefault="001E47E2" w:rsidP="00B95868">
            <w:pPr>
              <w:spacing w:line="240" w:lineRule="exact"/>
              <w:jc w:val="right"/>
              <w:rPr>
                <w:color w:val="000000"/>
                <w:sz w:val="18"/>
                <w:szCs w:val="18"/>
                <w:u w:color="FF0000"/>
              </w:rPr>
            </w:pPr>
            <w:r w:rsidRPr="001C56BF">
              <w:rPr>
                <w:color w:val="000000"/>
                <w:sz w:val="18"/>
                <w:szCs w:val="18"/>
                <w:u w:color="FF0000"/>
              </w:rPr>
              <w:t>名称</w:t>
            </w:r>
          </w:p>
          <w:p w:rsidR="001E47E2" w:rsidRPr="001C56BF" w:rsidRDefault="001E47E2" w:rsidP="00B95868">
            <w:pPr>
              <w:spacing w:line="240" w:lineRule="exact"/>
              <w:ind w:firstLineChars="200" w:firstLine="360"/>
              <w:rPr>
                <w:color w:val="000000"/>
                <w:sz w:val="18"/>
                <w:szCs w:val="18"/>
                <w:u w:color="FF0000"/>
              </w:rPr>
            </w:pPr>
            <w:r w:rsidRPr="001C56BF">
              <w:rPr>
                <w:color w:val="000000"/>
                <w:sz w:val="18"/>
                <w:szCs w:val="18"/>
                <w:u w:color="FF0000"/>
              </w:rPr>
              <w:t>配置量</w:t>
            </w:r>
          </w:p>
          <w:p w:rsidR="001E47E2" w:rsidRPr="001C56BF" w:rsidRDefault="001E47E2" w:rsidP="00B95868">
            <w:pPr>
              <w:spacing w:line="240" w:lineRule="exact"/>
              <w:rPr>
                <w:color w:val="000000"/>
                <w:sz w:val="18"/>
                <w:szCs w:val="18"/>
                <w:u w:color="FF0000"/>
              </w:rPr>
            </w:pPr>
            <w:r w:rsidRPr="001C56BF">
              <w:rPr>
                <w:color w:val="000000"/>
                <w:sz w:val="18"/>
                <w:szCs w:val="18"/>
                <w:u w:color="FF0000"/>
              </w:rPr>
              <w:t>船舶类型</w:t>
            </w:r>
          </w:p>
        </w:tc>
        <w:tc>
          <w:tcPr>
            <w:tcW w:w="1189" w:type="dxa"/>
            <w:vAlign w:val="center"/>
          </w:tcPr>
          <w:p w:rsidR="001E47E2" w:rsidRPr="001C56BF" w:rsidRDefault="001E47E2" w:rsidP="00B95868">
            <w:pPr>
              <w:spacing w:line="240" w:lineRule="exact"/>
              <w:jc w:val="center"/>
              <w:rPr>
                <w:color w:val="000000"/>
                <w:sz w:val="18"/>
                <w:szCs w:val="18"/>
                <w:u w:color="FF0000"/>
              </w:rPr>
            </w:pPr>
            <w:r w:rsidRPr="001C56BF">
              <w:rPr>
                <w:color w:val="000000"/>
                <w:sz w:val="18"/>
                <w:szCs w:val="18"/>
                <w:u w:color="FF0000"/>
              </w:rPr>
              <w:t>手提式</w:t>
            </w:r>
          </w:p>
          <w:p w:rsidR="001E47E2" w:rsidRPr="001C56BF" w:rsidRDefault="001E47E2" w:rsidP="00B95868">
            <w:pPr>
              <w:spacing w:line="240" w:lineRule="exact"/>
              <w:jc w:val="center"/>
              <w:rPr>
                <w:color w:val="000000"/>
                <w:sz w:val="18"/>
                <w:szCs w:val="18"/>
                <w:u w:color="FF0000"/>
              </w:rPr>
            </w:pPr>
            <w:r w:rsidRPr="001C56BF">
              <w:rPr>
                <w:color w:val="000000"/>
                <w:sz w:val="18"/>
                <w:szCs w:val="18"/>
                <w:u w:color="FF0000"/>
              </w:rPr>
              <w:t>灭火器</w:t>
            </w:r>
          </w:p>
          <w:p w:rsidR="001E47E2" w:rsidRPr="001C56BF" w:rsidRDefault="001E47E2" w:rsidP="00B95868">
            <w:pPr>
              <w:spacing w:line="240" w:lineRule="exact"/>
              <w:jc w:val="center"/>
              <w:rPr>
                <w:color w:val="000000"/>
                <w:sz w:val="18"/>
                <w:szCs w:val="18"/>
                <w:u w:color="FF0000"/>
              </w:rPr>
            </w:pPr>
            <w:r w:rsidRPr="001C56BF">
              <w:rPr>
                <w:color w:val="000000"/>
                <w:sz w:val="18"/>
                <w:szCs w:val="18"/>
                <w:u w:color="FF0000"/>
              </w:rPr>
              <w:t>（具）</w:t>
            </w:r>
          </w:p>
        </w:tc>
        <w:tc>
          <w:tcPr>
            <w:tcW w:w="802" w:type="dxa"/>
            <w:vAlign w:val="center"/>
          </w:tcPr>
          <w:p w:rsidR="001E47E2" w:rsidRPr="001C56BF" w:rsidRDefault="001E47E2" w:rsidP="00B95868">
            <w:pPr>
              <w:spacing w:line="240" w:lineRule="exact"/>
              <w:ind w:leftChars="-38" w:left="-39" w:rightChars="-38" w:right="-80" w:hangingChars="23" w:hanging="41"/>
              <w:jc w:val="center"/>
              <w:rPr>
                <w:color w:val="000000"/>
                <w:sz w:val="18"/>
                <w:szCs w:val="18"/>
                <w:u w:color="FF0000"/>
              </w:rPr>
            </w:pPr>
            <w:r w:rsidRPr="001C56BF">
              <w:rPr>
                <w:color w:val="000000"/>
                <w:sz w:val="18"/>
                <w:szCs w:val="18"/>
                <w:u w:color="FF0000"/>
              </w:rPr>
              <w:t>大型泡沫灭火器（台）</w:t>
            </w:r>
          </w:p>
        </w:tc>
        <w:tc>
          <w:tcPr>
            <w:tcW w:w="854" w:type="dxa"/>
            <w:vAlign w:val="center"/>
          </w:tcPr>
          <w:p w:rsidR="001E47E2" w:rsidRPr="001C56BF" w:rsidRDefault="001E47E2" w:rsidP="00B95868">
            <w:pPr>
              <w:spacing w:line="240" w:lineRule="exact"/>
              <w:ind w:leftChars="-39" w:left="-69" w:rightChars="-44" w:right="-92" w:hangingChars="7" w:hanging="13"/>
              <w:jc w:val="center"/>
              <w:rPr>
                <w:color w:val="000000"/>
                <w:sz w:val="18"/>
                <w:szCs w:val="18"/>
                <w:u w:color="FF0000"/>
              </w:rPr>
            </w:pPr>
            <w:r w:rsidRPr="001C56BF">
              <w:rPr>
                <w:color w:val="000000"/>
                <w:sz w:val="18"/>
                <w:szCs w:val="18"/>
                <w:u w:color="FF0000"/>
              </w:rPr>
              <w:t>手提式泡沫枪（套）</w:t>
            </w:r>
          </w:p>
        </w:tc>
        <w:tc>
          <w:tcPr>
            <w:tcW w:w="1271" w:type="dxa"/>
            <w:vAlign w:val="center"/>
          </w:tcPr>
          <w:p w:rsidR="001E47E2" w:rsidRPr="001C56BF" w:rsidRDefault="001E47E2" w:rsidP="00B95868">
            <w:pPr>
              <w:spacing w:line="240" w:lineRule="exact"/>
              <w:jc w:val="center"/>
              <w:rPr>
                <w:color w:val="000000"/>
                <w:sz w:val="18"/>
                <w:szCs w:val="18"/>
                <w:u w:color="FF0000"/>
              </w:rPr>
            </w:pPr>
            <w:r w:rsidRPr="001C56BF">
              <w:rPr>
                <w:color w:val="000000"/>
                <w:sz w:val="18"/>
                <w:szCs w:val="18"/>
                <w:u w:color="FF0000"/>
              </w:rPr>
              <w:t>气体灭火器（具）</w:t>
            </w:r>
          </w:p>
        </w:tc>
        <w:tc>
          <w:tcPr>
            <w:tcW w:w="577" w:type="dxa"/>
            <w:vAlign w:val="center"/>
          </w:tcPr>
          <w:p w:rsidR="001E47E2" w:rsidRPr="001C56BF" w:rsidRDefault="001E47E2" w:rsidP="00B95868">
            <w:pPr>
              <w:spacing w:line="240" w:lineRule="exact"/>
              <w:jc w:val="center"/>
              <w:rPr>
                <w:color w:val="000000"/>
                <w:sz w:val="18"/>
                <w:szCs w:val="18"/>
                <w:u w:color="FF0000"/>
              </w:rPr>
            </w:pPr>
            <w:r w:rsidRPr="001C56BF">
              <w:rPr>
                <w:color w:val="000000"/>
                <w:sz w:val="18"/>
                <w:szCs w:val="18"/>
                <w:u w:color="FF0000"/>
              </w:rPr>
              <w:t>消防</w:t>
            </w:r>
          </w:p>
          <w:p w:rsidR="001E47E2" w:rsidRPr="001C56BF" w:rsidRDefault="001E47E2" w:rsidP="00B95868">
            <w:pPr>
              <w:spacing w:line="240" w:lineRule="exact"/>
              <w:jc w:val="center"/>
              <w:rPr>
                <w:color w:val="000000"/>
                <w:sz w:val="18"/>
                <w:szCs w:val="18"/>
                <w:u w:color="FF0000"/>
              </w:rPr>
            </w:pPr>
            <w:r w:rsidRPr="001C56BF">
              <w:rPr>
                <w:color w:val="000000"/>
                <w:sz w:val="18"/>
                <w:szCs w:val="18"/>
                <w:u w:color="FF0000"/>
              </w:rPr>
              <w:t>水桶</w:t>
            </w:r>
          </w:p>
          <w:p w:rsidR="001E47E2" w:rsidRPr="001C56BF" w:rsidRDefault="001E47E2" w:rsidP="00B95868">
            <w:pPr>
              <w:spacing w:line="240" w:lineRule="exact"/>
              <w:ind w:leftChars="-55" w:left="2" w:rightChars="-51" w:right="-107" w:hangingChars="65" w:hanging="117"/>
              <w:jc w:val="center"/>
              <w:rPr>
                <w:color w:val="000000"/>
                <w:sz w:val="18"/>
                <w:szCs w:val="18"/>
                <w:u w:color="FF0000"/>
              </w:rPr>
            </w:pPr>
            <w:r w:rsidRPr="001C56BF">
              <w:rPr>
                <w:color w:val="000000"/>
                <w:sz w:val="18"/>
                <w:szCs w:val="18"/>
                <w:u w:color="FF0000"/>
              </w:rPr>
              <w:t>（只）</w:t>
            </w:r>
          </w:p>
        </w:tc>
        <w:tc>
          <w:tcPr>
            <w:tcW w:w="652" w:type="dxa"/>
            <w:vAlign w:val="center"/>
          </w:tcPr>
          <w:p w:rsidR="001E47E2" w:rsidRPr="001C56BF" w:rsidRDefault="001E47E2" w:rsidP="00B95868">
            <w:pPr>
              <w:spacing w:line="240" w:lineRule="exact"/>
              <w:ind w:leftChars="-44" w:left="-79" w:rightChars="-50" w:right="-105" w:hangingChars="7" w:hanging="13"/>
              <w:jc w:val="center"/>
              <w:rPr>
                <w:color w:val="000000"/>
                <w:sz w:val="18"/>
                <w:szCs w:val="18"/>
                <w:u w:color="FF0000"/>
              </w:rPr>
            </w:pPr>
            <w:r w:rsidRPr="001C56BF">
              <w:rPr>
                <w:color w:val="000000"/>
                <w:sz w:val="18"/>
                <w:szCs w:val="18"/>
                <w:u w:color="FF0000"/>
              </w:rPr>
              <w:t>砂箱（</w:t>
            </w:r>
            <w:proofErr w:type="gramStart"/>
            <w:r w:rsidRPr="001C56BF">
              <w:rPr>
                <w:color w:val="000000"/>
                <w:sz w:val="18"/>
                <w:szCs w:val="18"/>
                <w:u w:color="FF0000"/>
              </w:rPr>
              <w:t>个</w:t>
            </w:r>
            <w:proofErr w:type="gramEnd"/>
            <w:r w:rsidRPr="001C56BF">
              <w:rPr>
                <w:color w:val="000000"/>
                <w:sz w:val="18"/>
                <w:szCs w:val="18"/>
                <w:u w:color="FF0000"/>
              </w:rPr>
              <w:t>）</w:t>
            </w:r>
          </w:p>
        </w:tc>
        <w:tc>
          <w:tcPr>
            <w:tcW w:w="652" w:type="dxa"/>
            <w:vAlign w:val="center"/>
          </w:tcPr>
          <w:p w:rsidR="001E47E2" w:rsidRPr="001C56BF" w:rsidRDefault="001E47E2" w:rsidP="00B95868">
            <w:pPr>
              <w:spacing w:line="240" w:lineRule="exact"/>
              <w:ind w:leftChars="-39" w:left="-69" w:rightChars="-44" w:right="-92" w:hangingChars="7" w:hanging="13"/>
              <w:jc w:val="center"/>
              <w:rPr>
                <w:color w:val="000000"/>
                <w:sz w:val="18"/>
                <w:szCs w:val="18"/>
                <w:u w:color="FF0000"/>
              </w:rPr>
            </w:pPr>
            <w:r w:rsidRPr="001C56BF">
              <w:rPr>
                <w:color w:val="000000"/>
                <w:sz w:val="18"/>
                <w:szCs w:val="18"/>
                <w:u w:color="FF0000"/>
              </w:rPr>
              <w:t>太平斧（把）</w:t>
            </w:r>
          </w:p>
        </w:tc>
        <w:tc>
          <w:tcPr>
            <w:tcW w:w="652" w:type="dxa"/>
            <w:vAlign w:val="center"/>
          </w:tcPr>
          <w:p w:rsidR="001E47E2" w:rsidRPr="001C56BF" w:rsidRDefault="001E47E2" w:rsidP="00B95868">
            <w:pPr>
              <w:spacing w:line="240" w:lineRule="exact"/>
              <w:ind w:leftChars="-39" w:left="-69" w:rightChars="-53" w:right="-111" w:hangingChars="7" w:hanging="13"/>
              <w:jc w:val="center"/>
              <w:rPr>
                <w:color w:val="000000"/>
                <w:sz w:val="18"/>
                <w:szCs w:val="18"/>
                <w:u w:color="FF0000"/>
              </w:rPr>
            </w:pPr>
            <w:r w:rsidRPr="001C56BF">
              <w:rPr>
                <w:color w:val="000000"/>
                <w:sz w:val="18"/>
                <w:szCs w:val="18"/>
                <w:u w:color="FF0000"/>
              </w:rPr>
              <w:t>手提</w:t>
            </w:r>
          </w:p>
          <w:p w:rsidR="001E47E2" w:rsidRPr="001C56BF" w:rsidRDefault="001E47E2" w:rsidP="00B95868">
            <w:pPr>
              <w:spacing w:line="240" w:lineRule="exact"/>
              <w:ind w:leftChars="-39" w:left="-69" w:rightChars="-53" w:right="-111" w:hangingChars="7" w:hanging="13"/>
              <w:jc w:val="center"/>
              <w:rPr>
                <w:color w:val="000000"/>
                <w:sz w:val="18"/>
                <w:szCs w:val="18"/>
                <w:u w:color="FF0000"/>
              </w:rPr>
            </w:pPr>
            <w:r w:rsidRPr="001C56BF">
              <w:rPr>
                <w:color w:val="000000"/>
                <w:sz w:val="18"/>
                <w:szCs w:val="18"/>
                <w:u w:color="FF0000"/>
              </w:rPr>
              <w:t>防爆灯（具）</w:t>
            </w:r>
          </w:p>
        </w:tc>
        <w:tc>
          <w:tcPr>
            <w:tcW w:w="652" w:type="dxa"/>
            <w:vAlign w:val="center"/>
          </w:tcPr>
          <w:p w:rsidR="001E47E2" w:rsidRPr="001C56BF" w:rsidRDefault="001E47E2" w:rsidP="00B95868">
            <w:pPr>
              <w:spacing w:line="240" w:lineRule="exact"/>
              <w:ind w:leftChars="-51" w:left="-80" w:rightChars="-53" w:right="-111" w:hangingChars="15" w:hanging="27"/>
              <w:jc w:val="center"/>
              <w:rPr>
                <w:color w:val="000000"/>
                <w:sz w:val="18"/>
                <w:szCs w:val="18"/>
                <w:u w:color="FF0000"/>
              </w:rPr>
            </w:pPr>
            <w:r w:rsidRPr="001C56BF">
              <w:rPr>
                <w:color w:val="000000"/>
                <w:sz w:val="18"/>
                <w:szCs w:val="18"/>
                <w:u w:color="FF0000"/>
              </w:rPr>
              <w:t>铁扦</w:t>
            </w:r>
            <w:proofErr w:type="gramStart"/>
            <w:r w:rsidRPr="001C56BF">
              <w:rPr>
                <w:color w:val="000000"/>
                <w:sz w:val="18"/>
                <w:szCs w:val="18"/>
                <w:u w:color="FF0000"/>
              </w:rPr>
              <w:t>和</w:t>
            </w:r>
            <w:proofErr w:type="gramEnd"/>
          </w:p>
          <w:p w:rsidR="001E47E2" w:rsidRPr="001C56BF" w:rsidRDefault="001E47E2" w:rsidP="00B95868">
            <w:pPr>
              <w:spacing w:line="240" w:lineRule="exact"/>
              <w:ind w:leftChars="-51" w:left="-80" w:rightChars="-53" w:right="-111" w:hangingChars="15" w:hanging="27"/>
              <w:jc w:val="center"/>
              <w:rPr>
                <w:color w:val="000000"/>
                <w:sz w:val="18"/>
                <w:szCs w:val="18"/>
                <w:u w:color="FF0000"/>
              </w:rPr>
            </w:pPr>
            <w:r w:rsidRPr="001C56BF">
              <w:rPr>
                <w:color w:val="000000"/>
                <w:sz w:val="18"/>
                <w:szCs w:val="18"/>
                <w:u w:color="FF0000"/>
              </w:rPr>
              <w:t>铁钩</w:t>
            </w:r>
          </w:p>
          <w:p w:rsidR="001E47E2" w:rsidRPr="001C56BF" w:rsidRDefault="001E47E2" w:rsidP="00B95868">
            <w:pPr>
              <w:spacing w:line="240" w:lineRule="exact"/>
              <w:ind w:leftChars="-51" w:left="-80" w:rightChars="-53" w:right="-111" w:hangingChars="15" w:hanging="27"/>
              <w:jc w:val="center"/>
              <w:rPr>
                <w:color w:val="000000"/>
                <w:sz w:val="18"/>
                <w:szCs w:val="18"/>
                <w:u w:color="FF0000"/>
              </w:rPr>
            </w:pPr>
            <w:r w:rsidRPr="001C56BF">
              <w:rPr>
                <w:color w:val="000000"/>
                <w:sz w:val="18"/>
                <w:szCs w:val="18"/>
                <w:u w:color="FF0000"/>
              </w:rPr>
              <w:t>（套）</w:t>
            </w:r>
          </w:p>
        </w:tc>
        <w:tc>
          <w:tcPr>
            <w:tcW w:w="807" w:type="dxa"/>
            <w:tcBorders>
              <w:right w:val="single" w:sz="8" w:space="0" w:color="auto"/>
            </w:tcBorders>
            <w:vAlign w:val="center"/>
          </w:tcPr>
          <w:p w:rsidR="001E47E2" w:rsidRPr="001C56BF" w:rsidRDefault="001E47E2" w:rsidP="00B95868">
            <w:pPr>
              <w:spacing w:line="240" w:lineRule="exact"/>
              <w:ind w:leftChars="-38" w:left="-1" w:rightChars="-39" w:right="-82" w:hangingChars="44" w:hanging="79"/>
              <w:jc w:val="center"/>
              <w:rPr>
                <w:color w:val="000000"/>
                <w:sz w:val="18"/>
                <w:szCs w:val="18"/>
                <w:u w:color="FF0000"/>
              </w:rPr>
            </w:pPr>
            <w:r w:rsidRPr="001C56BF">
              <w:rPr>
                <w:color w:val="000000"/>
                <w:sz w:val="18"/>
                <w:szCs w:val="18"/>
                <w:u w:color="FF0000"/>
              </w:rPr>
              <w:t>消防员</w:t>
            </w:r>
          </w:p>
          <w:p w:rsidR="001E47E2" w:rsidRPr="001C56BF" w:rsidRDefault="001E47E2" w:rsidP="00B95868">
            <w:pPr>
              <w:spacing w:line="240" w:lineRule="exact"/>
              <w:ind w:leftChars="-38" w:left="-1" w:rightChars="-39" w:right="-82" w:hangingChars="44" w:hanging="79"/>
              <w:jc w:val="center"/>
              <w:rPr>
                <w:color w:val="000000"/>
                <w:sz w:val="18"/>
                <w:szCs w:val="18"/>
                <w:u w:color="FF0000"/>
              </w:rPr>
            </w:pPr>
            <w:r w:rsidRPr="001C56BF">
              <w:rPr>
                <w:color w:val="000000"/>
                <w:sz w:val="18"/>
                <w:szCs w:val="18"/>
                <w:u w:color="FF0000"/>
              </w:rPr>
              <w:t>装备</w:t>
            </w:r>
          </w:p>
          <w:p w:rsidR="001E47E2" w:rsidRPr="001C56BF" w:rsidRDefault="001E47E2" w:rsidP="00B95868">
            <w:pPr>
              <w:spacing w:line="240" w:lineRule="exact"/>
              <w:ind w:leftChars="-38" w:left="-1" w:rightChars="-39" w:right="-82" w:hangingChars="44" w:hanging="79"/>
              <w:jc w:val="center"/>
              <w:rPr>
                <w:color w:val="000000"/>
                <w:sz w:val="18"/>
                <w:szCs w:val="18"/>
                <w:u w:color="FF0000"/>
              </w:rPr>
            </w:pPr>
            <w:r w:rsidRPr="001C56BF">
              <w:rPr>
                <w:color w:val="000000"/>
                <w:sz w:val="18"/>
                <w:szCs w:val="18"/>
                <w:u w:color="FF0000"/>
              </w:rPr>
              <w:t>（套）</w:t>
            </w:r>
          </w:p>
        </w:tc>
      </w:tr>
      <w:tr w:rsidR="00F72EB4" w:rsidRPr="001C56BF" w:rsidTr="00095253">
        <w:trPr>
          <w:cantSplit/>
          <w:trHeight w:val="772"/>
          <w:jc w:val="center"/>
        </w:trPr>
        <w:tc>
          <w:tcPr>
            <w:tcW w:w="1006" w:type="dxa"/>
            <w:vMerge w:val="restart"/>
            <w:tcBorders>
              <w:left w:val="single" w:sz="8" w:space="0" w:color="auto"/>
            </w:tcBorders>
            <w:vAlign w:val="center"/>
          </w:tcPr>
          <w:p w:rsidR="001C56BF" w:rsidRPr="001C56BF" w:rsidRDefault="001C56BF" w:rsidP="001C56BF">
            <w:pPr>
              <w:ind w:leftChars="-31" w:left="-65" w:rightChars="-43" w:right="-90"/>
              <w:jc w:val="center"/>
              <w:rPr>
                <w:color w:val="000000"/>
                <w:sz w:val="18"/>
                <w:szCs w:val="18"/>
                <w:u w:val="thick" w:color="FF0000"/>
              </w:rPr>
            </w:pPr>
            <w:r w:rsidRPr="001C56BF">
              <w:rPr>
                <w:color w:val="000000"/>
                <w:sz w:val="18"/>
                <w:szCs w:val="18"/>
                <w:u w:val="thick" w:color="FF0000"/>
              </w:rPr>
              <w:t>散货船、</w:t>
            </w:r>
          </w:p>
          <w:p w:rsidR="00F72EB4" w:rsidRPr="001C56BF" w:rsidRDefault="001C56BF" w:rsidP="001C56BF">
            <w:pPr>
              <w:ind w:leftChars="-31" w:left="-65" w:rightChars="-43" w:right="-90"/>
              <w:jc w:val="center"/>
              <w:rPr>
                <w:color w:val="000000" w:themeColor="text1"/>
                <w:u w:val="thick" w:color="FF0000"/>
              </w:rPr>
            </w:pPr>
            <w:r w:rsidRPr="001C56BF">
              <w:rPr>
                <w:color w:val="000000"/>
                <w:sz w:val="18"/>
                <w:szCs w:val="18"/>
                <w:u w:val="thick" w:color="FF0000"/>
              </w:rPr>
              <w:t>集装箱船</w:t>
            </w:r>
          </w:p>
        </w:tc>
        <w:tc>
          <w:tcPr>
            <w:tcW w:w="672" w:type="dxa"/>
            <w:vAlign w:val="center"/>
          </w:tcPr>
          <w:p w:rsidR="00F72EB4" w:rsidRPr="001C56BF" w:rsidRDefault="00F72EB4" w:rsidP="00B95868">
            <w:pPr>
              <w:spacing w:line="240" w:lineRule="exact"/>
              <w:ind w:leftChars="-36" w:left="-8" w:rightChars="-40" w:right="-84" w:hangingChars="38" w:hanging="68"/>
              <w:jc w:val="center"/>
              <w:rPr>
                <w:color w:val="000000"/>
                <w:sz w:val="18"/>
                <w:szCs w:val="18"/>
                <w:u w:color="FF0000"/>
              </w:rPr>
            </w:pPr>
            <w:r w:rsidRPr="001C56BF">
              <w:rPr>
                <w:color w:val="000000"/>
                <w:sz w:val="18"/>
                <w:szCs w:val="18"/>
                <w:u w:color="FF0000"/>
              </w:rPr>
              <w:t>≥1000</w:t>
            </w:r>
            <w:r w:rsidR="00C74658">
              <w:rPr>
                <w:rFonts w:hint="eastAsia"/>
                <w:color w:val="000000"/>
                <w:sz w:val="18"/>
                <w:szCs w:val="18"/>
                <w:u w:color="FF0000"/>
              </w:rPr>
              <w:t>总吨</w:t>
            </w:r>
          </w:p>
        </w:tc>
        <w:tc>
          <w:tcPr>
            <w:tcW w:w="1189" w:type="dxa"/>
            <w:vAlign w:val="center"/>
          </w:tcPr>
          <w:p w:rsidR="00F72EB4" w:rsidRPr="001C56BF" w:rsidRDefault="00F72EB4" w:rsidP="00B95868">
            <w:pPr>
              <w:spacing w:line="240" w:lineRule="exact"/>
              <w:ind w:leftChars="-32" w:left="-67" w:rightChars="-48" w:right="-101"/>
              <w:rPr>
                <w:color w:val="000000"/>
                <w:sz w:val="18"/>
                <w:szCs w:val="18"/>
              </w:rPr>
            </w:pPr>
            <w:r w:rsidRPr="001C56BF">
              <w:rPr>
                <w:color w:val="000000"/>
                <w:sz w:val="18"/>
                <w:szCs w:val="18"/>
              </w:rPr>
              <w:t>每层甲板</w:t>
            </w:r>
            <w:r w:rsidRPr="001C56BF">
              <w:rPr>
                <w:color w:val="000000"/>
                <w:sz w:val="18"/>
                <w:szCs w:val="18"/>
              </w:rPr>
              <w:t xml:space="preserve"> 4</w:t>
            </w:r>
          </w:p>
          <w:p w:rsidR="00F72EB4" w:rsidRPr="001C56BF" w:rsidRDefault="00F72EB4" w:rsidP="00B95868">
            <w:pPr>
              <w:spacing w:line="240" w:lineRule="exact"/>
              <w:ind w:leftChars="-32" w:left="-67" w:rightChars="-48" w:right="-101"/>
              <w:rPr>
                <w:color w:val="000000"/>
                <w:sz w:val="18"/>
                <w:szCs w:val="18"/>
              </w:rPr>
            </w:pPr>
            <w:r w:rsidRPr="001C56BF">
              <w:rPr>
                <w:color w:val="000000"/>
                <w:sz w:val="18"/>
                <w:szCs w:val="18"/>
              </w:rPr>
              <w:t>厨房</w:t>
            </w:r>
            <w:r w:rsidRPr="001C56BF">
              <w:rPr>
                <w:color w:val="000000"/>
                <w:sz w:val="18"/>
                <w:szCs w:val="18"/>
              </w:rPr>
              <w:t xml:space="preserve">     2</w:t>
            </w:r>
          </w:p>
          <w:p w:rsidR="00F72EB4" w:rsidRPr="001C56BF" w:rsidRDefault="00F72EB4" w:rsidP="00B95868">
            <w:pPr>
              <w:spacing w:line="240" w:lineRule="exact"/>
              <w:ind w:leftChars="-32" w:left="-67" w:rightChars="-48" w:right="-101"/>
              <w:rPr>
                <w:color w:val="000000"/>
                <w:sz w:val="18"/>
                <w:szCs w:val="18"/>
              </w:rPr>
            </w:pPr>
            <w:r w:rsidRPr="001C56BF">
              <w:rPr>
                <w:color w:val="000000"/>
                <w:sz w:val="18"/>
                <w:szCs w:val="18"/>
              </w:rPr>
              <w:t>重要机器处所</w:t>
            </w:r>
            <w:r w:rsidRPr="001C56BF">
              <w:rPr>
                <w:color w:val="000000"/>
                <w:sz w:val="18"/>
                <w:szCs w:val="18"/>
              </w:rPr>
              <w:t xml:space="preserve">     4</w:t>
            </w:r>
          </w:p>
        </w:tc>
        <w:tc>
          <w:tcPr>
            <w:tcW w:w="802" w:type="dxa"/>
            <w:vMerge w:val="restart"/>
            <w:vAlign w:val="center"/>
          </w:tcPr>
          <w:p w:rsidR="00F72EB4" w:rsidRPr="001C56BF" w:rsidRDefault="00F72EB4" w:rsidP="00B95868">
            <w:pPr>
              <w:spacing w:line="240" w:lineRule="exact"/>
              <w:ind w:leftChars="-45" w:left="-94" w:rightChars="-38" w:right="-80" w:firstLineChars="3" w:firstLine="5"/>
              <w:jc w:val="center"/>
              <w:rPr>
                <w:color w:val="000000"/>
                <w:sz w:val="18"/>
                <w:szCs w:val="18"/>
                <w:u w:color="FF0000"/>
              </w:rPr>
            </w:pPr>
          </w:p>
        </w:tc>
        <w:tc>
          <w:tcPr>
            <w:tcW w:w="854" w:type="dxa"/>
            <w:vAlign w:val="center"/>
          </w:tcPr>
          <w:p w:rsidR="00F72EB4" w:rsidRPr="001C56BF" w:rsidRDefault="00F72EB4" w:rsidP="00095253">
            <w:pPr>
              <w:spacing w:line="240" w:lineRule="exact"/>
              <w:ind w:leftChars="-44" w:left="2" w:rightChars="-44" w:right="-92" w:hangingChars="52" w:hanging="94"/>
              <w:jc w:val="center"/>
              <w:rPr>
                <w:color w:val="000000"/>
                <w:sz w:val="18"/>
                <w:szCs w:val="18"/>
                <w:u w:color="FF0000"/>
              </w:rPr>
            </w:pPr>
            <w:r w:rsidRPr="001C56BF">
              <w:rPr>
                <w:color w:val="000000"/>
                <w:sz w:val="18"/>
                <w:szCs w:val="18"/>
              </w:rPr>
              <w:t>重要机器处所</w:t>
            </w:r>
            <w:r w:rsidRPr="001C56BF">
              <w:rPr>
                <w:color w:val="000000"/>
                <w:sz w:val="18"/>
                <w:szCs w:val="18"/>
              </w:rPr>
              <w:t>1</w:t>
            </w:r>
          </w:p>
        </w:tc>
        <w:tc>
          <w:tcPr>
            <w:tcW w:w="1271" w:type="dxa"/>
            <w:vMerge w:val="restart"/>
            <w:vAlign w:val="center"/>
          </w:tcPr>
          <w:p w:rsidR="00F72EB4" w:rsidRPr="001C56BF" w:rsidRDefault="00F72EB4" w:rsidP="00DC26DA">
            <w:pPr>
              <w:spacing w:line="240" w:lineRule="exact"/>
              <w:ind w:leftChars="-33" w:left="-69" w:rightChars="-33" w:right="-69"/>
              <w:rPr>
                <w:color w:val="000000"/>
                <w:sz w:val="18"/>
                <w:szCs w:val="18"/>
                <w:u w:color="FF0000"/>
              </w:rPr>
            </w:pPr>
            <w:r w:rsidRPr="001C56BF">
              <w:rPr>
                <w:color w:val="000000"/>
                <w:sz w:val="18"/>
                <w:szCs w:val="18"/>
                <w:u w:color="FF0000"/>
              </w:rPr>
              <w:t>无线电室</w:t>
            </w:r>
            <w:r w:rsidRPr="001C56BF">
              <w:rPr>
                <w:color w:val="000000"/>
                <w:sz w:val="18"/>
                <w:szCs w:val="18"/>
                <w:u w:color="FF0000"/>
              </w:rPr>
              <w:t xml:space="preserve">    1</w:t>
            </w:r>
          </w:p>
          <w:p w:rsidR="00F72EB4" w:rsidRPr="001C56BF" w:rsidRDefault="00F72EB4" w:rsidP="00DC26DA">
            <w:pPr>
              <w:spacing w:line="240" w:lineRule="exact"/>
              <w:ind w:leftChars="-27" w:left="-55" w:rightChars="-33" w:right="-69" w:hangingChars="1" w:hanging="2"/>
              <w:rPr>
                <w:color w:val="000000"/>
                <w:sz w:val="18"/>
                <w:szCs w:val="18"/>
                <w:u w:color="FF0000"/>
              </w:rPr>
            </w:pPr>
            <w:r w:rsidRPr="001C56BF">
              <w:rPr>
                <w:color w:val="000000"/>
                <w:sz w:val="18"/>
                <w:szCs w:val="18"/>
                <w:u w:color="FF0000"/>
              </w:rPr>
              <w:t>配电室（板）</w:t>
            </w:r>
            <w:r w:rsidRPr="001C56BF">
              <w:rPr>
                <w:color w:val="000000"/>
                <w:sz w:val="18"/>
                <w:szCs w:val="18"/>
                <w:u w:color="FF0000"/>
              </w:rPr>
              <w:t>1</w:t>
            </w:r>
          </w:p>
          <w:p w:rsidR="00F72EB4" w:rsidRPr="001C56BF" w:rsidRDefault="00F72EB4" w:rsidP="00DC26DA">
            <w:pPr>
              <w:spacing w:line="240" w:lineRule="exact"/>
              <w:ind w:leftChars="-32" w:left="-40" w:rightChars="-33" w:right="-69" w:hangingChars="15" w:hanging="27"/>
              <w:rPr>
                <w:color w:val="000000"/>
                <w:sz w:val="18"/>
                <w:szCs w:val="18"/>
                <w:u w:color="FF0000"/>
              </w:rPr>
            </w:pPr>
            <w:r w:rsidRPr="001C56BF">
              <w:rPr>
                <w:color w:val="000000"/>
                <w:sz w:val="18"/>
                <w:szCs w:val="18"/>
                <w:u w:color="FF0000"/>
              </w:rPr>
              <w:t>变电室</w:t>
            </w:r>
            <w:r w:rsidRPr="001C56BF">
              <w:rPr>
                <w:color w:val="000000"/>
                <w:sz w:val="18"/>
                <w:szCs w:val="18"/>
                <w:u w:color="FF0000"/>
              </w:rPr>
              <w:t xml:space="preserve">      1</w:t>
            </w:r>
          </w:p>
          <w:p w:rsidR="00F72EB4" w:rsidRPr="001C56BF" w:rsidRDefault="00F72EB4" w:rsidP="001C56BF">
            <w:pPr>
              <w:spacing w:line="240" w:lineRule="exact"/>
              <w:ind w:leftChars="-35" w:left="-73" w:rightChars="-24" w:right="-50" w:firstLineChars="2" w:firstLine="4"/>
              <w:rPr>
                <w:color w:val="000000"/>
                <w:sz w:val="18"/>
                <w:szCs w:val="18"/>
              </w:rPr>
            </w:pPr>
            <w:r w:rsidRPr="001C56BF">
              <w:rPr>
                <w:color w:val="000000"/>
                <w:sz w:val="18"/>
                <w:szCs w:val="18"/>
              </w:rPr>
              <w:t>集控室</w:t>
            </w:r>
            <w:r w:rsidRPr="001C56BF">
              <w:rPr>
                <w:color w:val="000000"/>
                <w:sz w:val="18"/>
                <w:szCs w:val="18"/>
              </w:rPr>
              <w:t xml:space="preserve">      1</w:t>
            </w:r>
            <w:r w:rsidRPr="001C56BF">
              <w:rPr>
                <w:color w:val="000000"/>
                <w:sz w:val="18"/>
                <w:szCs w:val="18"/>
              </w:rPr>
              <w:t>推进</w:t>
            </w:r>
            <w:proofErr w:type="gramStart"/>
            <w:r w:rsidRPr="001C56BF">
              <w:rPr>
                <w:color w:val="000000"/>
                <w:sz w:val="18"/>
                <w:szCs w:val="18"/>
              </w:rPr>
              <w:t>电机室</w:t>
            </w:r>
            <w:proofErr w:type="gramEnd"/>
            <w:r w:rsidRPr="001C56BF">
              <w:rPr>
                <w:color w:val="000000"/>
                <w:sz w:val="18"/>
                <w:szCs w:val="18"/>
              </w:rPr>
              <w:t xml:space="preserve">  2</w:t>
            </w:r>
            <w:r w:rsidRPr="001C56BF">
              <w:rPr>
                <w:color w:val="000000"/>
                <w:sz w:val="18"/>
                <w:szCs w:val="18"/>
              </w:rPr>
              <w:t>其他电气处所按需要配置</w:t>
            </w:r>
          </w:p>
        </w:tc>
        <w:tc>
          <w:tcPr>
            <w:tcW w:w="577" w:type="dxa"/>
            <w:vAlign w:val="center"/>
          </w:tcPr>
          <w:p w:rsidR="00F72EB4" w:rsidRPr="001C56BF" w:rsidRDefault="00F72EB4" w:rsidP="00B95868">
            <w:pPr>
              <w:spacing w:line="240" w:lineRule="exact"/>
              <w:jc w:val="center"/>
              <w:rPr>
                <w:color w:val="000000"/>
                <w:sz w:val="18"/>
                <w:szCs w:val="18"/>
                <w:u w:color="FF0000"/>
              </w:rPr>
            </w:pPr>
            <w:r w:rsidRPr="001C56BF">
              <w:rPr>
                <w:color w:val="000000"/>
                <w:sz w:val="18"/>
                <w:szCs w:val="18"/>
                <w:u w:color="FF0000"/>
              </w:rPr>
              <w:t>6</w:t>
            </w:r>
          </w:p>
        </w:tc>
        <w:tc>
          <w:tcPr>
            <w:tcW w:w="652" w:type="dxa"/>
            <w:vAlign w:val="center"/>
          </w:tcPr>
          <w:p w:rsidR="00F72EB4" w:rsidRPr="001C56BF" w:rsidRDefault="00F72EB4" w:rsidP="00B95868">
            <w:pPr>
              <w:spacing w:line="240" w:lineRule="exact"/>
              <w:jc w:val="center"/>
              <w:rPr>
                <w:color w:val="000000"/>
                <w:sz w:val="18"/>
                <w:szCs w:val="18"/>
                <w:u w:color="FF0000"/>
              </w:rPr>
            </w:pPr>
            <w:r w:rsidRPr="001C56BF">
              <w:rPr>
                <w:color w:val="000000"/>
                <w:sz w:val="18"/>
                <w:szCs w:val="18"/>
                <w:u w:color="FF0000"/>
              </w:rPr>
              <w:t>4</w:t>
            </w:r>
          </w:p>
        </w:tc>
        <w:tc>
          <w:tcPr>
            <w:tcW w:w="652" w:type="dxa"/>
            <w:vAlign w:val="center"/>
          </w:tcPr>
          <w:p w:rsidR="00F72EB4" w:rsidRPr="001C56BF" w:rsidRDefault="00F72EB4" w:rsidP="00B95868">
            <w:pPr>
              <w:spacing w:line="240" w:lineRule="exact"/>
              <w:jc w:val="center"/>
              <w:rPr>
                <w:color w:val="000000"/>
                <w:sz w:val="18"/>
                <w:szCs w:val="18"/>
                <w:u w:color="FF0000"/>
              </w:rPr>
            </w:pPr>
            <w:r w:rsidRPr="001C56BF">
              <w:rPr>
                <w:color w:val="000000"/>
                <w:sz w:val="18"/>
                <w:szCs w:val="18"/>
                <w:u w:color="FF0000"/>
              </w:rPr>
              <w:t>4</w:t>
            </w:r>
          </w:p>
        </w:tc>
        <w:tc>
          <w:tcPr>
            <w:tcW w:w="652" w:type="dxa"/>
            <w:vAlign w:val="center"/>
          </w:tcPr>
          <w:p w:rsidR="00F72EB4" w:rsidRPr="001C56BF" w:rsidRDefault="00F72EB4" w:rsidP="00B95868">
            <w:pPr>
              <w:spacing w:line="240" w:lineRule="exact"/>
              <w:ind w:leftChars="-44" w:left="2" w:rightChars="-34" w:right="-71" w:hangingChars="52" w:hanging="94"/>
              <w:jc w:val="center"/>
              <w:rPr>
                <w:color w:val="000000"/>
                <w:sz w:val="18"/>
                <w:szCs w:val="18"/>
                <w:u w:color="FF0000"/>
              </w:rPr>
            </w:pPr>
            <w:r w:rsidRPr="001C56BF">
              <w:rPr>
                <w:color w:val="000000"/>
                <w:sz w:val="18"/>
                <w:szCs w:val="18"/>
                <w:u w:color="FF0000"/>
              </w:rPr>
              <w:t>2</w:t>
            </w:r>
          </w:p>
        </w:tc>
        <w:tc>
          <w:tcPr>
            <w:tcW w:w="652" w:type="dxa"/>
            <w:vAlign w:val="center"/>
          </w:tcPr>
          <w:p w:rsidR="00F72EB4" w:rsidRPr="001C56BF" w:rsidRDefault="00F72EB4" w:rsidP="00B95868">
            <w:pPr>
              <w:spacing w:line="240" w:lineRule="exact"/>
              <w:jc w:val="center"/>
              <w:rPr>
                <w:color w:val="000000"/>
                <w:sz w:val="18"/>
                <w:szCs w:val="18"/>
                <w:u w:color="FF0000"/>
              </w:rPr>
            </w:pPr>
            <w:r w:rsidRPr="001C56BF">
              <w:rPr>
                <w:color w:val="000000"/>
                <w:sz w:val="18"/>
                <w:szCs w:val="18"/>
                <w:u w:color="FF0000"/>
              </w:rPr>
              <w:t>1</w:t>
            </w:r>
          </w:p>
        </w:tc>
        <w:tc>
          <w:tcPr>
            <w:tcW w:w="807" w:type="dxa"/>
            <w:vMerge w:val="restart"/>
            <w:tcBorders>
              <w:right w:val="single" w:sz="8" w:space="0" w:color="auto"/>
            </w:tcBorders>
            <w:vAlign w:val="center"/>
          </w:tcPr>
          <w:p w:rsidR="00F72EB4" w:rsidRPr="001C56BF" w:rsidRDefault="00F72EB4" w:rsidP="00DC26DA">
            <w:pPr>
              <w:spacing w:line="240" w:lineRule="exact"/>
              <w:ind w:leftChars="-35" w:left="-73" w:rightChars="-30" w:right="-63"/>
              <w:jc w:val="center"/>
              <w:rPr>
                <w:color w:val="000000"/>
                <w:sz w:val="18"/>
                <w:szCs w:val="18"/>
              </w:rPr>
            </w:pPr>
            <w:r w:rsidRPr="001C56BF">
              <w:rPr>
                <w:color w:val="000000"/>
                <w:sz w:val="18"/>
                <w:szCs w:val="18"/>
              </w:rPr>
              <w:t>2</w:t>
            </w:r>
            <w:r w:rsidRPr="001C56BF">
              <w:rPr>
                <w:color w:val="000000"/>
                <w:sz w:val="18"/>
                <w:szCs w:val="18"/>
              </w:rPr>
              <w:t>（</w:t>
            </w:r>
            <w:r w:rsidRPr="001C56BF">
              <w:rPr>
                <w:color w:val="000000"/>
                <w:sz w:val="18"/>
                <w:szCs w:val="18"/>
              </w:rPr>
              <w:t>2000</w:t>
            </w:r>
            <w:r w:rsidRPr="001C56BF">
              <w:rPr>
                <w:color w:val="000000"/>
                <w:sz w:val="18"/>
                <w:szCs w:val="18"/>
              </w:rPr>
              <w:t>总吨及以上）</w:t>
            </w:r>
          </w:p>
          <w:p w:rsidR="00F72EB4" w:rsidRPr="001C56BF" w:rsidRDefault="00F72EB4" w:rsidP="00DC26DA">
            <w:pPr>
              <w:spacing w:line="240" w:lineRule="exact"/>
              <w:jc w:val="center"/>
              <w:rPr>
                <w:color w:val="000000"/>
                <w:sz w:val="18"/>
                <w:szCs w:val="18"/>
                <w:u w:val="thick" w:color="FF0000"/>
              </w:rPr>
            </w:pPr>
            <w:r w:rsidRPr="001C56BF">
              <w:rPr>
                <w:color w:val="000000"/>
                <w:sz w:val="18"/>
                <w:szCs w:val="18"/>
              </w:rPr>
              <w:t>1</w:t>
            </w:r>
            <w:r w:rsidRPr="001C56BF">
              <w:rPr>
                <w:color w:val="000000"/>
                <w:sz w:val="18"/>
                <w:szCs w:val="18"/>
              </w:rPr>
              <w:t>（</w:t>
            </w:r>
            <w:r w:rsidRPr="001C56BF">
              <w:rPr>
                <w:color w:val="000000"/>
                <w:sz w:val="18"/>
                <w:szCs w:val="18"/>
              </w:rPr>
              <w:t>2000</w:t>
            </w:r>
            <w:r w:rsidRPr="001C56BF">
              <w:rPr>
                <w:color w:val="000000"/>
                <w:sz w:val="18"/>
                <w:szCs w:val="18"/>
              </w:rPr>
              <w:t>总吨以下、</w:t>
            </w:r>
            <w:r w:rsidRPr="001C56BF">
              <w:rPr>
                <w:color w:val="000000"/>
                <w:sz w:val="18"/>
                <w:szCs w:val="18"/>
              </w:rPr>
              <w:t>500</w:t>
            </w:r>
            <w:r w:rsidRPr="001C56BF">
              <w:rPr>
                <w:color w:val="000000"/>
                <w:sz w:val="18"/>
                <w:szCs w:val="18"/>
              </w:rPr>
              <w:t>总吨及以上）</w:t>
            </w:r>
          </w:p>
        </w:tc>
      </w:tr>
      <w:tr w:rsidR="00F72EB4" w:rsidRPr="001C56BF" w:rsidTr="00095253">
        <w:trPr>
          <w:cantSplit/>
          <w:trHeight w:val="787"/>
          <w:jc w:val="center"/>
        </w:trPr>
        <w:tc>
          <w:tcPr>
            <w:tcW w:w="1006" w:type="dxa"/>
            <w:vMerge/>
            <w:tcBorders>
              <w:left w:val="single" w:sz="8" w:space="0" w:color="auto"/>
            </w:tcBorders>
            <w:vAlign w:val="center"/>
          </w:tcPr>
          <w:p w:rsidR="00F72EB4" w:rsidRPr="001C56BF" w:rsidRDefault="00F72EB4" w:rsidP="00B95868">
            <w:pPr>
              <w:spacing w:line="240" w:lineRule="exact"/>
              <w:ind w:left="-50" w:right="-50"/>
              <w:jc w:val="center"/>
              <w:rPr>
                <w:color w:val="000000"/>
                <w:sz w:val="18"/>
                <w:szCs w:val="18"/>
                <w:u w:color="FF0000"/>
              </w:rPr>
            </w:pPr>
          </w:p>
        </w:tc>
        <w:tc>
          <w:tcPr>
            <w:tcW w:w="672" w:type="dxa"/>
            <w:vAlign w:val="center"/>
          </w:tcPr>
          <w:p w:rsidR="00F72EB4" w:rsidRDefault="00F72EB4" w:rsidP="00B95868">
            <w:pPr>
              <w:spacing w:line="240" w:lineRule="exact"/>
              <w:ind w:leftChars="-36" w:left="-8" w:rightChars="-47" w:right="-99" w:hangingChars="38" w:hanging="68"/>
              <w:jc w:val="center"/>
              <w:rPr>
                <w:color w:val="000000"/>
                <w:sz w:val="18"/>
                <w:szCs w:val="18"/>
                <w:u w:color="FF0000"/>
              </w:rPr>
            </w:pPr>
            <w:r w:rsidRPr="001C56BF">
              <w:rPr>
                <w:color w:val="000000"/>
                <w:sz w:val="18"/>
                <w:szCs w:val="18"/>
                <w:u w:color="FF0000"/>
              </w:rPr>
              <w:t>&lt;1000</w:t>
            </w:r>
          </w:p>
          <w:p w:rsidR="00C74658" w:rsidRPr="001C56BF" w:rsidRDefault="00C74658" w:rsidP="00B95868">
            <w:pPr>
              <w:spacing w:line="240" w:lineRule="exact"/>
              <w:ind w:leftChars="-36" w:left="-8" w:rightChars="-47" w:right="-99" w:hangingChars="38" w:hanging="68"/>
              <w:jc w:val="center"/>
              <w:rPr>
                <w:color w:val="000000"/>
                <w:sz w:val="18"/>
                <w:szCs w:val="18"/>
                <w:u w:color="FF0000"/>
              </w:rPr>
            </w:pPr>
            <w:r>
              <w:rPr>
                <w:rFonts w:hint="eastAsia"/>
                <w:color w:val="000000"/>
                <w:sz w:val="18"/>
                <w:szCs w:val="18"/>
                <w:u w:color="FF0000"/>
              </w:rPr>
              <w:t>总吨</w:t>
            </w:r>
          </w:p>
        </w:tc>
        <w:tc>
          <w:tcPr>
            <w:tcW w:w="1189" w:type="dxa"/>
            <w:vAlign w:val="center"/>
          </w:tcPr>
          <w:p w:rsidR="00F72EB4" w:rsidRPr="001C56BF" w:rsidRDefault="00F72EB4" w:rsidP="00B95868">
            <w:pPr>
              <w:spacing w:line="240" w:lineRule="exact"/>
              <w:ind w:leftChars="-32" w:left="-67" w:rightChars="-48" w:right="-101"/>
              <w:rPr>
                <w:color w:val="000000"/>
                <w:sz w:val="18"/>
                <w:szCs w:val="18"/>
              </w:rPr>
            </w:pPr>
            <w:r w:rsidRPr="001C56BF">
              <w:rPr>
                <w:color w:val="000000"/>
                <w:sz w:val="18"/>
                <w:szCs w:val="18"/>
              </w:rPr>
              <w:t>每层甲板</w:t>
            </w:r>
            <w:r w:rsidRPr="001C56BF">
              <w:rPr>
                <w:color w:val="000000"/>
                <w:sz w:val="18"/>
                <w:szCs w:val="18"/>
              </w:rPr>
              <w:t xml:space="preserve"> 2</w:t>
            </w:r>
          </w:p>
          <w:p w:rsidR="00F72EB4" w:rsidRPr="001C56BF" w:rsidRDefault="00F72EB4" w:rsidP="00B95868">
            <w:pPr>
              <w:spacing w:line="240" w:lineRule="exact"/>
              <w:ind w:leftChars="-32" w:left="-67" w:rightChars="-48" w:right="-101"/>
              <w:rPr>
                <w:color w:val="000000"/>
                <w:sz w:val="18"/>
                <w:szCs w:val="18"/>
              </w:rPr>
            </w:pPr>
            <w:r w:rsidRPr="001C56BF">
              <w:rPr>
                <w:color w:val="000000"/>
                <w:sz w:val="18"/>
                <w:szCs w:val="18"/>
              </w:rPr>
              <w:t>厨房</w:t>
            </w:r>
            <w:r w:rsidRPr="001C56BF">
              <w:rPr>
                <w:color w:val="000000"/>
                <w:sz w:val="18"/>
                <w:szCs w:val="18"/>
              </w:rPr>
              <w:t xml:space="preserve">     2</w:t>
            </w:r>
          </w:p>
          <w:p w:rsidR="00F72EB4" w:rsidRPr="001C56BF" w:rsidRDefault="00F72EB4" w:rsidP="00B95868">
            <w:pPr>
              <w:spacing w:line="240" w:lineRule="exact"/>
              <w:ind w:leftChars="-32" w:left="-67" w:rightChars="-48" w:right="-101"/>
              <w:rPr>
                <w:color w:val="000000"/>
                <w:sz w:val="18"/>
                <w:szCs w:val="18"/>
              </w:rPr>
            </w:pPr>
            <w:r w:rsidRPr="001C56BF">
              <w:rPr>
                <w:color w:val="000000"/>
                <w:sz w:val="18"/>
                <w:szCs w:val="18"/>
              </w:rPr>
              <w:t>重要机器处所</w:t>
            </w:r>
            <w:r w:rsidRPr="001C56BF">
              <w:rPr>
                <w:color w:val="000000"/>
                <w:sz w:val="18"/>
                <w:szCs w:val="18"/>
              </w:rPr>
              <w:t xml:space="preserve">     2</w:t>
            </w:r>
          </w:p>
        </w:tc>
        <w:tc>
          <w:tcPr>
            <w:tcW w:w="802" w:type="dxa"/>
            <w:vMerge/>
            <w:vAlign w:val="center"/>
          </w:tcPr>
          <w:p w:rsidR="00F72EB4" w:rsidRPr="001C56BF" w:rsidRDefault="00F72EB4" w:rsidP="00B95868">
            <w:pPr>
              <w:spacing w:line="240" w:lineRule="exact"/>
              <w:jc w:val="center"/>
              <w:rPr>
                <w:color w:val="000000"/>
                <w:sz w:val="18"/>
                <w:szCs w:val="18"/>
                <w:u w:color="FF0000"/>
              </w:rPr>
            </w:pPr>
          </w:p>
        </w:tc>
        <w:tc>
          <w:tcPr>
            <w:tcW w:w="854" w:type="dxa"/>
            <w:vAlign w:val="center"/>
          </w:tcPr>
          <w:p w:rsidR="00F72EB4" w:rsidRPr="001C56BF" w:rsidRDefault="00F72EB4" w:rsidP="00B95868">
            <w:pPr>
              <w:spacing w:line="240" w:lineRule="exact"/>
              <w:rPr>
                <w:color w:val="000000"/>
                <w:sz w:val="15"/>
                <w:szCs w:val="15"/>
                <w:u w:color="FF0000"/>
              </w:rPr>
            </w:pPr>
          </w:p>
        </w:tc>
        <w:tc>
          <w:tcPr>
            <w:tcW w:w="1271" w:type="dxa"/>
            <w:vMerge/>
            <w:vAlign w:val="center"/>
          </w:tcPr>
          <w:p w:rsidR="00F72EB4" w:rsidRPr="001C56BF" w:rsidRDefault="00F72EB4" w:rsidP="00DC26DA">
            <w:pPr>
              <w:spacing w:line="240" w:lineRule="exact"/>
              <w:jc w:val="center"/>
              <w:rPr>
                <w:color w:val="000000"/>
                <w:sz w:val="18"/>
                <w:szCs w:val="18"/>
                <w:u w:color="FF0000"/>
              </w:rPr>
            </w:pPr>
          </w:p>
        </w:tc>
        <w:tc>
          <w:tcPr>
            <w:tcW w:w="577" w:type="dxa"/>
            <w:vAlign w:val="center"/>
          </w:tcPr>
          <w:p w:rsidR="00F72EB4" w:rsidRPr="001C56BF" w:rsidRDefault="00F72EB4" w:rsidP="00B95868">
            <w:pPr>
              <w:spacing w:line="240" w:lineRule="exact"/>
              <w:jc w:val="center"/>
              <w:rPr>
                <w:color w:val="000000"/>
                <w:sz w:val="18"/>
                <w:szCs w:val="18"/>
                <w:u w:color="FF0000"/>
              </w:rPr>
            </w:pPr>
            <w:r w:rsidRPr="001C56BF">
              <w:rPr>
                <w:color w:val="000000"/>
                <w:sz w:val="18"/>
                <w:szCs w:val="18"/>
                <w:u w:color="FF0000"/>
              </w:rPr>
              <w:t>4</w:t>
            </w:r>
          </w:p>
        </w:tc>
        <w:tc>
          <w:tcPr>
            <w:tcW w:w="652" w:type="dxa"/>
            <w:vAlign w:val="center"/>
          </w:tcPr>
          <w:p w:rsidR="00F72EB4" w:rsidRPr="001C56BF" w:rsidRDefault="00F72EB4" w:rsidP="00B95868">
            <w:pPr>
              <w:spacing w:line="240" w:lineRule="exact"/>
              <w:jc w:val="center"/>
              <w:rPr>
                <w:color w:val="000000"/>
                <w:sz w:val="18"/>
                <w:szCs w:val="18"/>
                <w:u w:color="FF0000"/>
              </w:rPr>
            </w:pPr>
            <w:r w:rsidRPr="001C56BF">
              <w:rPr>
                <w:color w:val="000000"/>
                <w:sz w:val="18"/>
                <w:szCs w:val="18"/>
                <w:u w:color="FF0000"/>
              </w:rPr>
              <w:t>2</w:t>
            </w:r>
          </w:p>
        </w:tc>
        <w:tc>
          <w:tcPr>
            <w:tcW w:w="652" w:type="dxa"/>
            <w:vAlign w:val="center"/>
          </w:tcPr>
          <w:p w:rsidR="00F72EB4" w:rsidRPr="001C56BF" w:rsidRDefault="00F72EB4" w:rsidP="00B95868">
            <w:pPr>
              <w:spacing w:line="240" w:lineRule="exact"/>
              <w:jc w:val="center"/>
              <w:rPr>
                <w:color w:val="000000"/>
                <w:sz w:val="18"/>
                <w:szCs w:val="18"/>
              </w:rPr>
            </w:pPr>
            <w:r w:rsidRPr="001C56BF">
              <w:rPr>
                <w:color w:val="000000"/>
                <w:sz w:val="18"/>
                <w:szCs w:val="18"/>
              </w:rPr>
              <w:t>2</w:t>
            </w:r>
          </w:p>
        </w:tc>
        <w:tc>
          <w:tcPr>
            <w:tcW w:w="652" w:type="dxa"/>
            <w:vAlign w:val="center"/>
          </w:tcPr>
          <w:p w:rsidR="00F72EB4" w:rsidRPr="001C56BF" w:rsidRDefault="00F72EB4" w:rsidP="00B95868">
            <w:pPr>
              <w:spacing w:line="240" w:lineRule="exact"/>
              <w:ind w:leftChars="-38" w:left="-1" w:rightChars="-50" w:right="-105" w:hangingChars="44" w:hanging="79"/>
              <w:jc w:val="center"/>
              <w:rPr>
                <w:color w:val="000000"/>
                <w:sz w:val="18"/>
                <w:szCs w:val="18"/>
              </w:rPr>
            </w:pPr>
            <w:r w:rsidRPr="001C56BF">
              <w:rPr>
                <w:color w:val="000000"/>
                <w:sz w:val="18"/>
                <w:szCs w:val="18"/>
              </w:rPr>
              <w:t>2</w:t>
            </w:r>
          </w:p>
        </w:tc>
        <w:tc>
          <w:tcPr>
            <w:tcW w:w="652" w:type="dxa"/>
            <w:vAlign w:val="center"/>
          </w:tcPr>
          <w:p w:rsidR="00F72EB4" w:rsidRPr="001C56BF" w:rsidRDefault="00F72EB4" w:rsidP="00B95868">
            <w:pPr>
              <w:spacing w:line="240" w:lineRule="exact"/>
              <w:jc w:val="center"/>
              <w:rPr>
                <w:color w:val="000000"/>
                <w:sz w:val="18"/>
                <w:szCs w:val="18"/>
              </w:rPr>
            </w:pPr>
            <w:r w:rsidRPr="001C56BF">
              <w:rPr>
                <w:color w:val="000000"/>
                <w:sz w:val="18"/>
                <w:szCs w:val="18"/>
              </w:rPr>
              <w:t>1</w:t>
            </w:r>
          </w:p>
        </w:tc>
        <w:tc>
          <w:tcPr>
            <w:tcW w:w="807" w:type="dxa"/>
            <w:vMerge/>
            <w:tcBorders>
              <w:right w:val="single" w:sz="8" w:space="0" w:color="auto"/>
            </w:tcBorders>
            <w:vAlign w:val="center"/>
          </w:tcPr>
          <w:p w:rsidR="00F72EB4" w:rsidRPr="001C56BF" w:rsidRDefault="00F72EB4" w:rsidP="00DC26DA">
            <w:pPr>
              <w:spacing w:line="240" w:lineRule="exact"/>
              <w:jc w:val="center"/>
              <w:rPr>
                <w:color w:val="000000"/>
                <w:sz w:val="18"/>
                <w:szCs w:val="18"/>
              </w:rPr>
            </w:pPr>
          </w:p>
        </w:tc>
      </w:tr>
      <w:tr w:rsidR="00F72EB4" w:rsidRPr="001C56BF" w:rsidTr="00606349">
        <w:trPr>
          <w:cantSplit/>
          <w:trHeight w:val="353"/>
          <w:jc w:val="center"/>
        </w:trPr>
        <w:tc>
          <w:tcPr>
            <w:tcW w:w="1678" w:type="dxa"/>
            <w:gridSpan w:val="2"/>
            <w:tcBorders>
              <w:left w:val="single" w:sz="8" w:space="0" w:color="auto"/>
            </w:tcBorders>
            <w:vAlign w:val="center"/>
          </w:tcPr>
          <w:p w:rsidR="00F72EB4" w:rsidRPr="001C56BF" w:rsidRDefault="001C56BF" w:rsidP="001C56BF">
            <w:pPr>
              <w:ind w:leftChars="-31" w:left="-65" w:rightChars="-43" w:right="-90"/>
              <w:jc w:val="center"/>
              <w:rPr>
                <w:color w:val="000000"/>
                <w:sz w:val="18"/>
                <w:szCs w:val="18"/>
                <w:u w:val="thick" w:color="FF0000"/>
              </w:rPr>
            </w:pPr>
            <w:r w:rsidRPr="001C56BF">
              <w:rPr>
                <w:color w:val="000000"/>
                <w:sz w:val="18"/>
                <w:szCs w:val="18"/>
                <w:u w:val="thick" w:color="FF0000"/>
              </w:rPr>
              <w:t>商品汽车滚装船</w:t>
            </w:r>
          </w:p>
        </w:tc>
        <w:tc>
          <w:tcPr>
            <w:tcW w:w="1189" w:type="dxa"/>
            <w:vAlign w:val="center"/>
          </w:tcPr>
          <w:p w:rsidR="00F72EB4" w:rsidRPr="001C56BF" w:rsidRDefault="00F72EB4" w:rsidP="00DC26DA">
            <w:pPr>
              <w:spacing w:line="220" w:lineRule="exact"/>
              <w:ind w:leftChars="-32" w:left="-67" w:rightChars="-48" w:right="-101"/>
              <w:rPr>
                <w:color w:val="000000"/>
                <w:sz w:val="18"/>
                <w:szCs w:val="18"/>
              </w:rPr>
            </w:pPr>
            <w:r w:rsidRPr="001C56BF">
              <w:rPr>
                <w:color w:val="000000"/>
                <w:sz w:val="18"/>
                <w:szCs w:val="18"/>
              </w:rPr>
              <w:t>每层甲板</w:t>
            </w:r>
            <w:r w:rsidRPr="001C56BF">
              <w:rPr>
                <w:color w:val="000000"/>
                <w:sz w:val="18"/>
                <w:szCs w:val="18"/>
              </w:rPr>
              <w:t xml:space="preserve"> 6</w:t>
            </w:r>
          </w:p>
          <w:p w:rsidR="00F72EB4" w:rsidRPr="001C56BF" w:rsidRDefault="00F72EB4" w:rsidP="00DC26DA">
            <w:pPr>
              <w:spacing w:line="220" w:lineRule="exact"/>
              <w:ind w:leftChars="-32" w:left="-67" w:rightChars="-48" w:right="-101"/>
              <w:rPr>
                <w:color w:val="000000"/>
                <w:sz w:val="18"/>
                <w:szCs w:val="18"/>
              </w:rPr>
            </w:pPr>
            <w:r w:rsidRPr="001C56BF">
              <w:rPr>
                <w:color w:val="000000"/>
                <w:sz w:val="18"/>
                <w:szCs w:val="18"/>
              </w:rPr>
              <w:t>厨房</w:t>
            </w:r>
            <w:r w:rsidRPr="001C56BF">
              <w:rPr>
                <w:color w:val="000000"/>
                <w:sz w:val="18"/>
                <w:szCs w:val="18"/>
              </w:rPr>
              <w:t xml:space="preserve">     2</w:t>
            </w:r>
          </w:p>
          <w:p w:rsidR="00F72EB4" w:rsidRPr="001C56BF" w:rsidRDefault="00F72EB4" w:rsidP="00DC26DA">
            <w:pPr>
              <w:spacing w:line="220" w:lineRule="exact"/>
              <w:ind w:leftChars="-32" w:left="-67" w:rightChars="-48" w:right="-101"/>
              <w:rPr>
                <w:color w:val="000000"/>
                <w:sz w:val="18"/>
                <w:szCs w:val="18"/>
              </w:rPr>
            </w:pPr>
            <w:r w:rsidRPr="001C56BF">
              <w:rPr>
                <w:color w:val="000000"/>
                <w:sz w:val="18"/>
                <w:szCs w:val="18"/>
              </w:rPr>
              <w:t>重要机器处所</w:t>
            </w:r>
            <w:r w:rsidRPr="001C56BF">
              <w:rPr>
                <w:color w:val="000000"/>
                <w:sz w:val="18"/>
                <w:szCs w:val="18"/>
              </w:rPr>
              <w:t>4</w:t>
            </w:r>
          </w:p>
          <w:p w:rsidR="00F72EB4" w:rsidRPr="001C56BF" w:rsidRDefault="00F72EB4" w:rsidP="00DC26DA">
            <w:pPr>
              <w:spacing w:line="220" w:lineRule="exact"/>
              <w:ind w:leftChars="-32" w:left="-67" w:rightChars="-48" w:right="-101"/>
              <w:rPr>
                <w:color w:val="000000"/>
                <w:sz w:val="18"/>
                <w:szCs w:val="18"/>
              </w:rPr>
            </w:pPr>
            <w:r w:rsidRPr="001C56BF">
              <w:rPr>
                <w:color w:val="000000"/>
                <w:sz w:val="18"/>
                <w:szCs w:val="18"/>
              </w:rPr>
              <w:t>滚装处所</w:t>
            </w:r>
            <w:r w:rsidRPr="001C56BF">
              <w:rPr>
                <w:color w:val="000000"/>
                <w:sz w:val="18"/>
                <w:szCs w:val="18"/>
                <w:vertAlign w:val="superscript"/>
              </w:rPr>
              <w:t>①</w:t>
            </w:r>
          </w:p>
          <w:p w:rsidR="00F72EB4" w:rsidRPr="001C56BF" w:rsidRDefault="00F72EB4" w:rsidP="00DC26DA">
            <w:pPr>
              <w:spacing w:line="240" w:lineRule="exact"/>
              <w:ind w:leftChars="-24" w:rightChars="-44" w:right="-92" w:hangingChars="28" w:hanging="50"/>
              <w:rPr>
                <w:color w:val="000000"/>
                <w:sz w:val="18"/>
                <w:szCs w:val="18"/>
                <w:u w:color="FF0000"/>
              </w:rPr>
            </w:pPr>
            <w:r w:rsidRPr="001C56BF">
              <w:rPr>
                <w:color w:val="000000"/>
                <w:sz w:val="18"/>
                <w:szCs w:val="18"/>
              </w:rPr>
              <w:t>1/</w:t>
            </w:r>
            <w:smartTag w:uri="urn:schemas-microsoft-com:office:smarttags" w:element="chmetcnv">
              <w:smartTagPr>
                <w:attr w:name="TCSC" w:val="0"/>
                <w:attr w:name="NumberType" w:val="1"/>
                <w:attr w:name="Negative" w:val="False"/>
                <w:attr w:name="HasSpace" w:val="False"/>
                <w:attr w:name="SourceValue" w:val="50"/>
                <w:attr w:name="UnitName" w:val="m2"/>
              </w:smartTagPr>
              <w:r w:rsidRPr="001C56BF">
                <w:rPr>
                  <w:color w:val="000000"/>
                  <w:sz w:val="18"/>
                  <w:szCs w:val="18"/>
                </w:rPr>
                <w:t>50m</w:t>
              </w:r>
              <w:r w:rsidRPr="001C56BF">
                <w:rPr>
                  <w:color w:val="000000"/>
                  <w:sz w:val="18"/>
                  <w:szCs w:val="18"/>
                  <w:vertAlign w:val="superscript"/>
                </w:rPr>
                <w:t>2</w:t>
              </w:r>
            </w:smartTag>
          </w:p>
        </w:tc>
        <w:tc>
          <w:tcPr>
            <w:tcW w:w="802" w:type="dxa"/>
            <w:vAlign w:val="center"/>
          </w:tcPr>
          <w:p w:rsidR="00F72EB4" w:rsidRPr="001C56BF" w:rsidRDefault="00F72EB4" w:rsidP="00606349">
            <w:pPr>
              <w:spacing w:line="240" w:lineRule="exact"/>
              <w:ind w:leftChars="-37" w:left="-78" w:rightChars="-38" w:right="-80"/>
              <w:rPr>
                <w:color w:val="000000"/>
                <w:sz w:val="18"/>
                <w:szCs w:val="18"/>
              </w:rPr>
            </w:pPr>
            <w:r w:rsidRPr="001C56BF">
              <w:rPr>
                <w:color w:val="000000"/>
                <w:sz w:val="18"/>
                <w:szCs w:val="18"/>
              </w:rPr>
              <w:t>滚装处所通道处</w:t>
            </w:r>
            <w:r w:rsidRPr="001C56BF">
              <w:rPr>
                <w:color w:val="000000"/>
                <w:sz w:val="18"/>
                <w:szCs w:val="18"/>
              </w:rPr>
              <w:t xml:space="preserve"> 2</w:t>
            </w:r>
          </w:p>
          <w:p w:rsidR="00F72EB4" w:rsidRPr="001C56BF" w:rsidRDefault="00F72EB4" w:rsidP="00606349">
            <w:pPr>
              <w:spacing w:line="240" w:lineRule="exact"/>
              <w:ind w:leftChars="-37" w:left="-78" w:rightChars="-38" w:right="-80"/>
              <w:rPr>
                <w:color w:val="000000"/>
                <w:sz w:val="18"/>
                <w:szCs w:val="18"/>
              </w:rPr>
            </w:pPr>
            <w:r w:rsidRPr="001C56BF">
              <w:rPr>
                <w:color w:val="000000"/>
                <w:sz w:val="18"/>
                <w:szCs w:val="18"/>
              </w:rPr>
              <w:t>重要机器处所</w:t>
            </w:r>
            <w:r w:rsidRPr="001C56BF">
              <w:rPr>
                <w:color w:val="000000"/>
                <w:sz w:val="18"/>
                <w:szCs w:val="18"/>
              </w:rPr>
              <w:t xml:space="preserve">  1</w:t>
            </w:r>
          </w:p>
        </w:tc>
        <w:tc>
          <w:tcPr>
            <w:tcW w:w="854" w:type="dxa"/>
            <w:vAlign w:val="center"/>
          </w:tcPr>
          <w:p w:rsidR="00F72EB4" w:rsidRPr="001C56BF" w:rsidRDefault="00F72EB4" w:rsidP="00606349">
            <w:pPr>
              <w:spacing w:line="240" w:lineRule="exact"/>
              <w:ind w:leftChars="-44" w:left="2" w:rightChars="-44" w:right="-92" w:hangingChars="52" w:hanging="94"/>
              <w:jc w:val="center"/>
              <w:rPr>
                <w:color w:val="000000"/>
                <w:sz w:val="18"/>
                <w:szCs w:val="18"/>
              </w:rPr>
            </w:pPr>
            <w:r w:rsidRPr="001C56BF">
              <w:rPr>
                <w:color w:val="000000"/>
                <w:sz w:val="18"/>
                <w:szCs w:val="18"/>
              </w:rPr>
              <w:t>重要机器处所</w:t>
            </w:r>
            <w:r w:rsidRPr="001C56BF">
              <w:rPr>
                <w:color w:val="000000"/>
                <w:sz w:val="18"/>
                <w:szCs w:val="18"/>
              </w:rPr>
              <w:t>1</w:t>
            </w:r>
          </w:p>
        </w:tc>
        <w:tc>
          <w:tcPr>
            <w:tcW w:w="1271" w:type="dxa"/>
            <w:vMerge/>
            <w:vAlign w:val="center"/>
          </w:tcPr>
          <w:p w:rsidR="00F72EB4" w:rsidRPr="001C56BF" w:rsidRDefault="00F72EB4" w:rsidP="00DC26DA">
            <w:pPr>
              <w:spacing w:line="240" w:lineRule="exact"/>
              <w:jc w:val="center"/>
              <w:rPr>
                <w:color w:val="000000"/>
                <w:sz w:val="18"/>
                <w:szCs w:val="18"/>
                <w:u w:color="FF0000"/>
              </w:rPr>
            </w:pPr>
          </w:p>
        </w:tc>
        <w:tc>
          <w:tcPr>
            <w:tcW w:w="577" w:type="dxa"/>
            <w:vAlign w:val="center"/>
          </w:tcPr>
          <w:p w:rsidR="00F72EB4" w:rsidRPr="001C56BF" w:rsidRDefault="00F72EB4" w:rsidP="00606349">
            <w:pPr>
              <w:spacing w:line="240" w:lineRule="exact"/>
              <w:jc w:val="center"/>
              <w:rPr>
                <w:color w:val="000000"/>
                <w:sz w:val="18"/>
                <w:szCs w:val="18"/>
              </w:rPr>
            </w:pPr>
            <w:r w:rsidRPr="001C56BF">
              <w:rPr>
                <w:color w:val="000000"/>
                <w:sz w:val="18"/>
                <w:szCs w:val="18"/>
              </w:rPr>
              <w:t>6</w:t>
            </w:r>
          </w:p>
        </w:tc>
        <w:tc>
          <w:tcPr>
            <w:tcW w:w="652" w:type="dxa"/>
            <w:vAlign w:val="center"/>
          </w:tcPr>
          <w:p w:rsidR="00F72EB4" w:rsidRPr="001C56BF" w:rsidRDefault="00F72EB4" w:rsidP="00606349">
            <w:pPr>
              <w:spacing w:line="240" w:lineRule="exact"/>
              <w:ind w:leftChars="-51" w:left="1" w:rightChars="-31" w:right="-65" w:hangingChars="60" w:hanging="108"/>
              <w:jc w:val="center"/>
              <w:rPr>
                <w:color w:val="000000"/>
                <w:sz w:val="18"/>
                <w:szCs w:val="18"/>
              </w:rPr>
            </w:pPr>
            <w:r w:rsidRPr="001C56BF">
              <w:rPr>
                <w:color w:val="000000"/>
                <w:sz w:val="18"/>
                <w:szCs w:val="18"/>
              </w:rPr>
              <w:t>每层</w:t>
            </w:r>
          </w:p>
          <w:p w:rsidR="00F72EB4" w:rsidRPr="001C56BF" w:rsidRDefault="00F72EB4" w:rsidP="00606349">
            <w:pPr>
              <w:spacing w:line="240" w:lineRule="exact"/>
              <w:ind w:leftChars="-44" w:left="2" w:rightChars="-38" w:right="-80" w:hangingChars="52" w:hanging="94"/>
              <w:jc w:val="center"/>
              <w:rPr>
                <w:color w:val="000000"/>
                <w:sz w:val="18"/>
                <w:szCs w:val="18"/>
              </w:rPr>
            </w:pPr>
            <w:r w:rsidRPr="001C56BF">
              <w:rPr>
                <w:color w:val="000000"/>
                <w:sz w:val="18"/>
                <w:szCs w:val="18"/>
              </w:rPr>
              <w:t>甲板</w:t>
            </w:r>
            <w:r w:rsidRPr="001C56BF">
              <w:rPr>
                <w:color w:val="000000"/>
                <w:sz w:val="18"/>
                <w:szCs w:val="18"/>
              </w:rPr>
              <w:t>2</w:t>
            </w:r>
          </w:p>
        </w:tc>
        <w:tc>
          <w:tcPr>
            <w:tcW w:w="652" w:type="dxa"/>
            <w:vAlign w:val="center"/>
          </w:tcPr>
          <w:p w:rsidR="00F72EB4" w:rsidRPr="001C56BF" w:rsidRDefault="00F72EB4" w:rsidP="00606349">
            <w:pPr>
              <w:spacing w:line="240" w:lineRule="exact"/>
              <w:jc w:val="center"/>
              <w:rPr>
                <w:color w:val="000000"/>
                <w:sz w:val="18"/>
                <w:szCs w:val="18"/>
              </w:rPr>
            </w:pPr>
            <w:r w:rsidRPr="001C56BF">
              <w:rPr>
                <w:color w:val="000000"/>
                <w:sz w:val="18"/>
                <w:szCs w:val="18"/>
              </w:rPr>
              <w:t>4</w:t>
            </w:r>
          </w:p>
        </w:tc>
        <w:tc>
          <w:tcPr>
            <w:tcW w:w="652" w:type="dxa"/>
            <w:vAlign w:val="center"/>
          </w:tcPr>
          <w:p w:rsidR="00F72EB4" w:rsidRPr="001C56BF" w:rsidRDefault="00F72EB4" w:rsidP="00606349">
            <w:pPr>
              <w:spacing w:line="240" w:lineRule="exact"/>
              <w:jc w:val="center"/>
              <w:rPr>
                <w:color w:val="000000"/>
                <w:sz w:val="18"/>
                <w:szCs w:val="18"/>
              </w:rPr>
            </w:pPr>
          </w:p>
        </w:tc>
        <w:tc>
          <w:tcPr>
            <w:tcW w:w="652" w:type="dxa"/>
            <w:vAlign w:val="center"/>
          </w:tcPr>
          <w:p w:rsidR="00F72EB4" w:rsidRPr="001C56BF" w:rsidRDefault="00F72EB4" w:rsidP="00606349">
            <w:pPr>
              <w:spacing w:line="240" w:lineRule="exact"/>
              <w:jc w:val="center"/>
              <w:rPr>
                <w:color w:val="000000"/>
                <w:sz w:val="18"/>
                <w:szCs w:val="18"/>
              </w:rPr>
            </w:pPr>
            <w:r w:rsidRPr="001C56BF">
              <w:rPr>
                <w:color w:val="000000"/>
                <w:sz w:val="18"/>
                <w:szCs w:val="18"/>
              </w:rPr>
              <w:t>2</w:t>
            </w:r>
          </w:p>
        </w:tc>
        <w:tc>
          <w:tcPr>
            <w:tcW w:w="807" w:type="dxa"/>
            <w:vMerge/>
            <w:tcBorders>
              <w:right w:val="single" w:sz="8" w:space="0" w:color="auto"/>
            </w:tcBorders>
            <w:vAlign w:val="center"/>
          </w:tcPr>
          <w:p w:rsidR="00F72EB4" w:rsidRPr="001C56BF" w:rsidRDefault="00F72EB4" w:rsidP="00DC26DA">
            <w:pPr>
              <w:spacing w:line="240" w:lineRule="exact"/>
              <w:jc w:val="center"/>
              <w:rPr>
                <w:color w:val="000000"/>
                <w:sz w:val="18"/>
                <w:szCs w:val="18"/>
                <w:u w:color="FF0000"/>
              </w:rPr>
            </w:pPr>
          </w:p>
        </w:tc>
      </w:tr>
    </w:tbl>
    <w:p w:rsidR="005219F9" w:rsidRPr="001C56BF" w:rsidRDefault="001E47E2" w:rsidP="005219F9">
      <w:pPr>
        <w:ind w:left="720" w:hangingChars="400" w:hanging="720"/>
        <w:rPr>
          <w:color w:val="000000"/>
          <w:sz w:val="18"/>
          <w:szCs w:val="18"/>
          <w:u w:color="FF0000"/>
        </w:rPr>
      </w:pPr>
      <w:r w:rsidRPr="001C56BF">
        <w:rPr>
          <w:color w:val="000000"/>
          <w:sz w:val="18"/>
          <w:szCs w:val="18"/>
          <w:u w:color="FF0000"/>
        </w:rPr>
        <w:t>注：</w:t>
      </w:r>
      <w:r w:rsidRPr="001C56BF">
        <w:rPr>
          <w:color w:val="000000"/>
          <w:sz w:val="18"/>
          <w:szCs w:val="18"/>
          <w:u w:color="FF0000"/>
        </w:rPr>
        <w:t>①</w:t>
      </w:r>
      <w:r w:rsidR="00CA4A78" w:rsidRPr="001C56BF">
        <w:rPr>
          <w:color w:val="000000"/>
          <w:sz w:val="18"/>
          <w:szCs w:val="18"/>
          <w:u w:color="FF0000"/>
        </w:rPr>
        <w:t xml:space="preserve"> </w:t>
      </w:r>
      <w:r w:rsidRPr="001C56BF">
        <w:rPr>
          <w:color w:val="000000"/>
          <w:sz w:val="18"/>
          <w:szCs w:val="18"/>
          <w:u w:color="FF0000"/>
        </w:rPr>
        <w:t>手提灭火器的数量和布置应确保灭火器的间距不超过</w:t>
      </w:r>
      <w:r w:rsidRPr="001C56BF">
        <w:rPr>
          <w:color w:val="000000"/>
          <w:sz w:val="18"/>
          <w:szCs w:val="18"/>
          <w:u w:color="FF0000"/>
        </w:rPr>
        <w:t>20m</w:t>
      </w:r>
      <w:r w:rsidR="00DC26DA" w:rsidRPr="001C56BF">
        <w:rPr>
          <w:color w:val="000000"/>
          <w:sz w:val="18"/>
          <w:szCs w:val="18"/>
          <w:u w:color="FF0000"/>
        </w:rPr>
        <w:t>。</w:t>
      </w:r>
    </w:p>
    <w:p w:rsidR="00525628" w:rsidRPr="001C56BF" w:rsidRDefault="00525628" w:rsidP="00525628">
      <w:pPr>
        <w:spacing w:line="240" w:lineRule="exact"/>
        <w:rPr>
          <w:rFonts w:eastAsia="黑体"/>
          <w:color w:val="000000"/>
        </w:rPr>
      </w:pPr>
    </w:p>
    <w:p w:rsidR="0097481C" w:rsidRPr="001C56BF" w:rsidRDefault="0097481C" w:rsidP="0097481C">
      <w:pPr>
        <w:numPr>
          <w:ilvl w:val="2"/>
          <w:numId w:val="1"/>
        </w:numPr>
        <w:rPr>
          <w:rFonts w:eastAsia="黑体"/>
        </w:rPr>
      </w:pPr>
      <w:r w:rsidRPr="001C56BF">
        <w:rPr>
          <w:rFonts w:eastAsia="黑体"/>
        </w:rPr>
        <w:t>油漆间</w:t>
      </w:r>
      <w:r w:rsidR="006E5DEE" w:rsidRPr="001C56BF">
        <w:rPr>
          <w:rFonts w:eastAsia="黑体"/>
        </w:rPr>
        <w:t>和</w:t>
      </w:r>
      <w:r w:rsidR="006E5DEE" w:rsidRPr="001C56BF">
        <w:t>易</w:t>
      </w:r>
      <w:r w:rsidR="006E5DEE" w:rsidRPr="001C56BF">
        <w:rPr>
          <w:rFonts w:eastAsia="黑体"/>
        </w:rPr>
        <w:t>燃液体储藏室</w:t>
      </w:r>
    </w:p>
    <w:p w:rsidR="003B4000" w:rsidRPr="001C56BF" w:rsidRDefault="003B4000" w:rsidP="003B4000">
      <w:pPr>
        <w:pStyle w:val="ac"/>
        <w:numPr>
          <w:ilvl w:val="3"/>
          <w:numId w:val="1"/>
        </w:numPr>
        <w:rPr>
          <w:rFonts w:ascii="Times New Roman" w:hAnsi="Times New Roman"/>
          <w:color w:val="000000" w:themeColor="text1"/>
        </w:rPr>
      </w:pPr>
      <w:r w:rsidRPr="001C56BF">
        <w:rPr>
          <w:rFonts w:ascii="Times New Roman" w:hAnsi="Times New Roman"/>
          <w:color w:val="000000" w:themeColor="text1"/>
        </w:rPr>
        <w:t>油漆间和易燃液体储藏室不应通往起居处所，并应设有本条所要求的灭火装置，其设置应使船员不需进入这些处所就能灭火。</w:t>
      </w:r>
    </w:p>
    <w:p w:rsidR="003B4000" w:rsidRPr="001C56BF" w:rsidRDefault="003B4000" w:rsidP="003B4000">
      <w:pPr>
        <w:pStyle w:val="ac"/>
        <w:numPr>
          <w:ilvl w:val="3"/>
          <w:numId w:val="1"/>
        </w:numPr>
        <w:rPr>
          <w:rFonts w:ascii="Times New Roman" w:hAnsi="Times New Roman"/>
          <w:color w:val="000000" w:themeColor="text1"/>
        </w:rPr>
      </w:pPr>
      <w:r w:rsidRPr="001C56BF">
        <w:rPr>
          <w:rFonts w:ascii="Times New Roman" w:hAnsi="Times New Roman"/>
          <w:color w:val="000000" w:themeColor="text1"/>
        </w:rPr>
        <w:t>对于甲板面积</w:t>
      </w:r>
      <w:r w:rsidRPr="001C56BF">
        <w:rPr>
          <w:rFonts w:ascii="Times New Roman" w:hAnsi="Times New Roman"/>
          <w:color w:val="000000" w:themeColor="text1"/>
        </w:rPr>
        <w:t>4m</w:t>
      </w:r>
      <w:r w:rsidRPr="001C56BF">
        <w:rPr>
          <w:rFonts w:ascii="Times New Roman" w:hAnsi="Times New Roman"/>
          <w:color w:val="000000" w:themeColor="text1"/>
          <w:vertAlign w:val="superscript"/>
        </w:rPr>
        <w:t>2</w:t>
      </w:r>
      <w:r w:rsidRPr="001C56BF">
        <w:rPr>
          <w:rFonts w:ascii="Times New Roman" w:hAnsi="Times New Roman"/>
          <w:color w:val="000000" w:themeColor="text1"/>
        </w:rPr>
        <w:t>及以上的油漆间和易燃液体储藏室，应设有下列规定的灭火装置之一：</w:t>
      </w:r>
    </w:p>
    <w:p w:rsidR="003B4000" w:rsidRPr="001C56BF" w:rsidRDefault="003B4000" w:rsidP="00FF2D5D">
      <w:pPr>
        <w:ind w:firstLineChars="160" w:firstLine="336"/>
        <w:rPr>
          <w:color w:val="000000" w:themeColor="text1"/>
        </w:rPr>
      </w:pPr>
      <w:r w:rsidRPr="001C56BF">
        <w:rPr>
          <w:color w:val="000000" w:themeColor="text1"/>
        </w:rPr>
        <w:t>（</w:t>
      </w:r>
      <w:r w:rsidRPr="001C56BF">
        <w:rPr>
          <w:color w:val="000000" w:themeColor="text1"/>
        </w:rPr>
        <w:t>1</w:t>
      </w:r>
      <w:r w:rsidRPr="001C56BF">
        <w:rPr>
          <w:color w:val="000000" w:themeColor="text1"/>
        </w:rPr>
        <w:t>）</w:t>
      </w:r>
      <w:r w:rsidRPr="001C56BF">
        <w:rPr>
          <w:color w:val="000000" w:themeColor="text1"/>
        </w:rPr>
        <w:t>CO</w:t>
      </w:r>
      <w:r w:rsidRPr="001C56BF">
        <w:rPr>
          <w:color w:val="000000" w:themeColor="text1"/>
          <w:vertAlign w:val="subscript"/>
        </w:rPr>
        <w:t>2</w:t>
      </w:r>
      <w:r w:rsidRPr="001C56BF">
        <w:rPr>
          <w:color w:val="000000" w:themeColor="text1"/>
        </w:rPr>
        <w:t>灭火系统，其容量按该处所总容积的</w:t>
      </w:r>
      <w:r w:rsidRPr="001C56BF">
        <w:rPr>
          <w:color w:val="000000" w:themeColor="text1"/>
        </w:rPr>
        <w:t>40%</w:t>
      </w:r>
      <w:r w:rsidRPr="001C56BF">
        <w:rPr>
          <w:color w:val="000000" w:themeColor="text1"/>
        </w:rPr>
        <w:t>进行设计；</w:t>
      </w:r>
    </w:p>
    <w:p w:rsidR="00FF2D5D" w:rsidRPr="001C56BF" w:rsidRDefault="003B4000" w:rsidP="00FF2D5D">
      <w:pPr>
        <w:ind w:firstLineChars="160" w:firstLine="336"/>
        <w:rPr>
          <w:color w:val="000000" w:themeColor="text1"/>
        </w:rPr>
      </w:pPr>
      <w:r w:rsidRPr="001C56BF">
        <w:rPr>
          <w:color w:val="000000" w:themeColor="text1"/>
        </w:rPr>
        <w:t>（</w:t>
      </w:r>
      <w:r w:rsidRPr="001C56BF">
        <w:rPr>
          <w:color w:val="000000" w:themeColor="text1"/>
        </w:rPr>
        <w:t>2</w:t>
      </w:r>
      <w:r w:rsidRPr="001C56BF">
        <w:rPr>
          <w:color w:val="000000" w:themeColor="text1"/>
        </w:rPr>
        <w:t>）干粉系统，其容量按干粉至少为</w:t>
      </w:r>
      <w:r w:rsidRPr="001C56BF">
        <w:rPr>
          <w:color w:val="000000" w:themeColor="text1"/>
        </w:rPr>
        <w:t>0.5kg/ m</w:t>
      </w:r>
      <w:r w:rsidRPr="001C56BF">
        <w:rPr>
          <w:color w:val="000000" w:themeColor="text1"/>
          <w:vertAlign w:val="superscript"/>
        </w:rPr>
        <w:t>3</w:t>
      </w:r>
      <w:r w:rsidRPr="001C56BF">
        <w:rPr>
          <w:color w:val="000000" w:themeColor="text1"/>
        </w:rPr>
        <w:t>进行设计；</w:t>
      </w:r>
    </w:p>
    <w:p w:rsidR="003B4000" w:rsidRPr="001C56BF" w:rsidRDefault="00FF2D5D" w:rsidP="00FF2D5D">
      <w:pPr>
        <w:ind w:firstLineChars="160" w:firstLine="336"/>
        <w:rPr>
          <w:color w:val="000000" w:themeColor="text1"/>
        </w:rPr>
      </w:pPr>
      <w:r w:rsidRPr="001C56BF">
        <w:rPr>
          <w:color w:val="000000" w:themeColor="text1"/>
        </w:rPr>
        <w:t>（</w:t>
      </w:r>
      <w:r w:rsidRPr="001C56BF">
        <w:rPr>
          <w:color w:val="000000" w:themeColor="text1"/>
        </w:rPr>
        <w:t>3</w:t>
      </w:r>
      <w:r w:rsidRPr="001C56BF">
        <w:rPr>
          <w:color w:val="000000" w:themeColor="text1"/>
        </w:rPr>
        <w:t>）</w:t>
      </w:r>
      <w:r w:rsidR="003B4000" w:rsidRPr="001C56BF">
        <w:rPr>
          <w:color w:val="000000" w:themeColor="text1"/>
        </w:rPr>
        <w:t>压力水雾系统或自动喷水器系统，其</w:t>
      </w:r>
      <w:proofErr w:type="gramStart"/>
      <w:r w:rsidR="003B4000" w:rsidRPr="001C56BF">
        <w:rPr>
          <w:color w:val="000000" w:themeColor="text1"/>
        </w:rPr>
        <w:t>出水率</w:t>
      </w:r>
      <w:proofErr w:type="gramEnd"/>
      <w:r w:rsidR="003B4000" w:rsidRPr="001C56BF">
        <w:rPr>
          <w:color w:val="000000" w:themeColor="text1"/>
        </w:rPr>
        <w:t>按</w:t>
      </w:r>
      <w:r w:rsidR="003B4000" w:rsidRPr="001C56BF">
        <w:rPr>
          <w:color w:val="000000" w:themeColor="text1"/>
        </w:rPr>
        <w:t>5L/m</w:t>
      </w:r>
      <w:r w:rsidR="003B4000" w:rsidRPr="001C56BF">
        <w:rPr>
          <w:color w:val="000000" w:themeColor="text1"/>
          <w:vertAlign w:val="superscript"/>
        </w:rPr>
        <w:t>2</w:t>
      </w:r>
      <w:r w:rsidR="003B4000" w:rsidRPr="001C56BF">
        <w:rPr>
          <w:color w:val="000000" w:themeColor="text1"/>
        </w:rPr>
        <w:t>·min</w:t>
      </w:r>
      <w:r w:rsidR="003B4000" w:rsidRPr="001C56BF">
        <w:rPr>
          <w:color w:val="000000" w:themeColor="text1"/>
        </w:rPr>
        <w:t>进行设计。</w:t>
      </w:r>
    </w:p>
    <w:p w:rsidR="003B4000" w:rsidRPr="001C56BF" w:rsidRDefault="003B4000" w:rsidP="003B4000">
      <w:pPr>
        <w:pStyle w:val="ac"/>
        <w:ind w:firstLineChars="200" w:firstLine="420"/>
        <w:rPr>
          <w:rFonts w:ascii="Times New Roman" w:hAnsi="Times New Roman"/>
          <w:color w:val="000000" w:themeColor="text1"/>
        </w:rPr>
      </w:pPr>
      <w:r w:rsidRPr="001C56BF">
        <w:rPr>
          <w:rFonts w:ascii="Times New Roman" w:hAnsi="Times New Roman"/>
          <w:color w:val="000000" w:themeColor="text1"/>
        </w:rPr>
        <w:t>对于甲板面积</w:t>
      </w:r>
      <w:r w:rsidRPr="001C56BF">
        <w:rPr>
          <w:rFonts w:ascii="Times New Roman" w:hAnsi="Times New Roman"/>
          <w:color w:val="000000" w:themeColor="text1"/>
        </w:rPr>
        <w:t>4m</w:t>
      </w:r>
      <w:r w:rsidRPr="001C56BF">
        <w:rPr>
          <w:rFonts w:ascii="Times New Roman" w:hAnsi="Times New Roman"/>
          <w:color w:val="000000" w:themeColor="text1"/>
          <w:vertAlign w:val="superscript"/>
        </w:rPr>
        <w:t>2</w:t>
      </w:r>
      <w:r w:rsidRPr="001C56BF">
        <w:rPr>
          <w:rFonts w:ascii="Times New Roman" w:hAnsi="Times New Roman"/>
          <w:color w:val="000000" w:themeColor="text1"/>
        </w:rPr>
        <w:t>以下的此类处所，可以接受用手提式</w:t>
      </w:r>
      <w:r w:rsidRPr="001C56BF">
        <w:rPr>
          <w:rFonts w:ascii="Times New Roman" w:hAnsi="Times New Roman"/>
          <w:color w:val="000000" w:themeColor="text1"/>
        </w:rPr>
        <w:t>CO</w:t>
      </w:r>
      <w:r w:rsidRPr="001C56BF">
        <w:rPr>
          <w:rFonts w:ascii="Times New Roman" w:hAnsi="Times New Roman"/>
          <w:color w:val="000000" w:themeColor="text1"/>
          <w:vertAlign w:val="subscript"/>
        </w:rPr>
        <w:t>2</w:t>
      </w:r>
      <w:r w:rsidRPr="001C56BF">
        <w:rPr>
          <w:rFonts w:ascii="Times New Roman" w:hAnsi="Times New Roman"/>
          <w:color w:val="000000" w:themeColor="text1"/>
        </w:rPr>
        <w:t>灭火器代替上述固定式灭火系统，但其应</w:t>
      </w:r>
      <w:proofErr w:type="gramStart"/>
      <w:r w:rsidRPr="001C56BF">
        <w:rPr>
          <w:rFonts w:ascii="Times New Roman" w:hAnsi="Times New Roman"/>
          <w:color w:val="000000" w:themeColor="text1"/>
        </w:rPr>
        <w:t>能至少</w:t>
      </w:r>
      <w:proofErr w:type="gramEnd"/>
      <w:r w:rsidRPr="001C56BF">
        <w:rPr>
          <w:rFonts w:ascii="Times New Roman" w:hAnsi="Times New Roman"/>
          <w:color w:val="000000" w:themeColor="text1"/>
        </w:rPr>
        <w:t>放出相当于所保护处所总容积</w:t>
      </w:r>
      <w:r w:rsidRPr="001C56BF">
        <w:rPr>
          <w:rFonts w:ascii="Times New Roman" w:hAnsi="Times New Roman"/>
          <w:color w:val="000000" w:themeColor="text1"/>
        </w:rPr>
        <w:t>40%</w:t>
      </w:r>
      <w:r w:rsidRPr="001C56BF">
        <w:rPr>
          <w:rFonts w:ascii="Times New Roman" w:hAnsi="Times New Roman"/>
          <w:color w:val="000000" w:themeColor="text1"/>
        </w:rPr>
        <w:t>的自由气体。它可以通过此类处所壁上的开口施放。所需的手提式灭火器应存放在该开口处附近，亦可为此提供一个开口或消防水带接头，以方便使用消防水。</w:t>
      </w:r>
    </w:p>
    <w:p w:rsidR="00525628" w:rsidRPr="001C56BF" w:rsidRDefault="00525628" w:rsidP="008029BB">
      <w:pPr>
        <w:pStyle w:val="10"/>
        <w:numPr>
          <w:ilvl w:val="1"/>
          <w:numId w:val="1"/>
        </w:numPr>
        <w:jc w:val="center"/>
        <w:rPr>
          <w:rFonts w:eastAsia="楷体_GB2312"/>
          <w:color w:val="000000"/>
        </w:rPr>
      </w:pPr>
      <w:r w:rsidRPr="001C56BF">
        <w:rPr>
          <w:rFonts w:eastAsia="楷体_GB2312"/>
          <w:color w:val="000000"/>
        </w:rPr>
        <w:t>脱</w:t>
      </w:r>
      <w:r w:rsidRPr="001C56BF">
        <w:rPr>
          <w:rFonts w:eastAsia="楷体_GB2312"/>
          <w:color w:val="000000"/>
        </w:rPr>
        <w:t xml:space="preserve"> </w:t>
      </w:r>
      <w:r w:rsidR="00FF2D5D" w:rsidRPr="001C56BF">
        <w:rPr>
          <w:rFonts w:eastAsia="楷体_GB2312"/>
          <w:color w:val="000000"/>
        </w:rPr>
        <w:t xml:space="preserve"> </w:t>
      </w:r>
      <w:r w:rsidRPr="001C56BF">
        <w:rPr>
          <w:rFonts w:eastAsia="楷体_GB2312"/>
          <w:color w:val="000000"/>
        </w:rPr>
        <w:t>险</w:t>
      </w:r>
    </w:p>
    <w:p w:rsidR="0066579A" w:rsidRPr="001C56BF" w:rsidRDefault="0066579A" w:rsidP="0066579A">
      <w:pPr>
        <w:numPr>
          <w:ilvl w:val="2"/>
          <w:numId w:val="1"/>
        </w:numPr>
        <w:rPr>
          <w:rFonts w:eastAsia="黑体"/>
          <w:color w:val="000000"/>
          <w:u w:val="thick" w:color="FF0000"/>
        </w:rPr>
      </w:pPr>
      <w:r w:rsidRPr="001C56BF">
        <w:rPr>
          <w:rFonts w:eastAsia="黑体"/>
          <w:color w:val="000000"/>
          <w:u w:val="thick" w:color="FF0000"/>
        </w:rPr>
        <w:t>功能要求</w:t>
      </w:r>
    </w:p>
    <w:p w:rsidR="0066579A" w:rsidRPr="001C56BF" w:rsidRDefault="0066579A" w:rsidP="0066579A">
      <w:pPr>
        <w:pStyle w:val="ac"/>
        <w:numPr>
          <w:ilvl w:val="3"/>
          <w:numId w:val="1"/>
        </w:numPr>
        <w:rPr>
          <w:rFonts w:ascii="Times New Roman" w:hAnsi="Times New Roman"/>
          <w:color w:val="000000"/>
          <w:u w:val="thick" w:color="FF0000"/>
        </w:rPr>
      </w:pPr>
      <w:r w:rsidRPr="001C56BF">
        <w:rPr>
          <w:rFonts w:ascii="Times New Roman" w:hAnsi="Times New Roman"/>
          <w:color w:val="000000"/>
          <w:u w:val="thick" w:color="FF0000"/>
        </w:rPr>
        <w:t>为保证船上人员能够安全迅速撤向救生设备登乘位置和安全地点，船舶应满足下列功能要求：</w:t>
      </w:r>
    </w:p>
    <w:p w:rsidR="0066579A" w:rsidRPr="001C56BF" w:rsidRDefault="0066579A" w:rsidP="00FF2D5D">
      <w:pPr>
        <w:pStyle w:val="ac"/>
        <w:ind w:firstLineChars="126" w:firstLine="265"/>
        <w:rPr>
          <w:rFonts w:ascii="Times New Roman" w:hAnsi="Times New Roman"/>
          <w:color w:val="000000"/>
        </w:rPr>
      </w:pPr>
      <w:r w:rsidRPr="001C56BF">
        <w:rPr>
          <w:rFonts w:ascii="Times New Roman" w:hAnsi="Times New Roman"/>
          <w:color w:val="000000"/>
        </w:rPr>
        <w:lastRenderedPageBreak/>
        <w:t>（</w:t>
      </w:r>
      <w:r w:rsidRPr="001C56BF">
        <w:rPr>
          <w:rFonts w:ascii="Times New Roman" w:hAnsi="Times New Roman"/>
          <w:color w:val="000000"/>
        </w:rPr>
        <w:t>1</w:t>
      </w:r>
      <w:r w:rsidRPr="001C56BF">
        <w:rPr>
          <w:rFonts w:ascii="Times New Roman" w:hAnsi="Times New Roman"/>
          <w:color w:val="000000"/>
        </w:rPr>
        <w:t>）</w:t>
      </w:r>
      <w:r w:rsidRPr="001C56BF">
        <w:rPr>
          <w:rFonts w:ascii="Times New Roman" w:hAnsi="Times New Roman"/>
          <w:color w:val="000000"/>
          <w:u w:val="thick" w:color="FF0000"/>
        </w:rPr>
        <w:t>应提供安全的脱险通道</w:t>
      </w:r>
      <w:r w:rsidRPr="001C56BF">
        <w:rPr>
          <w:rFonts w:ascii="Times New Roman" w:hAnsi="Times New Roman"/>
          <w:color w:val="000000"/>
        </w:rPr>
        <w:t>；</w:t>
      </w:r>
    </w:p>
    <w:p w:rsidR="0066579A" w:rsidRPr="001C56BF" w:rsidRDefault="0066579A" w:rsidP="00FF2D5D">
      <w:pPr>
        <w:pStyle w:val="ac"/>
        <w:ind w:firstLineChars="126" w:firstLine="265"/>
        <w:rPr>
          <w:rFonts w:ascii="Times New Roman" w:hAnsi="Times New Roman"/>
          <w:color w:val="000000"/>
        </w:rPr>
      </w:pPr>
      <w:r w:rsidRPr="001C56BF">
        <w:rPr>
          <w:rFonts w:ascii="Times New Roman" w:hAnsi="Times New Roman"/>
          <w:color w:val="000000"/>
        </w:rPr>
        <w:t>（</w:t>
      </w:r>
      <w:r w:rsidRPr="001C56BF">
        <w:rPr>
          <w:rFonts w:ascii="Times New Roman" w:hAnsi="Times New Roman"/>
          <w:color w:val="000000"/>
        </w:rPr>
        <w:t>2</w:t>
      </w:r>
      <w:r w:rsidRPr="001C56BF">
        <w:rPr>
          <w:rFonts w:ascii="Times New Roman" w:hAnsi="Times New Roman"/>
          <w:color w:val="000000"/>
        </w:rPr>
        <w:t>）脱险通道内应保持畅通，禁止堆放障碍物，其地板的设置应考虑防止人员在逃离过程中滑倒；</w:t>
      </w:r>
    </w:p>
    <w:p w:rsidR="0066579A" w:rsidRPr="001C56BF" w:rsidRDefault="0066579A" w:rsidP="00FF2D5D">
      <w:pPr>
        <w:pStyle w:val="ac"/>
        <w:ind w:firstLineChars="126" w:firstLine="265"/>
        <w:rPr>
          <w:rFonts w:ascii="Times New Roman" w:hAnsi="Times New Roman"/>
          <w:color w:val="000000"/>
          <w:u w:val="thick" w:color="FF0000"/>
        </w:rPr>
      </w:pPr>
      <w:r w:rsidRPr="001C56BF">
        <w:rPr>
          <w:rFonts w:ascii="Times New Roman" w:hAnsi="Times New Roman"/>
          <w:color w:val="000000"/>
          <w:u w:val="thick" w:color="FF0000"/>
        </w:rPr>
        <w:t>（</w:t>
      </w:r>
      <w:r w:rsidRPr="001C56BF">
        <w:rPr>
          <w:rFonts w:ascii="Times New Roman" w:hAnsi="Times New Roman"/>
          <w:color w:val="000000"/>
          <w:u w:val="thick" w:color="FF0000"/>
        </w:rPr>
        <w:t>3</w:t>
      </w:r>
      <w:r w:rsidRPr="001C56BF">
        <w:rPr>
          <w:rFonts w:ascii="Times New Roman" w:hAnsi="Times New Roman"/>
          <w:color w:val="000000"/>
          <w:u w:val="thick" w:color="FF0000"/>
        </w:rPr>
        <w:t>）应提供其他必要的辅助逃生设施，确保其易于到达、标志清晰、设计能满足紧急情况需要。</w:t>
      </w:r>
    </w:p>
    <w:p w:rsidR="0066579A" w:rsidRPr="001C56BF" w:rsidRDefault="0066579A" w:rsidP="0066579A">
      <w:pPr>
        <w:spacing w:line="240" w:lineRule="exact"/>
        <w:rPr>
          <w:rFonts w:eastAsia="黑体"/>
          <w:color w:val="000000"/>
        </w:rPr>
      </w:pPr>
    </w:p>
    <w:p w:rsidR="0066579A" w:rsidRPr="001C56BF" w:rsidRDefault="0066579A" w:rsidP="00FF2D5D">
      <w:pPr>
        <w:numPr>
          <w:ilvl w:val="2"/>
          <w:numId w:val="1"/>
        </w:numPr>
        <w:ind w:firstLine="443"/>
        <w:rPr>
          <w:rFonts w:eastAsia="黑体"/>
          <w:color w:val="000000"/>
        </w:rPr>
      </w:pPr>
      <w:r w:rsidRPr="001C56BF">
        <w:rPr>
          <w:rFonts w:eastAsia="黑体"/>
          <w:color w:val="000000"/>
        </w:rPr>
        <w:t>一般要求</w:t>
      </w:r>
    </w:p>
    <w:p w:rsidR="00B46CB1" w:rsidRPr="001C56BF" w:rsidRDefault="00B46CB1" w:rsidP="00B46CB1">
      <w:pPr>
        <w:pStyle w:val="ac"/>
        <w:numPr>
          <w:ilvl w:val="3"/>
          <w:numId w:val="1"/>
        </w:numPr>
        <w:rPr>
          <w:rFonts w:ascii="Times New Roman" w:hAnsi="Times New Roman"/>
          <w:color w:val="000000" w:themeColor="text1"/>
        </w:rPr>
      </w:pPr>
      <w:r w:rsidRPr="001C56BF">
        <w:rPr>
          <w:rFonts w:ascii="Times New Roman" w:hAnsi="Times New Roman"/>
        </w:rPr>
        <w:t>一切起居处所和船员经常使用的处所应布置有梯道和梯子，以提供通往</w:t>
      </w:r>
      <w:bookmarkStart w:id="25" w:name="OLE_LINK44"/>
      <w:bookmarkStart w:id="26" w:name="OLE_LINK45"/>
      <w:r w:rsidRPr="001C56BF">
        <w:rPr>
          <w:rFonts w:ascii="Times New Roman" w:hAnsi="Times New Roman"/>
        </w:rPr>
        <w:t>开敞甲板并继而到达救生艇、筏甲板且随时可用的</w:t>
      </w:r>
      <w:bookmarkEnd w:id="25"/>
      <w:bookmarkEnd w:id="26"/>
      <w:r w:rsidRPr="001C56BF">
        <w:rPr>
          <w:rFonts w:ascii="Times New Roman" w:hAnsi="Times New Roman"/>
        </w:rPr>
        <w:t>脱险通道。</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一切梯道应为钢质结构。</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脱险通道内应保持畅通，禁止堆放障碍物，其地板的设置应考虑防止人员在逃离过程中滑倒。</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升降机不应作为本节所要求的脱险通道之一。</w:t>
      </w:r>
    </w:p>
    <w:p w:rsidR="00525628" w:rsidRPr="001C56BF" w:rsidRDefault="00525628" w:rsidP="00525628">
      <w:pPr>
        <w:spacing w:line="240" w:lineRule="exact"/>
        <w:rPr>
          <w:rFonts w:eastAsia="黑体"/>
          <w:color w:val="000000"/>
        </w:rPr>
      </w:pPr>
    </w:p>
    <w:p w:rsidR="00525628" w:rsidRPr="001C56BF" w:rsidRDefault="00525628" w:rsidP="00FF2D5D">
      <w:pPr>
        <w:numPr>
          <w:ilvl w:val="2"/>
          <w:numId w:val="1"/>
        </w:numPr>
        <w:ind w:firstLine="443"/>
        <w:rPr>
          <w:rFonts w:eastAsia="黑体"/>
          <w:color w:val="000000"/>
        </w:rPr>
      </w:pPr>
      <w:r w:rsidRPr="001C56BF">
        <w:rPr>
          <w:rFonts w:eastAsia="黑体"/>
          <w:color w:val="000000"/>
        </w:rPr>
        <w:t>货船</w:t>
      </w:r>
      <w:r w:rsidR="00DC48EE" w:rsidRPr="001C56BF">
        <w:rPr>
          <w:rFonts w:eastAsia="黑体"/>
          <w:color w:val="000000"/>
          <w:kern w:val="10"/>
          <w:szCs w:val="21"/>
        </w:rPr>
        <w:t>控制站、起居处所和服务处所</w:t>
      </w:r>
      <w:r w:rsidRPr="001C56BF">
        <w:rPr>
          <w:rFonts w:eastAsia="黑体"/>
          <w:color w:val="000000"/>
        </w:rPr>
        <w:t>的脱险通道</w:t>
      </w:r>
    </w:p>
    <w:p w:rsidR="00DE78D2" w:rsidRPr="001C56BF" w:rsidRDefault="00DE78D2" w:rsidP="00DE78D2">
      <w:pPr>
        <w:pStyle w:val="ac"/>
        <w:numPr>
          <w:ilvl w:val="3"/>
          <w:numId w:val="1"/>
        </w:numPr>
        <w:rPr>
          <w:rFonts w:ascii="Times New Roman" w:hAnsi="Times New Roman"/>
          <w:color w:val="000000" w:themeColor="text1"/>
          <w:u w:val="thick" w:color="FF0000"/>
        </w:rPr>
      </w:pPr>
      <w:r w:rsidRPr="001C56BF">
        <w:rPr>
          <w:rFonts w:ascii="Times New Roman" w:hAnsi="Times New Roman"/>
          <w:color w:val="000000" w:themeColor="text1"/>
        </w:rPr>
        <w:t>在起居处所的各层，从每一限定处所或处所</w:t>
      </w:r>
      <w:proofErr w:type="gramStart"/>
      <w:r w:rsidRPr="001C56BF">
        <w:rPr>
          <w:rFonts w:ascii="Times New Roman" w:hAnsi="Times New Roman"/>
          <w:color w:val="000000" w:themeColor="text1"/>
        </w:rPr>
        <w:t>群至少</w:t>
      </w:r>
      <w:proofErr w:type="gramEnd"/>
      <w:r w:rsidRPr="001C56BF">
        <w:rPr>
          <w:rFonts w:ascii="Times New Roman" w:hAnsi="Times New Roman"/>
          <w:color w:val="000000" w:themeColor="text1"/>
        </w:rPr>
        <w:t>应有</w:t>
      </w:r>
      <w:r w:rsidRPr="001C56BF">
        <w:rPr>
          <w:rFonts w:ascii="Times New Roman" w:hAnsi="Times New Roman"/>
          <w:color w:val="000000" w:themeColor="text1"/>
        </w:rPr>
        <w:t>2</w:t>
      </w:r>
      <w:r w:rsidRPr="001C56BF">
        <w:rPr>
          <w:rFonts w:ascii="Times New Roman" w:hAnsi="Times New Roman"/>
          <w:color w:val="000000" w:themeColor="text1"/>
        </w:rPr>
        <w:t>条彼此远离的脱险通道。</w:t>
      </w:r>
      <w:r w:rsidR="008A25C5" w:rsidRPr="001C56BF">
        <w:rPr>
          <w:rFonts w:ascii="Times New Roman" w:hAnsi="Times New Roman"/>
          <w:color w:val="000000" w:themeColor="text1"/>
          <w:u w:val="thick" w:color="FF0000"/>
        </w:rPr>
        <w:t>对</w:t>
      </w:r>
      <w:r w:rsidR="008A25C5" w:rsidRPr="001C56BF">
        <w:rPr>
          <w:rFonts w:ascii="Times New Roman" w:hAnsi="Times New Roman"/>
          <w:color w:val="000000" w:themeColor="text1"/>
          <w:u w:val="thick" w:color="FF0000"/>
        </w:rPr>
        <w:t>2000</w:t>
      </w:r>
      <w:r w:rsidR="008A25C5" w:rsidRPr="001C56BF">
        <w:rPr>
          <w:rFonts w:ascii="Times New Roman" w:hAnsi="Times New Roman"/>
          <w:color w:val="000000" w:themeColor="text1"/>
          <w:u w:val="thick" w:color="FF0000"/>
        </w:rPr>
        <w:t>总吨以下的船舶，则应至少设置</w:t>
      </w:r>
      <w:r w:rsidR="008A25C5" w:rsidRPr="001C56BF">
        <w:rPr>
          <w:rFonts w:ascii="Times New Roman" w:hAnsi="Times New Roman"/>
          <w:color w:val="000000" w:themeColor="text1"/>
          <w:u w:val="thick" w:color="FF0000"/>
        </w:rPr>
        <w:t>1</w:t>
      </w:r>
      <w:r w:rsidR="008A25C5" w:rsidRPr="001C56BF">
        <w:rPr>
          <w:rFonts w:ascii="Times New Roman" w:hAnsi="Times New Roman"/>
          <w:color w:val="000000" w:themeColor="text1"/>
          <w:u w:val="thick" w:color="FF0000"/>
        </w:rPr>
        <w:t>条</w:t>
      </w:r>
      <w:r w:rsidR="00CC7120" w:rsidRPr="001C56BF">
        <w:rPr>
          <w:rFonts w:ascii="Times New Roman" w:hAnsi="Times New Roman"/>
          <w:color w:val="000000" w:themeColor="text1"/>
          <w:u w:val="thick" w:color="FF0000"/>
        </w:rPr>
        <w:t>脱险通道</w:t>
      </w:r>
      <w:r w:rsidR="008A25C5" w:rsidRPr="001C56BF">
        <w:rPr>
          <w:rFonts w:ascii="Times New Roman" w:hAnsi="Times New Roman"/>
          <w:color w:val="000000" w:themeColor="text1"/>
          <w:u w:val="thick" w:color="FF0000"/>
        </w:rPr>
        <w:t>。</w:t>
      </w:r>
    </w:p>
    <w:p w:rsidR="00DE78D2" w:rsidRPr="001C56BF" w:rsidRDefault="00DE78D2" w:rsidP="00DE78D2">
      <w:pPr>
        <w:pStyle w:val="ac"/>
        <w:numPr>
          <w:ilvl w:val="3"/>
          <w:numId w:val="1"/>
        </w:numPr>
        <w:rPr>
          <w:rFonts w:ascii="Times New Roman" w:hAnsi="Times New Roman"/>
          <w:color w:val="000000"/>
        </w:rPr>
      </w:pPr>
      <w:proofErr w:type="gramStart"/>
      <w:r w:rsidRPr="001C56BF">
        <w:rPr>
          <w:rFonts w:ascii="Times New Roman" w:hAnsi="Times New Roman"/>
          <w:color w:val="000000" w:themeColor="text1"/>
        </w:rPr>
        <w:t>对只是</w:t>
      </w:r>
      <w:proofErr w:type="gramEnd"/>
      <w:r w:rsidRPr="001C56BF">
        <w:rPr>
          <w:rFonts w:ascii="Times New Roman" w:hAnsi="Times New Roman"/>
          <w:color w:val="000000" w:themeColor="text1"/>
        </w:rPr>
        <w:t>偶尔进入的船员处所可免除其中</w:t>
      </w:r>
      <w:r w:rsidRPr="001C56BF">
        <w:rPr>
          <w:rFonts w:ascii="Times New Roman" w:hAnsi="Times New Roman"/>
          <w:color w:val="000000" w:themeColor="text1"/>
        </w:rPr>
        <w:t>1</w:t>
      </w:r>
      <w:r w:rsidRPr="001C56BF">
        <w:rPr>
          <w:rFonts w:ascii="Times New Roman" w:hAnsi="Times New Roman"/>
          <w:color w:val="000000" w:themeColor="text1"/>
        </w:rPr>
        <w:t>条脱险通道，剩余的</w:t>
      </w:r>
      <w:r w:rsidRPr="001C56BF">
        <w:rPr>
          <w:rFonts w:ascii="Times New Roman" w:hAnsi="Times New Roman"/>
          <w:color w:val="000000" w:themeColor="text1"/>
        </w:rPr>
        <w:t>1</w:t>
      </w:r>
      <w:r w:rsidRPr="001C56BF">
        <w:rPr>
          <w:rFonts w:ascii="Times New Roman" w:hAnsi="Times New Roman"/>
          <w:color w:val="000000" w:themeColor="text1"/>
        </w:rPr>
        <w:t>条脱险通道不应通过水密门。</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起居处所通往开敞甲板出入口的门应为向外开启。当居住舱室的人员不超过</w:t>
      </w:r>
      <w:r w:rsidRPr="001C56BF">
        <w:rPr>
          <w:rFonts w:ascii="Times New Roman" w:hAnsi="Times New Roman"/>
          <w:color w:val="000000"/>
        </w:rPr>
        <w:t>4</w:t>
      </w:r>
      <w:r w:rsidRPr="001C56BF">
        <w:rPr>
          <w:rFonts w:ascii="Times New Roman" w:hAnsi="Times New Roman"/>
          <w:color w:val="000000"/>
        </w:rPr>
        <w:t>人，或</w:t>
      </w:r>
      <w:r w:rsidR="00E24770" w:rsidRPr="001C56BF">
        <w:rPr>
          <w:rFonts w:ascii="Times New Roman" w:hAnsi="Times New Roman"/>
          <w:color w:val="000000"/>
        </w:rPr>
        <w:t>船长</w:t>
      </w:r>
      <w:smartTag w:uri="urn:schemas-microsoft-com:office:smarttags" w:element="chmetcnv">
        <w:smartTagPr>
          <w:attr w:name="TCSC" w:val="0"/>
          <w:attr w:name="NumberType" w:val="1"/>
          <w:attr w:name="Negative" w:val="False"/>
          <w:attr w:name="HasSpace" w:val="False"/>
          <w:attr w:name="SourceValue" w:val="40"/>
          <w:attr w:name="UnitName" w:val="m"/>
        </w:smartTagPr>
        <w:r w:rsidRPr="001C56BF">
          <w:rPr>
            <w:rFonts w:ascii="Times New Roman" w:hAnsi="Times New Roman"/>
            <w:color w:val="000000"/>
          </w:rPr>
          <w:t>40m</w:t>
        </w:r>
      </w:smartTag>
      <w:r w:rsidRPr="001C56BF">
        <w:rPr>
          <w:rFonts w:ascii="Times New Roman" w:hAnsi="Times New Roman"/>
          <w:color w:val="000000"/>
        </w:rPr>
        <w:t>以下</w:t>
      </w:r>
      <w:r w:rsidR="00E24770" w:rsidRPr="001C56BF">
        <w:rPr>
          <w:rFonts w:ascii="Times New Roman" w:hAnsi="Times New Roman"/>
          <w:color w:val="000000"/>
        </w:rPr>
        <w:t>船舶</w:t>
      </w:r>
      <w:r w:rsidRPr="001C56BF">
        <w:rPr>
          <w:rFonts w:ascii="Times New Roman" w:hAnsi="Times New Roman"/>
          <w:color w:val="000000"/>
        </w:rPr>
        <w:t>，若门向外开时，对作业造成妨碍或可能对人员造成伤害的起居处所的门可允许向内开启。</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所有围蔽的公共处所均应设有两个相互远离的出入口。</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不应设置长度超过</w:t>
      </w:r>
      <w:smartTag w:uri="urn:schemas-microsoft-com:office:smarttags" w:element="chmetcnv">
        <w:smartTagPr>
          <w:attr w:name="TCSC" w:val="0"/>
          <w:attr w:name="NumberType" w:val="1"/>
          <w:attr w:name="Negative" w:val="False"/>
          <w:attr w:name="HasSpace" w:val="False"/>
          <w:attr w:name="SourceValue" w:val="7"/>
          <w:attr w:name="UnitName" w:val="m"/>
        </w:smartTagPr>
        <w:r w:rsidRPr="001C56BF">
          <w:rPr>
            <w:rFonts w:ascii="Times New Roman" w:hAnsi="Times New Roman"/>
            <w:color w:val="000000"/>
          </w:rPr>
          <w:t>7m</w:t>
        </w:r>
      </w:smartTag>
      <w:r w:rsidRPr="001C56BF">
        <w:rPr>
          <w:rFonts w:ascii="Times New Roman" w:hAnsi="Times New Roman"/>
          <w:color w:val="000000"/>
        </w:rPr>
        <w:t>的端部封闭的走廊。</w:t>
      </w:r>
    </w:p>
    <w:p w:rsidR="004B2EFF" w:rsidRPr="001C56BF" w:rsidRDefault="006D1718" w:rsidP="00A745B1">
      <w:pPr>
        <w:pStyle w:val="ac"/>
        <w:numPr>
          <w:ilvl w:val="3"/>
          <w:numId w:val="1"/>
        </w:numPr>
        <w:rPr>
          <w:rFonts w:ascii="Times New Roman" w:hAnsi="Times New Roman"/>
          <w:color w:val="000000"/>
          <w:kern w:val="10"/>
          <w:szCs w:val="21"/>
        </w:rPr>
      </w:pPr>
      <w:r w:rsidRPr="001C56BF">
        <w:rPr>
          <w:rFonts w:ascii="Times New Roman" w:hAnsi="Times New Roman"/>
          <w:color w:val="000000" w:themeColor="text1"/>
        </w:rPr>
        <w:t>用作</w:t>
      </w:r>
      <w:r w:rsidR="00DE78D2" w:rsidRPr="001C56BF">
        <w:rPr>
          <w:rFonts w:ascii="Times New Roman" w:hAnsi="Times New Roman"/>
          <w:color w:val="000000" w:themeColor="text1"/>
        </w:rPr>
        <w:t>脱险通道</w:t>
      </w:r>
      <w:r w:rsidRPr="001C56BF">
        <w:rPr>
          <w:rFonts w:ascii="Times New Roman" w:hAnsi="Times New Roman"/>
          <w:color w:val="000000" w:themeColor="text1"/>
        </w:rPr>
        <w:t>的梯道和走廊的</w:t>
      </w:r>
      <w:r w:rsidR="00DE78D2" w:rsidRPr="001C56BF">
        <w:rPr>
          <w:rFonts w:ascii="Times New Roman" w:hAnsi="Times New Roman"/>
          <w:color w:val="000000" w:themeColor="text1"/>
        </w:rPr>
        <w:t>净宽度应至少为</w:t>
      </w:r>
      <w:r w:rsidR="00DE78D2" w:rsidRPr="001C56BF">
        <w:rPr>
          <w:rFonts w:ascii="Times New Roman" w:hAnsi="Times New Roman"/>
          <w:color w:val="000000" w:themeColor="text1"/>
        </w:rPr>
        <w:t>700mm</w:t>
      </w:r>
      <w:r w:rsidR="00A745B1" w:rsidRPr="001C56BF">
        <w:rPr>
          <w:rFonts w:ascii="Times New Roman" w:hAnsi="Times New Roman"/>
          <w:color w:val="000000" w:themeColor="text1"/>
        </w:rPr>
        <w:t>，</w:t>
      </w:r>
      <w:r w:rsidR="00DE78D2" w:rsidRPr="001C56BF">
        <w:rPr>
          <w:rFonts w:ascii="Times New Roman" w:hAnsi="Times New Roman"/>
          <w:color w:val="000000" w:themeColor="text1"/>
        </w:rPr>
        <w:t>对</w:t>
      </w:r>
      <w:r w:rsidR="00DE78D2" w:rsidRPr="001C56BF">
        <w:rPr>
          <w:rFonts w:ascii="Times New Roman" w:hAnsi="Times New Roman"/>
          <w:color w:val="000000" w:themeColor="text1"/>
        </w:rPr>
        <w:t>2000</w:t>
      </w:r>
      <w:r w:rsidR="00DE78D2" w:rsidRPr="001C56BF">
        <w:rPr>
          <w:rFonts w:ascii="Times New Roman" w:hAnsi="Times New Roman"/>
          <w:color w:val="000000" w:themeColor="text1"/>
        </w:rPr>
        <w:t>总吨以下的船舶</w:t>
      </w:r>
      <w:r w:rsidR="00A745B1" w:rsidRPr="001C56BF">
        <w:rPr>
          <w:rFonts w:ascii="Times New Roman" w:hAnsi="Times New Roman"/>
          <w:color w:val="000000" w:themeColor="text1"/>
        </w:rPr>
        <w:t>则应</w:t>
      </w:r>
      <w:r w:rsidR="00DE78D2" w:rsidRPr="001C56BF">
        <w:rPr>
          <w:rFonts w:ascii="Times New Roman" w:hAnsi="Times New Roman"/>
          <w:color w:val="000000" w:themeColor="text1"/>
        </w:rPr>
        <w:t>至少为</w:t>
      </w:r>
      <w:r w:rsidR="00DE78D2" w:rsidRPr="001C56BF">
        <w:rPr>
          <w:rFonts w:ascii="Times New Roman" w:hAnsi="Times New Roman"/>
          <w:color w:val="000000" w:themeColor="text1"/>
        </w:rPr>
        <w:t>600mm</w:t>
      </w:r>
      <w:r w:rsidR="00DE78D2" w:rsidRPr="001C56BF">
        <w:rPr>
          <w:rFonts w:ascii="Times New Roman" w:hAnsi="Times New Roman"/>
          <w:color w:val="000000" w:themeColor="text1"/>
        </w:rPr>
        <w:t>。</w:t>
      </w:r>
      <w:r w:rsidR="00A745B1" w:rsidRPr="001C56BF">
        <w:rPr>
          <w:rFonts w:ascii="Times New Roman" w:hAnsi="Times New Roman"/>
          <w:color w:val="000000" w:themeColor="text1"/>
          <w:u w:val="thick" w:color="FF0000"/>
        </w:rPr>
        <w:t>净宽度</w:t>
      </w:r>
      <w:r w:rsidR="00A745B1" w:rsidRPr="001C56BF">
        <w:rPr>
          <w:rFonts w:ascii="Times New Roman" w:hAnsi="Times New Roman"/>
          <w:color w:val="000000" w:themeColor="text1"/>
          <w:u w:val="thick" w:color="FF0000"/>
        </w:rPr>
        <w:t>700mm</w:t>
      </w:r>
      <w:r w:rsidR="00A745B1" w:rsidRPr="001C56BF">
        <w:rPr>
          <w:rFonts w:ascii="Times New Roman" w:hAnsi="Times New Roman"/>
          <w:color w:val="000000" w:themeColor="text1"/>
          <w:u w:val="thick" w:color="FF0000"/>
        </w:rPr>
        <w:t>及以上的梯道和走廊应在其</w:t>
      </w:r>
      <w:r w:rsidR="000D2D8A" w:rsidRPr="001C56BF">
        <w:rPr>
          <w:rFonts w:ascii="Times New Roman" w:hAnsi="Times New Roman"/>
          <w:color w:val="000000" w:themeColor="text1"/>
          <w:u w:val="thick" w:color="FF0000"/>
        </w:rPr>
        <w:t>一侧</w:t>
      </w:r>
      <w:r w:rsidR="00A745B1" w:rsidRPr="001C56BF">
        <w:rPr>
          <w:rFonts w:ascii="Times New Roman" w:hAnsi="Times New Roman"/>
          <w:color w:val="000000" w:themeColor="text1"/>
          <w:u w:val="thick" w:color="FF0000"/>
        </w:rPr>
        <w:t>装有扶手，净宽度</w:t>
      </w:r>
      <w:r w:rsidR="00A745B1" w:rsidRPr="001C56BF">
        <w:rPr>
          <w:rFonts w:ascii="Times New Roman" w:hAnsi="Times New Roman"/>
          <w:color w:val="000000" w:themeColor="text1"/>
          <w:u w:val="thick" w:color="FF0000"/>
        </w:rPr>
        <w:t>1800mm</w:t>
      </w:r>
      <w:r w:rsidR="00A745B1" w:rsidRPr="001C56BF">
        <w:rPr>
          <w:rFonts w:ascii="Times New Roman" w:hAnsi="Times New Roman"/>
          <w:color w:val="000000" w:themeColor="text1"/>
          <w:u w:val="thick" w:color="FF0000"/>
        </w:rPr>
        <w:t>及以上的梯道和走廊应在其两侧装有扶手</w:t>
      </w:r>
      <w:r w:rsidR="00A745B1" w:rsidRPr="001C56BF">
        <w:rPr>
          <w:rFonts w:ascii="Times New Roman" w:hAnsi="Times New Roman"/>
          <w:color w:val="000000"/>
          <w:kern w:val="10"/>
          <w:szCs w:val="21"/>
        </w:rPr>
        <w:t>。</w:t>
      </w:r>
      <w:r w:rsidR="002F4625" w:rsidRPr="001C56BF">
        <w:rPr>
          <w:rFonts w:ascii="Times New Roman" w:hAnsi="Times New Roman"/>
          <w:color w:val="000000"/>
          <w:kern w:val="10"/>
          <w:szCs w:val="21"/>
        </w:rPr>
        <w:t>梯道的倾角不得大于</w:t>
      </w:r>
      <w:r w:rsidR="002F4625" w:rsidRPr="001C56BF">
        <w:rPr>
          <w:rFonts w:ascii="Times New Roman" w:hAnsi="Times New Roman"/>
          <w:color w:val="000000"/>
          <w:kern w:val="10"/>
          <w:szCs w:val="21"/>
        </w:rPr>
        <w:t>50°</w:t>
      </w:r>
      <w:r w:rsidR="002F4625" w:rsidRPr="001C56BF">
        <w:rPr>
          <w:rFonts w:ascii="Times New Roman" w:hAnsi="Times New Roman"/>
          <w:color w:val="000000"/>
          <w:kern w:val="10"/>
          <w:szCs w:val="21"/>
        </w:rPr>
        <w:t>。</w:t>
      </w:r>
    </w:p>
    <w:p w:rsidR="00DE78D2" w:rsidRPr="001C56BF" w:rsidRDefault="00DE78D2" w:rsidP="00DE78D2">
      <w:pPr>
        <w:pStyle w:val="a1"/>
        <w:numPr>
          <w:ilvl w:val="0"/>
          <w:numId w:val="0"/>
        </w:numPr>
        <w:rPr>
          <w:rFonts w:ascii="Times New Roman"/>
        </w:rPr>
      </w:pPr>
    </w:p>
    <w:p w:rsidR="00525628" w:rsidRPr="001C56BF" w:rsidRDefault="00525628" w:rsidP="00FF2D5D">
      <w:pPr>
        <w:numPr>
          <w:ilvl w:val="2"/>
          <w:numId w:val="1"/>
        </w:numPr>
        <w:ind w:left="0" w:firstLine="392"/>
        <w:rPr>
          <w:rFonts w:eastAsia="黑体"/>
          <w:color w:val="000000"/>
        </w:rPr>
      </w:pPr>
      <w:r w:rsidRPr="001C56BF">
        <w:rPr>
          <w:rFonts w:eastAsia="黑体"/>
          <w:color w:val="000000"/>
        </w:rPr>
        <w:t>机器处所的脱险通道</w:t>
      </w:r>
    </w:p>
    <w:p w:rsidR="00B05CC5" w:rsidRPr="001C56BF" w:rsidRDefault="00B05CC5" w:rsidP="00B05CC5">
      <w:pPr>
        <w:pStyle w:val="ac"/>
        <w:numPr>
          <w:ilvl w:val="3"/>
          <w:numId w:val="1"/>
        </w:numPr>
        <w:ind w:firstLineChars="200" w:firstLine="420"/>
        <w:rPr>
          <w:rFonts w:ascii="Times New Roman" w:hAnsi="Times New Roman"/>
          <w:u w:val="thick" w:color="FF0000"/>
        </w:rPr>
      </w:pPr>
      <w:r w:rsidRPr="001C56BF">
        <w:rPr>
          <w:rFonts w:ascii="Times New Roman" w:hAnsi="Times New Roman"/>
        </w:rPr>
        <w:t>对</w:t>
      </w:r>
      <w:r w:rsidRPr="001C56BF">
        <w:rPr>
          <w:rFonts w:ascii="Times New Roman" w:hAnsi="Times New Roman"/>
        </w:rPr>
        <w:t>2000</w:t>
      </w:r>
      <w:r w:rsidRPr="001C56BF">
        <w:rPr>
          <w:rFonts w:ascii="Times New Roman" w:hAnsi="Times New Roman"/>
        </w:rPr>
        <w:t>总吨及以上的船舶，</w:t>
      </w:r>
      <w:r w:rsidR="005D5717" w:rsidRPr="001C56BF">
        <w:rPr>
          <w:rFonts w:ascii="Times New Roman" w:hAnsi="Times New Roman"/>
        </w:rPr>
        <w:t>每一重要机器处所应设置</w:t>
      </w:r>
      <w:r w:rsidR="005D5717" w:rsidRPr="001C56BF">
        <w:rPr>
          <w:rFonts w:ascii="Times New Roman" w:hAnsi="Times New Roman"/>
        </w:rPr>
        <w:t>2</w:t>
      </w:r>
      <w:r w:rsidR="005D5717" w:rsidRPr="001C56BF">
        <w:rPr>
          <w:rFonts w:ascii="Times New Roman" w:hAnsi="Times New Roman"/>
        </w:rPr>
        <w:t>部</w:t>
      </w:r>
      <w:r w:rsidR="00D053CF" w:rsidRPr="001C56BF">
        <w:rPr>
          <w:rFonts w:ascii="Times New Roman" w:hAnsi="Times New Roman"/>
        </w:rPr>
        <w:t>相互远离的钢梯</w:t>
      </w:r>
      <w:r w:rsidRPr="001C56BF">
        <w:rPr>
          <w:rFonts w:ascii="Times New Roman" w:hAnsi="Times New Roman"/>
        </w:rPr>
        <w:t>，</w:t>
      </w:r>
      <w:proofErr w:type="gramStart"/>
      <w:r w:rsidRPr="001C56BF">
        <w:rPr>
          <w:rFonts w:ascii="Times New Roman" w:hAnsi="Times New Roman"/>
        </w:rPr>
        <w:t>自人员</w:t>
      </w:r>
      <w:proofErr w:type="gramEnd"/>
      <w:r w:rsidRPr="001C56BF">
        <w:rPr>
          <w:rFonts w:ascii="Times New Roman" w:hAnsi="Times New Roman"/>
        </w:rPr>
        <w:t>能到达的最下一层通往该处所外面的安全位置</w:t>
      </w:r>
      <w:r w:rsidR="00D053CF" w:rsidRPr="001C56BF">
        <w:rPr>
          <w:rFonts w:ascii="Times New Roman" w:hAnsi="Times New Roman"/>
        </w:rPr>
        <w:t>，其中</w:t>
      </w:r>
      <w:r w:rsidR="00D053CF" w:rsidRPr="001C56BF">
        <w:rPr>
          <w:rFonts w:ascii="Times New Roman" w:hAnsi="Times New Roman"/>
        </w:rPr>
        <w:t>1</w:t>
      </w:r>
      <w:r w:rsidR="00D053CF" w:rsidRPr="001C56BF">
        <w:rPr>
          <w:rFonts w:ascii="Times New Roman" w:hAnsi="Times New Roman"/>
        </w:rPr>
        <w:t>部钢梯应位于受到保护</w:t>
      </w:r>
      <w:proofErr w:type="gramStart"/>
      <w:r w:rsidR="00D053CF" w:rsidRPr="001C56BF">
        <w:rPr>
          <w:rFonts w:ascii="Times New Roman" w:hAnsi="Times New Roman"/>
        </w:rPr>
        <w:t>的环围内</w:t>
      </w:r>
      <w:proofErr w:type="gramEnd"/>
      <w:r w:rsidR="00D053CF" w:rsidRPr="001C56BF">
        <w:rPr>
          <w:rFonts w:ascii="Times New Roman" w:hAnsi="Times New Roman"/>
        </w:rPr>
        <w:t>，</w:t>
      </w:r>
      <w:proofErr w:type="gramStart"/>
      <w:r w:rsidR="00D053CF" w:rsidRPr="001C56BF">
        <w:rPr>
          <w:rFonts w:ascii="Times New Roman" w:hAnsi="Times New Roman"/>
        </w:rPr>
        <w:t>该环围耐火</w:t>
      </w:r>
      <w:proofErr w:type="gramEnd"/>
      <w:r w:rsidR="00D053CF" w:rsidRPr="001C56BF">
        <w:rPr>
          <w:rFonts w:ascii="Times New Roman" w:hAnsi="Times New Roman"/>
        </w:rPr>
        <w:t>完整性应满足</w:t>
      </w:r>
      <w:r w:rsidR="004B3818" w:rsidRPr="001C56BF">
        <w:rPr>
          <w:rFonts w:ascii="Times New Roman" w:hAnsi="Times New Roman"/>
        </w:rPr>
        <w:t>本章</w:t>
      </w:r>
      <w:r w:rsidR="00133118" w:rsidRPr="001C56BF">
        <w:rPr>
          <w:rFonts w:ascii="Times New Roman" w:eastAsia="SimSun-ExtB" w:hAnsi="Times New Roman"/>
          <w:highlight w:val="green"/>
        </w:rPr>
        <w:t>7</w:t>
      </w:r>
      <w:r w:rsidRPr="001C56BF">
        <w:rPr>
          <w:rFonts w:ascii="Times New Roman" w:eastAsia="SimSun-ExtB" w:hAnsi="Times New Roman"/>
          <w:highlight w:val="green"/>
        </w:rPr>
        <w:t>.3.4.2</w:t>
      </w:r>
      <w:r w:rsidR="00D053CF" w:rsidRPr="001C56BF">
        <w:rPr>
          <w:rFonts w:ascii="Times New Roman" w:hAnsi="Times New Roman"/>
        </w:rPr>
        <w:t>第</w:t>
      </w:r>
      <w:r w:rsidR="00D053CF" w:rsidRPr="001C56BF">
        <w:rPr>
          <w:rFonts w:ascii="Times New Roman" w:hAnsi="Times New Roman"/>
        </w:rPr>
        <w:t>④</w:t>
      </w:r>
      <w:r w:rsidR="00D053CF" w:rsidRPr="001C56BF">
        <w:rPr>
          <w:rFonts w:ascii="Times New Roman" w:hAnsi="Times New Roman"/>
        </w:rPr>
        <w:t>类的要求。在</w:t>
      </w:r>
      <w:proofErr w:type="gramStart"/>
      <w:r w:rsidR="00D053CF" w:rsidRPr="001C56BF">
        <w:rPr>
          <w:rFonts w:ascii="Times New Roman" w:hAnsi="Times New Roman"/>
        </w:rPr>
        <w:t>该环围内应</w:t>
      </w:r>
      <w:proofErr w:type="gramEnd"/>
      <w:r w:rsidR="00D053CF" w:rsidRPr="001C56BF">
        <w:rPr>
          <w:rFonts w:ascii="Times New Roman" w:hAnsi="Times New Roman"/>
        </w:rPr>
        <w:t>设有达到相同耐火完整性标准的自闭式防火门。钢梯的安装方式应使热量不致通过未隔热固定点</w:t>
      </w:r>
      <w:proofErr w:type="gramStart"/>
      <w:r w:rsidR="00D053CF" w:rsidRPr="001C56BF">
        <w:rPr>
          <w:rFonts w:ascii="Times New Roman" w:hAnsi="Times New Roman"/>
        </w:rPr>
        <w:t>传入环围内</w:t>
      </w:r>
      <w:proofErr w:type="gramEnd"/>
      <w:r w:rsidR="00D053CF" w:rsidRPr="001C56BF">
        <w:rPr>
          <w:rFonts w:ascii="Times New Roman" w:hAnsi="Times New Roman"/>
        </w:rPr>
        <w:t>。</w:t>
      </w:r>
      <w:proofErr w:type="gramStart"/>
      <w:r w:rsidR="00D053CF" w:rsidRPr="001C56BF">
        <w:rPr>
          <w:rFonts w:ascii="Times New Roman" w:hAnsi="Times New Roman"/>
        </w:rPr>
        <w:t>环围的</w:t>
      </w:r>
      <w:proofErr w:type="gramEnd"/>
      <w:r w:rsidR="00D053CF" w:rsidRPr="001C56BF">
        <w:rPr>
          <w:rFonts w:ascii="Times New Roman" w:hAnsi="Times New Roman"/>
        </w:rPr>
        <w:t>内部尺寸至少为</w:t>
      </w:r>
      <w:r w:rsidR="00D053CF" w:rsidRPr="001C56BF">
        <w:rPr>
          <w:rFonts w:ascii="Times New Roman" w:hAnsi="Times New Roman"/>
        </w:rPr>
        <w:t>800mm×800mm</w:t>
      </w:r>
      <w:r w:rsidR="00D053CF" w:rsidRPr="001C56BF">
        <w:rPr>
          <w:rFonts w:ascii="Times New Roman" w:hAnsi="Times New Roman"/>
        </w:rPr>
        <w:t>，并设有应急照明。</w:t>
      </w:r>
    </w:p>
    <w:p w:rsidR="001E750B" w:rsidRPr="001C56BF" w:rsidRDefault="00B05CC5" w:rsidP="001E750B">
      <w:pPr>
        <w:pStyle w:val="ac"/>
        <w:numPr>
          <w:ilvl w:val="3"/>
          <w:numId w:val="1"/>
        </w:numPr>
        <w:ind w:firstLineChars="200" w:firstLine="420"/>
        <w:rPr>
          <w:rFonts w:ascii="Times New Roman" w:hAnsi="Times New Roman"/>
          <w:u w:val="thick" w:color="FF0000"/>
        </w:rPr>
      </w:pPr>
      <w:r w:rsidRPr="001C56BF">
        <w:rPr>
          <w:rFonts w:ascii="Times New Roman" w:hAnsi="Times New Roman"/>
          <w:u w:val="thick" w:color="FF0000"/>
        </w:rPr>
        <w:t>对</w:t>
      </w:r>
      <w:r w:rsidRPr="001C56BF">
        <w:rPr>
          <w:rFonts w:ascii="Times New Roman" w:hAnsi="Times New Roman"/>
          <w:u w:val="thick" w:color="FF0000"/>
        </w:rPr>
        <w:t>2000</w:t>
      </w:r>
      <w:r w:rsidRPr="001C56BF">
        <w:rPr>
          <w:rFonts w:ascii="Times New Roman" w:hAnsi="Times New Roman"/>
          <w:u w:val="thick" w:color="FF0000"/>
        </w:rPr>
        <w:t>总吨以下的船舶，每一重要机器处所应设置</w:t>
      </w:r>
      <w:r w:rsidRPr="001C56BF">
        <w:rPr>
          <w:rFonts w:ascii="Times New Roman" w:hAnsi="Times New Roman"/>
          <w:u w:val="thick" w:color="FF0000"/>
        </w:rPr>
        <w:t>2</w:t>
      </w:r>
      <w:r w:rsidRPr="001C56BF">
        <w:rPr>
          <w:rFonts w:ascii="Times New Roman" w:hAnsi="Times New Roman"/>
          <w:u w:val="thick" w:color="FF0000"/>
        </w:rPr>
        <w:t>部相互远离的钢梯，</w:t>
      </w:r>
      <w:proofErr w:type="gramStart"/>
      <w:r w:rsidRPr="001C56BF">
        <w:rPr>
          <w:rFonts w:ascii="Times New Roman" w:hAnsi="Times New Roman"/>
          <w:u w:val="thick" w:color="FF0000"/>
        </w:rPr>
        <w:t>自人员</w:t>
      </w:r>
      <w:proofErr w:type="gramEnd"/>
      <w:r w:rsidRPr="001C56BF">
        <w:rPr>
          <w:rFonts w:ascii="Times New Roman" w:hAnsi="Times New Roman"/>
          <w:u w:val="thick" w:color="FF0000"/>
        </w:rPr>
        <w:t>能到达的最下一层通往该处所外面的安全位置。</w:t>
      </w:r>
      <w:r w:rsidR="005D5717" w:rsidRPr="001C56BF">
        <w:rPr>
          <w:rFonts w:ascii="Times New Roman" w:hAnsi="Times New Roman"/>
          <w:u w:val="thick" w:color="FF0000"/>
        </w:rPr>
        <w:t>对于设有多于一层平台的重要机器处所，</w:t>
      </w:r>
      <w:r w:rsidRPr="001C56BF">
        <w:rPr>
          <w:rFonts w:ascii="Times New Roman" w:hAnsi="Times New Roman"/>
          <w:u w:val="thick" w:color="FF0000"/>
        </w:rPr>
        <w:t>其中</w:t>
      </w:r>
      <w:r w:rsidRPr="001C56BF">
        <w:rPr>
          <w:rFonts w:ascii="Times New Roman" w:hAnsi="Times New Roman"/>
          <w:u w:val="thick" w:color="FF0000"/>
        </w:rPr>
        <w:t>1</w:t>
      </w:r>
      <w:r w:rsidRPr="001C56BF">
        <w:rPr>
          <w:rFonts w:ascii="Times New Roman" w:hAnsi="Times New Roman"/>
          <w:u w:val="thick" w:color="FF0000"/>
        </w:rPr>
        <w:t>部钢梯应能</w:t>
      </w:r>
      <w:r w:rsidR="009011F4" w:rsidRPr="001C56BF">
        <w:rPr>
          <w:rFonts w:ascii="Times New Roman" w:hAnsi="Times New Roman"/>
          <w:u w:val="thick" w:color="FF0000"/>
        </w:rPr>
        <w:t>得到连续钢质</w:t>
      </w:r>
      <w:proofErr w:type="gramStart"/>
      <w:r w:rsidR="009011F4" w:rsidRPr="001C56BF">
        <w:rPr>
          <w:rFonts w:ascii="Times New Roman" w:hAnsi="Times New Roman"/>
          <w:u w:val="thick" w:color="FF0000"/>
        </w:rPr>
        <w:t>环围保护</w:t>
      </w:r>
      <w:proofErr w:type="gramEnd"/>
      <w:r w:rsidRPr="001C56BF">
        <w:rPr>
          <w:rFonts w:ascii="Times New Roman" w:hAnsi="Times New Roman"/>
          <w:u w:val="thick" w:color="FF0000"/>
        </w:rPr>
        <w:t>并设有</w:t>
      </w:r>
      <w:r w:rsidR="005D5717" w:rsidRPr="001C56BF">
        <w:rPr>
          <w:rFonts w:ascii="Times New Roman" w:hAnsi="Times New Roman"/>
          <w:u w:val="thick" w:color="FF0000"/>
        </w:rPr>
        <w:t>自闭式防火门</w:t>
      </w:r>
      <w:r w:rsidR="009B67AC" w:rsidRPr="001C56BF">
        <w:rPr>
          <w:rFonts w:ascii="Times New Roman" w:hAnsi="Times New Roman"/>
          <w:u w:val="thick" w:color="FF0000"/>
        </w:rPr>
        <w:t>，</w:t>
      </w:r>
      <w:proofErr w:type="gramStart"/>
      <w:r w:rsidR="009B67AC" w:rsidRPr="001C56BF">
        <w:rPr>
          <w:rFonts w:ascii="Times New Roman" w:hAnsi="Times New Roman"/>
          <w:u w:val="thick" w:color="FF0000"/>
        </w:rPr>
        <w:t>该环围的</w:t>
      </w:r>
      <w:proofErr w:type="gramEnd"/>
      <w:r w:rsidR="009B67AC" w:rsidRPr="001C56BF">
        <w:rPr>
          <w:rFonts w:ascii="Times New Roman" w:hAnsi="Times New Roman"/>
          <w:u w:val="thick" w:color="FF0000"/>
        </w:rPr>
        <w:t>内部尺寸至少为</w:t>
      </w:r>
      <w:r w:rsidR="009B67AC" w:rsidRPr="001C56BF">
        <w:rPr>
          <w:rFonts w:ascii="Times New Roman" w:hAnsi="Times New Roman"/>
          <w:u w:val="thick" w:color="FF0000"/>
        </w:rPr>
        <w:t>800mm×800mm</w:t>
      </w:r>
      <w:r w:rsidR="009B67AC" w:rsidRPr="001C56BF">
        <w:rPr>
          <w:rFonts w:ascii="Times New Roman" w:hAnsi="Times New Roman"/>
          <w:u w:val="thick" w:color="FF0000"/>
        </w:rPr>
        <w:t>，并设有应急照明</w:t>
      </w:r>
      <w:r w:rsidR="005D5717" w:rsidRPr="001C56BF">
        <w:rPr>
          <w:rFonts w:ascii="Times New Roman" w:hAnsi="Times New Roman"/>
          <w:u w:val="thick" w:color="FF0000"/>
        </w:rPr>
        <w:t>。</w:t>
      </w:r>
    </w:p>
    <w:p w:rsidR="00C40262" w:rsidRDefault="00C40262" w:rsidP="00C40262">
      <w:pPr>
        <w:pStyle w:val="ac"/>
        <w:numPr>
          <w:ilvl w:val="3"/>
          <w:numId w:val="1"/>
        </w:numPr>
        <w:ind w:firstLineChars="200" w:firstLine="420"/>
        <w:rPr>
          <w:rFonts w:ascii="Times New Roman" w:hAnsi="Times New Roman"/>
          <w:color w:val="000000" w:themeColor="text1"/>
        </w:rPr>
      </w:pPr>
      <w:bookmarkStart w:id="27" w:name="OLE_LINK22"/>
      <w:bookmarkStart w:id="28" w:name="OLE_LINK23"/>
      <w:r w:rsidRPr="001C56BF">
        <w:rPr>
          <w:rFonts w:ascii="Times New Roman" w:hAnsi="Times New Roman"/>
          <w:color w:val="000000" w:themeColor="text1"/>
        </w:rPr>
        <w:t>其他机器处所应设置</w:t>
      </w:r>
      <w:r w:rsidRPr="001C56BF">
        <w:rPr>
          <w:rFonts w:ascii="Times New Roman" w:hAnsi="Times New Roman"/>
          <w:color w:val="000000" w:themeColor="text1"/>
        </w:rPr>
        <w:t>2</w:t>
      </w:r>
      <w:r w:rsidRPr="001C56BF">
        <w:rPr>
          <w:rFonts w:ascii="Times New Roman" w:hAnsi="Times New Roman"/>
          <w:color w:val="000000" w:themeColor="text1"/>
        </w:rPr>
        <w:t>条脱险通道，但对于偶尔进入或到门的步行距离不超过</w:t>
      </w:r>
      <w:r w:rsidRPr="001C56BF">
        <w:rPr>
          <w:rFonts w:ascii="Times New Roman" w:hAnsi="Times New Roman"/>
          <w:color w:val="000000" w:themeColor="text1"/>
        </w:rPr>
        <w:t>5m</w:t>
      </w:r>
      <w:r w:rsidRPr="001C56BF">
        <w:rPr>
          <w:rFonts w:ascii="Times New Roman" w:hAnsi="Times New Roman"/>
          <w:color w:val="000000" w:themeColor="text1"/>
        </w:rPr>
        <w:t>的这类处所，可仅设置</w:t>
      </w:r>
      <w:r w:rsidRPr="001C56BF">
        <w:rPr>
          <w:rFonts w:ascii="Times New Roman" w:hAnsi="Times New Roman"/>
          <w:color w:val="000000" w:themeColor="text1"/>
        </w:rPr>
        <w:t>1</w:t>
      </w:r>
      <w:r w:rsidRPr="001C56BF">
        <w:rPr>
          <w:rFonts w:ascii="Times New Roman" w:hAnsi="Times New Roman"/>
          <w:color w:val="000000" w:themeColor="text1"/>
        </w:rPr>
        <w:t>条脱险通道。</w:t>
      </w:r>
    </w:p>
    <w:p w:rsidR="009A6307" w:rsidRPr="001C56BF" w:rsidRDefault="00D70501" w:rsidP="009A6307">
      <w:pPr>
        <w:pStyle w:val="ac"/>
        <w:numPr>
          <w:ilvl w:val="3"/>
          <w:numId w:val="1"/>
        </w:numPr>
        <w:ind w:firstLineChars="200" w:firstLine="420"/>
        <w:rPr>
          <w:rFonts w:ascii="Times New Roman" w:hAnsi="Times New Roman"/>
          <w:color w:val="000000" w:themeColor="text1"/>
          <w:u w:val="thick" w:color="FF0000"/>
        </w:rPr>
      </w:pPr>
      <w:r>
        <w:rPr>
          <w:rFonts w:ascii="Times New Roman" w:hAnsi="Times New Roman" w:hint="eastAsia"/>
          <w:color w:val="000000" w:themeColor="text1"/>
          <w:u w:val="thick" w:color="FF0000"/>
        </w:rPr>
        <w:t>作为非主推进且</w:t>
      </w:r>
      <w:r w:rsidR="00071F7A">
        <w:rPr>
          <w:rFonts w:ascii="Times New Roman" w:hAnsi="Times New Roman" w:hint="eastAsia"/>
          <w:color w:val="000000" w:themeColor="text1"/>
          <w:u w:val="thick" w:color="FF0000"/>
        </w:rPr>
        <w:t>合计总输出</w:t>
      </w:r>
      <w:r w:rsidR="009A6307" w:rsidRPr="001C56BF">
        <w:rPr>
          <w:rFonts w:ascii="Times New Roman" w:hAnsi="Times New Roman"/>
          <w:color w:val="000000" w:themeColor="text1"/>
          <w:u w:val="thick" w:color="FF0000"/>
        </w:rPr>
        <w:t>功率小于</w:t>
      </w:r>
      <w:r w:rsidR="009A6307" w:rsidRPr="001C56BF">
        <w:rPr>
          <w:rFonts w:ascii="Times New Roman" w:hAnsi="Times New Roman"/>
          <w:color w:val="000000" w:themeColor="text1"/>
          <w:u w:val="thick" w:color="FF0000"/>
        </w:rPr>
        <w:t>375kW</w:t>
      </w:r>
      <w:r w:rsidR="009A6307" w:rsidRPr="001C56BF">
        <w:rPr>
          <w:rFonts w:ascii="Times New Roman" w:hAnsi="Times New Roman"/>
          <w:color w:val="000000" w:themeColor="text1"/>
          <w:u w:val="thick" w:color="FF0000"/>
        </w:rPr>
        <w:t>的</w:t>
      </w:r>
      <w:r w:rsidR="00071F7A">
        <w:rPr>
          <w:rFonts w:ascii="Times New Roman" w:hAnsi="Times New Roman" w:hint="eastAsia"/>
          <w:color w:val="000000" w:themeColor="text1"/>
          <w:u w:val="thick" w:color="FF0000"/>
        </w:rPr>
        <w:t>内燃机</w:t>
      </w:r>
      <w:r>
        <w:rPr>
          <w:rFonts w:ascii="Times New Roman" w:hAnsi="Times New Roman" w:hint="eastAsia"/>
          <w:color w:val="000000" w:themeColor="text1"/>
          <w:u w:val="thick" w:color="FF0000"/>
        </w:rPr>
        <w:t>所在的</w:t>
      </w:r>
      <w:r w:rsidR="009A6307" w:rsidRPr="001C56BF">
        <w:rPr>
          <w:rFonts w:ascii="Times New Roman" w:hAnsi="Times New Roman"/>
          <w:color w:val="000000" w:themeColor="text1"/>
          <w:u w:val="thick" w:color="FF0000"/>
        </w:rPr>
        <w:t>机器处所</w:t>
      </w:r>
      <w:bookmarkEnd w:id="27"/>
      <w:bookmarkEnd w:id="28"/>
      <w:r w:rsidR="00071F7A">
        <w:rPr>
          <w:rFonts w:ascii="Times New Roman" w:hAnsi="Times New Roman" w:hint="eastAsia"/>
          <w:color w:val="000000" w:themeColor="text1"/>
          <w:u w:val="thick" w:color="FF0000"/>
        </w:rPr>
        <w:t>应</w:t>
      </w:r>
      <w:r w:rsidR="009A6307" w:rsidRPr="001C56BF">
        <w:rPr>
          <w:rFonts w:ascii="Times New Roman" w:hAnsi="Times New Roman"/>
          <w:color w:val="000000" w:themeColor="text1"/>
          <w:u w:val="thick" w:color="FF0000"/>
        </w:rPr>
        <w:t>按</w:t>
      </w:r>
      <w:r w:rsidR="001C56BF">
        <w:rPr>
          <w:rFonts w:ascii="Times New Roman" w:hAnsi="Times New Roman" w:hint="eastAsia"/>
          <w:color w:val="000000" w:themeColor="text1"/>
          <w:u w:val="thick" w:color="FF0000"/>
        </w:rPr>
        <w:t>本章</w:t>
      </w:r>
      <w:r w:rsidR="00133118" w:rsidRPr="001C56BF">
        <w:rPr>
          <w:rFonts w:ascii="Times New Roman" w:hAnsi="Times New Roman"/>
          <w:color w:val="000000" w:themeColor="text1"/>
          <w:highlight w:val="green"/>
          <w:u w:val="thick" w:color="FF0000"/>
        </w:rPr>
        <w:t>7</w:t>
      </w:r>
      <w:r w:rsidR="009A6307" w:rsidRPr="001C56BF">
        <w:rPr>
          <w:rFonts w:ascii="Times New Roman" w:hAnsi="Times New Roman"/>
          <w:color w:val="000000" w:themeColor="text1"/>
          <w:highlight w:val="green"/>
          <w:u w:val="thick" w:color="FF0000"/>
        </w:rPr>
        <w:t>.</w:t>
      </w:r>
      <w:r w:rsidR="009A6307" w:rsidRPr="00C40262">
        <w:rPr>
          <w:rFonts w:ascii="Times New Roman" w:hAnsi="Times New Roman"/>
          <w:color w:val="000000" w:themeColor="text1"/>
          <w:highlight w:val="green"/>
          <w:u w:val="thick" w:color="FF0000"/>
        </w:rPr>
        <w:t>5.4.</w:t>
      </w:r>
      <w:r w:rsidR="00C40262" w:rsidRPr="00C40262">
        <w:rPr>
          <w:rFonts w:ascii="Times New Roman" w:hAnsi="Times New Roman" w:hint="eastAsia"/>
          <w:color w:val="000000" w:themeColor="text1"/>
          <w:highlight w:val="green"/>
          <w:u w:val="thick" w:color="FF0000"/>
        </w:rPr>
        <w:t>3</w:t>
      </w:r>
      <w:r w:rsidR="005A1F8D" w:rsidRPr="001C56BF">
        <w:rPr>
          <w:rFonts w:ascii="Times New Roman" w:hAnsi="Times New Roman"/>
          <w:color w:val="000000" w:themeColor="text1"/>
          <w:u w:val="thick" w:color="FF0000"/>
        </w:rPr>
        <w:t>的</w:t>
      </w:r>
      <w:r w:rsidR="009A6307" w:rsidRPr="001C56BF">
        <w:rPr>
          <w:rFonts w:ascii="Times New Roman" w:hAnsi="Times New Roman"/>
          <w:color w:val="000000" w:themeColor="text1"/>
          <w:u w:val="thick" w:color="FF0000"/>
        </w:rPr>
        <w:t>要求设置脱险通道。</w:t>
      </w:r>
    </w:p>
    <w:p w:rsidR="0077798C" w:rsidRPr="001C56BF" w:rsidRDefault="0077798C" w:rsidP="009B67AC">
      <w:pPr>
        <w:pStyle w:val="ac"/>
        <w:numPr>
          <w:ilvl w:val="3"/>
          <w:numId w:val="1"/>
        </w:numPr>
        <w:ind w:firstLineChars="200" w:firstLine="420"/>
        <w:rPr>
          <w:rFonts w:ascii="Times New Roman" w:hAnsi="Times New Roman"/>
          <w:color w:val="000000" w:themeColor="text1"/>
        </w:rPr>
      </w:pPr>
      <w:r w:rsidRPr="001C56BF">
        <w:rPr>
          <w:rFonts w:ascii="Times New Roman" w:hAnsi="Times New Roman"/>
          <w:color w:val="000000" w:themeColor="text1"/>
        </w:rPr>
        <w:t>在舵机处所，如果应急操舵位置位于该处所，应设有</w:t>
      </w:r>
      <w:r w:rsidRPr="001C56BF">
        <w:rPr>
          <w:rFonts w:ascii="Times New Roman" w:hAnsi="Times New Roman"/>
          <w:color w:val="000000" w:themeColor="text1"/>
        </w:rPr>
        <w:t>2</w:t>
      </w:r>
      <w:r w:rsidRPr="001C56BF">
        <w:rPr>
          <w:rFonts w:ascii="Times New Roman" w:hAnsi="Times New Roman"/>
          <w:color w:val="000000" w:themeColor="text1"/>
        </w:rPr>
        <w:t>条脱险通道，但</w:t>
      </w:r>
      <w:r w:rsidR="006136A1" w:rsidRPr="001C56BF">
        <w:rPr>
          <w:rFonts w:ascii="Times New Roman" w:hAnsi="Times New Roman"/>
          <w:color w:val="000000" w:themeColor="text1"/>
        </w:rPr>
        <w:t>此种情况下</w:t>
      </w:r>
      <w:r w:rsidRPr="001C56BF">
        <w:rPr>
          <w:rFonts w:ascii="Times New Roman" w:hAnsi="Times New Roman"/>
          <w:color w:val="000000" w:themeColor="text1"/>
        </w:rPr>
        <w:t>若该处所设有直接通向开敞甲板的通道，则可仅设</w:t>
      </w:r>
      <w:r w:rsidRPr="001C56BF">
        <w:rPr>
          <w:rFonts w:ascii="Times New Roman" w:hAnsi="Times New Roman"/>
          <w:color w:val="000000" w:themeColor="text1"/>
        </w:rPr>
        <w:t>1</w:t>
      </w:r>
      <w:r w:rsidRPr="001C56BF">
        <w:rPr>
          <w:rFonts w:ascii="Times New Roman" w:hAnsi="Times New Roman"/>
          <w:color w:val="000000" w:themeColor="text1"/>
        </w:rPr>
        <w:t>条脱险通道。</w:t>
      </w:r>
    </w:p>
    <w:p w:rsidR="0040739F" w:rsidRPr="001C56BF" w:rsidRDefault="00B87FC2" w:rsidP="00B60790">
      <w:pPr>
        <w:pStyle w:val="ac"/>
        <w:numPr>
          <w:ilvl w:val="3"/>
          <w:numId w:val="1"/>
        </w:numPr>
        <w:ind w:firstLineChars="200" w:firstLine="420"/>
        <w:rPr>
          <w:rFonts w:ascii="Times New Roman" w:hAnsi="Times New Roman"/>
          <w:u w:val="thick" w:color="FF0000"/>
        </w:rPr>
      </w:pPr>
      <w:r w:rsidRPr="001C56BF">
        <w:rPr>
          <w:rFonts w:ascii="Times New Roman" w:hAnsi="Times New Roman"/>
          <w:color w:val="000000" w:themeColor="text1"/>
        </w:rPr>
        <w:t>机器处所</w:t>
      </w:r>
      <w:r w:rsidR="008F68FB" w:rsidRPr="001C56BF">
        <w:rPr>
          <w:rFonts w:ascii="Times New Roman" w:hAnsi="Times New Roman"/>
          <w:color w:val="000000" w:themeColor="text1"/>
        </w:rPr>
        <w:t>内</w:t>
      </w:r>
      <w:r w:rsidR="0040739F" w:rsidRPr="001C56BF">
        <w:rPr>
          <w:rFonts w:ascii="Times New Roman" w:hAnsi="Times New Roman"/>
          <w:color w:val="000000" w:themeColor="text1"/>
        </w:rPr>
        <w:t>用作脱险通道的</w:t>
      </w:r>
      <w:r w:rsidR="00B60790" w:rsidRPr="001C56BF">
        <w:rPr>
          <w:rFonts w:ascii="Times New Roman" w:hAnsi="Times New Roman"/>
          <w:color w:val="000000" w:themeColor="text1"/>
        </w:rPr>
        <w:t>梯道</w:t>
      </w:r>
      <w:r w:rsidR="00DE78D2" w:rsidRPr="001C56BF">
        <w:rPr>
          <w:rFonts w:ascii="Times New Roman" w:hAnsi="Times New Roman"/>
          <w:color w:val="000000" w:themeColor="text1"/>
        </w:rPr>
        <w:t>的净宽度应至少为</w:t>
      </w:r>
      <w:r w:rsidR="00DE78D2" w:rsidRPr="001C56BF">
        <w:rPr>
          <w:rFonts w:ascii="Times New Roman" w:eastAsia="SimSun-ExtB" w:hAnsi="Times New Roman"/>
          <w:color w:val="000000" w:themeColor="text1"/>
        </w:rPr>
        <w:t>600mm</w:t>
      </w:r>
      <w:r w:rsidR="000774E3" w:rsidRPr="001C56BF">
        <w:rPr>
          <w:rFonts w:ascii="Times New Roman" w:hAnsi="Times New Roman"/>
          <w:color w:val="000000" w:themeColor="text1"/>
        </w:rPr>
        <w:t>，</w:t>
      </w:r>
      <w:r w:rsidR="008F68FB" w:rsidRPr="001C56BF">
        <w:rPr>
          <w:rFonts w:ascii="Times New Roman" w:hAnsi="Times New Roman"/>
          <w:color w:val="000000" w:themeColor="text1"/>
        </w:rPr>
        <w:t>其</w:t>
      </w:r>
      <w:r w:rsidR="000774E3" w:rsidRPr="001C56BF">
        <w:rPr>
          <w:rFonts w:ascii="Times New Roman" w:hAnsi="Times New Roman"/>
          <w:color w:val="000000" w:themeColor="text1"/>
        </w:rPr>
        <w:t>倾斜角应不大</w:t>
      </w:r>
      <w:r w:rsidR="000774E3" w:rsidRPr="001C56BF">
        <w:rPr>
          <w:rFonts w:ascii="Times New Roman" w:hAnsi="Times New Roman"/>
          <w:color w:val="000000" w:themeColor="text1"/>
        </w:rPr>
        <w:lastRenderedPageBreak/>
        <w:t>于</w:t>
      </w:r>
      <w:r w:rsidR="000774E3" w:rsidRPr="001C56BF">
        <w:rPr>
          <w:rFonts w:ascii="Times New Roman" w:hAnsi="Times New Roman"/>
          <w:color w:val="000000" w:themeColor="text1"/>
        </w:rPr>
        <w:t>6</w:t>
      </w:r>
      <w:r w:rsidR="002C363D" w:rsidRPr="001C56BF">
        <w:rPr>
          <w:rFonts w:ascii="Times New Roman" w:hAnsi="Times New Roman"/>
          <w:color w:val="000000" w:themeColor="text1"/>
        </w:rPr>
        <w:t>5</w:t>
      </w:r>
      <w:r w:rsidR="000774E3" w:rsidRPr="001C56BF">
        <w:rPr>
          <w:rFonts w:ascii="Times New Roman" w:hAnsi="Times New Roman"/>
          <w:color w:val="000000" w:themeColor="text1"/>
        </w:rPr>
        <w:t>°</w:t>
      </w:r>
      <w:r w:rsidR="0040739F" w:rsidRPr="001C56BF">
        <w:rPr>
          <w:rFonts w:ascii="Times New Roman" w:hAnsi="Times New Roman"/>
          <w:color w:val="000000" w:themeColor="text1"/>
        </w:rPr>
        <w:t>。</w:t>
      </w:r>
    </w:p>
    <w:p w:rsidR="0077798C" w:rsidRPr="001C56BF" w:rsidRDefault="0077798C" w:rsidP="00525628">
      <w:pPr>
        <w:spacing w:line="240" w:lineRule="exact"/>
        <w:rPr>
          <w:rFonts w:eastAsia="黑体"/>
          <w:color w:val="000000"/>
        </w:rPr>
      </w:pPr>
    </w:p>
    <w:p w:rsidR="00525628" w:rsidRPr="001C56BF" w:rsidRDefault="00525628" w:rsidP="00FF2D5D">
      <w:pPr>
        <w:numPr>
          <w:ilvl w:val="2"/>
          <w:numId w:val="1"/>
        </w:numPr>
        <w:ind w:left="0" w:firstLine="392"/>
        <w:rPr>
          <w:rFonts w:eastAsia="黑体"/>
          <w:color w:val="000000"/>
        </w:rPr>
      </w:pPr>
      <w:r w:rsidRPr="001C56BF">
        <w:rPr>
          <w:rFonts w:eastAsia="黑体"/>
          <w:color w:val="000000"/>
        </w:rPr>
        <w:t>紧急逃生呼吸装置</w:t>
      </w:r>
    </w:p>
    <w:p w:rsidR="0097481C" w:rsidRPr="001C56BF" w:rsidRDefault="0097481C" w:rsidP="0097481C">
      <w:pPr>
        <w:pStyle w:val="ac"/>
        <w:numPr>
          <w:ilvl w:val="3"/>
          <w:numId w:val="1"/>
        </w:numPr>
        <w:rPr>
          <w:rFonts w:ascii="Times New Roman" w:hAnsi="Times New Roman"/>
          <w:color w:val="000000" w:themeColor="text1"/>
        </w:rPr>
      </w:pPr>
      <w:r w:rsidRPr="001C56BF">
        <w:rPr>
          <w:rFonts w:ascii="Times New Roman" w:hAnsi="Times New Roman"/>
          <w:color w:val="000000" w:themeColor="text1"/>
        </w:rPr>
        <w:t>1000</w:t>
      </w:r>
      <w:r w:rsidRPr="001C56BF">
        <w:rPr>
          <w:rFonts w:ascii="Times New Roman" w:hAnsi="Times New Roman"/>
          <w:color w:val="000000" w:themeColor="text1"/>
        </w:rPr>
        <w:t>总吨及以上的船舶，应按</w:t>
      </w:r>
      <w:r w:rsidR="0069413F">
        <w:rPr>
          <w:rFonts w:ascii="Times New Roman" w:hAnsi="Times New Roman"/>
          <w:color w:val="000000" w:themeColor="text1"/>
        </w:rPr>
        <w:t>表</w:t>
      </w:r>
      <w:r w:rsidR="00133118" w:rsidRPr="001C56BF">
        <w:rPr>
          <w:rFonts w:ascii="Times New Roman" w:hAnsi="Times New Roman"/>
          <w:color w:val="000000" w:themeColor="text1"/>
          <w:highlight w:val="green"/>
        </w:rPr>
        <w:t>7</w:t>
      </w:r>
      <w:r w:rsidR="008F3451" w:rsidRPr="001C56BF">
        <w:rPr>
          <w:rFonts w:ascii="Times New Roman" w:hAnsi="Times New Roman"/>
          <w:color w:val="000000" w:themeColor="text1"/>
          <w:highlight w:val="green"/>
        </w:rPr>
        <w:t>.5.</w:t>
      </w:r>
      <w:r w:rsidR="00854BB5" w:rsidRPr="001C56BF">
        <w:rPr>
          <w:rFonts w:ascii="Times New Roman" w:hAnsi="Times New Roman"/>
          <w:color w:val="000000" w:themeColor="text1"/>
          <w:highlight w:val="green"/>
        </w:rPr>
        <w:t>5</w:t>
      </w:r>
      <w:r w:rsidR="008F3451" w:rsidRPr="001C56BF">
        <w:rPr>
          <w:rFonts w:ascii="Times New Roman" w:hAnsi="Times New Roman"/>
          <w:color w:val="000000" w:themeColor="text1"/>
          <w:highlight w:val="green"/>
        </w:rPr>
        <w:t>.1</w:t>
      </w:r>
      <w:r w:rsidRPr="001C56BF">
        <w:rPr>
          <w:rFonts w:ascii="Times New Roman" w:hAnsi="Times New Roman"/>
          <w:color w:val="000000" w:themeColor="text1"/>
        </w:rPr>
        <w:t>配置紧急逃生呼吸器（</w:t>
      </w:r>
      <w:r w:rsidRPr="001C56BF">
        <w:rPr>
          <w:rFonts w:ascii="Times New Roman" w:hAnsi="Times New Roman"/>
          <w:color w:val="000000" w:themeColor="text1"/>
        </w:rPr>
        <w:t>EEBD</w:t>
      </w:r>
      <w:r w:rsidRPr="001C56BF">
        <w:rPr>
          <w:rFonts w:ascii="Times New Roman" w:hAnsi="Times New Roman"/>
          <w:color w:val="000000" w:themeColor="text1"/>
        </w:rPr>
        <w:t>）。</w:t>
      </w:r>
    </w:p>
    <w:p w:rsidR="0097481C" w:rsidRPr="001C56BF" w:rsidRDefault="0097481C" w:rsidP="00FF2D5D">
      <w:pPr>
        <w:ind w:firstLineChars="929" w:firstLine="1951"/>
        <w:jc w:val="left"/>
        <w:rPr>
          <w:color w:val="000000" w:themeColor="text1"/>
        </w:rPr>
      </w:pPr>
      <w:r w:rsidRPr="001C56BF">
        <w:rPr>
          <w:color w:val="000000" w:themeColor="text1"/>
        </w:rPr>
        <w:t>紧急逃生呼吸装置配备数量和布置位置要求表</w:t>
      </w:r>
      <w:r w:rsidR="008F3451" w:rsidRPr="001C56BF">
        <w:rPr>
          <w:color w:val="000000" w:themeColor="text1"/>
        </w:rPr>
        <w:t xml:space="preserve">          </w:t>
      </w:r>
      <w:r w:rsidRPr="001C56BF">
        <w:rPr>
          <w:color w:val="000000" w:themeColor="text1"/>
          <w:highlight w:val="green"/>
        </w:rPr>
        <w:t>表</w:t>
      </w:r>
      <w:r w:rsidR="00133118" w:rsidRPr="001C56BF">
        <w:rPr>
          <w:color w:val="000000" w:themeColor="text1"/>
          <w:highlight w:val="green"/>
        </w:rPr>
        <w:t>7</w:t>
      </w:r>
      <w:r w:rsidR="008F3451" w:rsidRPr="001C56BF">
        <w:rPr>
          <w:color w:val="000000" w:themeColor="text1"/>
          <w:highlight w:val="green"/>
        </w:rPr>
        <w:t>.5.</w:t>
      </w:r>
      <w:r w:rsidR="00854BB5" w:rsidRPr="001C56BF">
        <w:rPr>
          <w:color w:val="000000" w:themeColor="text1"/>
          <w:highlight w:val="green"/>
        </w:rPr>
        <w:t>5</w:t>
      </w:r>
      <w:r w:rsidR="008F3451" w:rsidRPr="001C56BF">
        <w:rPr>
          <w:color w:val="000000" w:themeColor="text1"/>
          <w:highlight w:val="gree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2310"/>
        <w:gridCol w:w="1175"/>
        <w:gridCol w:w="812"/>
        <w:gridCol w:w="868"/>
        <w:gridCol w:w="631"/>
      </w:tblGrid>
      <w:tr w:rsidR="008F3451" w:rsidRPr="001C56BF" w:rsidTr="00A83697">
        <w:trPr>
          <w:jc w:val="center"/>
        </w:trPr>
        <w:tc>
          <w:tcPr>
            <w:tcW w:w="4718" w:type="dxa"/>
            <w:gridSpan w:val="2"/>
            <w:vAlign w:val="center"/>
          </w:tcPr>
          <w:p w:rsidR="008F3451" w:rsidRPr="001C56BF" w:rsidRDefault="008F3451" w:rsidP="00A83697">
            <w:pPr>
              <w:spacing w:line="240" w:lineRule="exact"/>
              <w:ind w:leftChars="-40" w:left="-84" w:rightChars="-30" w:right="-63"/>
              <w:jc w:val="center"/>
              <w:rPr>
                <w:color w:val="000000" w:themeColor="text1"/>
                <w:sz w:val="18"/>
                <w:szCs w:val="18"/>
              </w:rPr>
            </w:pPr>
            <w:r w:rsidRPr="001C56BF">
              <w:rPr>
                <w:color w:val="000000" w:themeColor="text1"/>
                <w:sz w:val="18"/>
                <w:szCs w:val="18"/>
              </w:rPr>
              <w:t>重要机器处所（有人值班）</w:t>
            </w:r>
          </w:p>
        </w:tc>
        <w:tc>
          <w:tcPr>
            <w:tcW w:w="1175" w:type="dxa"/>
            <w:vMerge w:val="restart"/>
            <w:vAlign w:val="center"/>
          </w:tcPr>
          <w:p w:rsidR="008F3451" w:rsidRPr="001C56BF" w:rsidRDefault="008F3451" w:rsidP="00A83697">
            <w:pPr>
              <w:spacing w:line="240" w:lineRule="exact"/>
              <w:ind w:leftChars="-40" w:left="-84" w:rightChars="-30" w:right="-63"/>
              <w:jc w:val="center"/>
              <w:rPr>
                <w:color w:val="000000" w:themeColor="text1"/>
                <w:sz w:val="18"/>
                <w:szCs w:val="18"/>
              </w:rPr>
            </w:pPr>
            <w:r w:rsidRPr="001C56BF">
              <w:rPr>
                <w:color w:val="000000" w:themeColor="text1"/>
                <w:sz w:val="18"/>
                <w:szCs w:val="18"/>
              </w:rPr>
              <w:t>其他机器处所</w:t>
            </w:r>
          </w:p>
          <w:p w:rsidR="008F3451" w:rsidRPr="001C56BF" w:rsidRDefault="008F3451" w:rsidP="00A83697">
            <w:pPr>
              <w:spacing w:line="240" w:lineRule="exact"/>
              <w:ind w:leftChars="-40" w:left="-84" w:rightChars="-30" w:right="-63"/>
              <w:jc w:val="center"/>
              <w:rPr>
                <w:color w:val="000000" w:themeColor="text1"/>
                <w:sz w:val="18"/>
                <w:szCs w:val="18"/>
              </w:rPr>
            </w:pPr>
            <w:r w:rsidRPr="001C56BF">
              <w:rPr>
                <w:color w:val="000000" w:themeColor="text1"/>
                <w:sz w:val="18"/>
                <w:szCs w:val="18"/>
              </w:rPr>
              <w:t>（有人值班）</w:t>
            </w:r>
          </w:p>
        </w:tc>
        <w:tc>
          <w:tcPr>
            <w:tcW w:w="812" w:type="dxa"/>
            <w:vMerge w:val="restart"/>
            <w:vAlign w:val="center"/>
          </w:tcPr>
          <w:p w:rsidR="008F3451" w:rsidRPr="001C56BF" w:rsidRDefault="008F3451" w:rsidP="00A83697">
            <w:pPr>
              <w:spacing w:line="240" w:lineRule="exact"/>
              <w:ind w:leftChars="-40" w:left="-84" w:rightChars="-30" w:right="-63"/>
              <w:jc w:val="center"/>
              <w:rPr>
                <w:color w:val="000000" w:themeColor="text1"/>
                <w:sz w:val="18"/>
                <w:szCs w:val="18"/>
              </w:rPr>
            </w:pPr>
            <w:r w:rsidRPr="001C56BF">
              <w:rPr>
                <w:color w:val="000000" w:themeColor="text1"/>
                <w:sz w:val="18"/>
                <w:szCs w:val="18"/>
              </w:rPr>
              <w:t>起居处所</w:t>
            </w:r>
          </w:p>
        </w:tc>
        <w:tc>
          <w:tcPr>
            <w:tcW w:w="868" w:type="dxa"/>
            <w:vMerge w:val="restart"/>
            <w:vAlign w:val="center"/>
          </w:tcPr>
          <w:p w:rsidR="008F3451" w:rsidRPr="001C56BF" w:rsidRDefault="008F3451" w:rsidP="00A83697">
            <w:pPr>
              <w:spacing w:line="240" w:lineRule="exact"/>
              <w:ind w:leftChars="-40" w:left="-84" w:rightChars="-30" w:right="-63"/>
              <w:jc w:val="center"/>
              <w:rPr>
                <w:color w:val="000000" w:themeColor="text1"/>
                <w:sz w:val="18"/>
                <w:szCs w:val="18"/>
              </w:rPr>
            </w:pPr>
            <w:r w:rsidRPr="001C56BF">
              <w:rPr>
                <w:color w:val="000000" w:themeColor="text1"/>
                <w:sz w:val="18"/>
                <w:szCs w:val="18"/>
              </w:rPr>
              <w:t>备件总数</w:t>
            </w:r>
          </w:p>
        </w:tc>
        <w:tc>
          <w:tcPr>
            <w:tcW w:w="631" w:type="dxa"/>
            <w:vMerge w:val="restart"/>
            <w:vAlign w:val="center"/>
          </w:tcPr>
          <w:p w:rsidR="008F3451" w:rsidRPr="001C56BF" w:rsidRDefault="008F3451" w:rsidP="00A83697">
            <w:pPr>
              <w:spacing w:line="240" w:lineRule="exact"/>
              <w:ind w:leftChars="-40" w:left="-84" w:rightChars="-30" w:right="-63"/>
              <w:jc w:val="center"/>
              <w:rPr>
                <w:color w:val="000000" w:themeColor="text1"/>
                <w:sz w:val="18"/>
                <w:szCs w:val="18"/>
              </w:rPr>
            </w:pPr>
            <w:r w:rsidRPr="001C56BF">
              <w:rPr>
                <w:color w:val="000000" w:themeColor="text1"/>
                <w:sz w:val="18"/>
                <w:szCs w:val="18"/>
              </w:rPr>
              <w:t>训练用</w:t>
            </w:r>
          </w:p>
        </w:tc>
      </w:tr>
      <w:tr w:rsidR="008F3451" w:rsidRPr="001C56BF" w:rsidTr="00A83697">
        <w:trPr>
          <w:trHeight w:val="298"/>
          <w:jc w:val="center"/>
        </w:trPr>
        <w:tc>
          <w:tcPr>
            <w:tcW w:w="2408" w:type="dxa"/>
            <w:vAlign w:val="center"/>
          </w:tcPr>
          <w:p w:rsidR="008F3451" w:rsidRPr="001C56BF" w:rsidRDefault="008F3451" w:rsidP="00A83697">
            <w:pPr>
              <w:spacing w:line="240" w:lineRule="exact"/>
              <w:ind w:leftChars="-40" w:left="-84" w:rightChars="-30" w:right="-63"/>
              <w:jc w:val="center"/>
              <w:rPr>
                <w:color w:val="000000" w:themeColor="text1"/>
                <w:sz w:val="18"/>
                <w:szCs w:val="18"/>
              </w:rPr>
            </w:pPr>
            <w:r w:rsidRPr="001C56BF">
              <w:rPr>
                <w:color w:val="000000" w:themeColor="text1"/>
                <w:sz w:val="18"/>
                <w:szCs w:val="18"/>
              </w:rPr>
              <w:t>设有用于主推进的内燃机</w:t>
            </w:r>
          </w:p>
        </w:tc>
        <w:tc>
          <w:tcPr>
            <w:tcW w:w="2310" w:type="dxa"/>
            <w:vAlign w:val="center"/>
          </w:tcPr>
          <w:p w:rsidR="008F3451" w:rsidRPr="001C56BF" w:rsidRDefault="008F3451" w:rsidP="00A83697">
            <w:pPr>
              <w:spacing w:line="240" w:lineRule="exact"/>
              <w:ind w:leftChars="-40" w:left="-84" w:rightChars="-30" w:right="-63"/>
              <w:jc w:val="center"/>
              <w:rPr>
                <w:color w:val="000000" w:themeColor="text1"/>
                <w:sz w:val="18"/>
                <w:szCs w:val="18"/>
              </w:rPr>
            </w:pPr>
            <w:r w:rsidRPr="001C56BF">
              <w:rPr>
                <w:color w:val="000000" w:themeColor="text1"/>
                <w:sz w:val="18"/>
                <w:szCs w:val="18"/>
              </w:rPr>
              <w:t>设有用于非主推进的内燃机</w:t>
            </w:r>
          </w:p>
        </w:tc>
        <w:tc>
          <w:tcPr>
            <w:tcW w:w="1175" w:type="dxa"/>
            <w:vMerge/>
            <w:vAlign w:val="center"/>
          </w:tcPr>
          <w:p w:rsidR="008F3451" w:rsidRPr="001C56BF" w:rsidRDefault="008F3451" w:rsidP="00A83697">
            <w:pPr>
              <w:spacing w:line="240" w:lineRule="exact"/>
              <w:ind w:leftChars="-40" w:left="-84" w:rightChars="-30" w:right="-63"/>
              <w:jc w:val="center"/>
              <w:rPr>
                <w:color w:val="000000" w:themeColor="text1"/>
                <w:sz w:val="18"/>
                <w:szCs w:val="18"/>
              </w:rPr>
            </w:pPr>
          </w:p>
        </w:tc>
        <w:tc>
          <w:tcPr>
            <w:tcW w:w="812" w:type="dxa"/>
            <w:vMerge/>
            <w:vAlign w:val="center"/>
          </w:tcPr>
          <w:p w:rsidR="008F3451" w:rsidRPr="001C56BF" w:rsidRDefault="008F3451" w:rsidP="00A83697">
            <w:pPr>
              <w:spacing w:line="240" w:lineRule="exact"/>
              <w:ind w:leftChars="-40" w:left="-84" w:rightChars="-30" w:right="-63"/>
              <w:jc w:val="center"/>
              <w:rPr>
                <w:color w:val="000000" w:themeColor="text1"/>
                <w:sz w:val="18"/>
                <w:szCs w:val="18"/>
              </w:rPr>
            </w:pPr>
          </w:p>
        </w:tc>
        <w:tc>
          <w:tcPr>
            <w:tcW w:w="868" w:type="dxa"/>
            <w:vMerge/>
            <w:vAlign w:val="center"/>
          </w:tcPr>
          <w:p w:rsidR="008F3451" w:rsidRPr="001C56BF" w:rsidRDefault="008F3451" w:rsidP="00A83697">
            <w:pPr>
              <w:spacing w:line="240" w:lineRule="exact"/>
              <w:ind w:leftChars="-40" w:left="-84" w:rightChars="-30" w:right="-63"/>
              <w:jc w:val="center"/>
              <w:rPr>
                <w:color w:val="000000" w:themeColor="text1"/>
                <w:sz w:val="18"/>
                <w:szCs w:val="18"/>
              </w:rPr>
            </w:pPr>
          </w:p>
        </w:tc>
        <w:tc>
          <w:tcPr>
            <w:tcW w:w="631" w:type="dxa"/>
            <w:vMerge/>
            <w:vAlign w:val="center"/>
          </w:tcPr>
          <w:p w:rsidR="008F3451" w:rsidRPr="001C56BF" w:rsidRDefault="008F3451" w:rsidP="00A83697">
            <w:pPr>
              <w:spacing w:line="240" w:lineRule="exact"/>
              <w:ind w:leftChars="-40" w:left="-84" w:rightChars="-30" w:right="-63"/>
              <w:jc w:val="center"/>
              <w:rPr>
                <w:color w:val="000000" w:themeColor="text1"/>
                <w:sz w:val="18"/>
                <w:szCs w:val="18"/>
              </w:rPr>
            </w:pPr>
          </w:p>
        </w:tc>
      </w:tr>
      <w:tr w:rsidR="008F3451" w:rsidRPr="001C56BF" w:rsidTr="00FF2D5D">
        <w:trPr>
          <w:trHeight w:val="2967"/>
          <w:jc w:val="center"/>
        </w:trPr>
        <w:tc>
          <w:tcPr>
            <w:tcW w:w="2408" w:type="dxa"/>
            <w:vAlign w:val="center"/>
          </w:tcPr>
          <w:p w:rsidR="008F3451" w:rsidRPr="001C56BF" w:rsidRDefault="008F3451" w:rsidP="00A83697">
            <w:pPr>
              <w:spacing w:line="240" w:lineRule="exact"/>
              <w:ind w:leftChars="-31" w:left="-65" w:rightChars="-24" w:right="-50"/>
              <w:rPr>
                <w:color w:val="000000" w:themeColor="text1"/>
                <w:sz w:val="18"/>
                <w:szCs w:val="18"/>
              </w:rPr>
            </w:pPr>
            <w:r w:rsidRPr="001C56BF">
              <w:rPr>
                <w:color w:val="000000" w:themeColor="text1"/>
                <w:sz w:val="18"/>
                <w:szCs w:val="18"/>
              </w:rPr>
              <w:t>（</w:t>
            </w:r>
            <w:r w:rsidRPr="001C56BF">
              <w:rPr>
                <w:color w:val="000000" w:themeColor="text1"/>
                <w:sz w:val="18"/>
                <w:szCs w:val="18"/>
              </w:rPr>
              <w:t>1</w:t>
            </w:r>
            <w:r w:rsidRPr="001C56BF">
              <w:rPr>
                <w:color w:val="000000" w:themeColor="text1"/>
                <w:sz w:val="18"/>
                <w:szCs w:val="18"/>
              </w:rPr>
              <w:t>）位于机器处所内的机器控制室：</w:t>
            </w:r>
            <w:r w:rsidRPr="001C56BF">
              <w:rPr>
                <w:color w:val="000000" w:themeColor="text1"/>
                <w:sz w:val="18"/>
                <w:szCs w:val="18"/>
              </w:rPr>
              <w:t>1</w:t>
            </w:r>
            <w:r w:rsidRPr="001C56BF">
              <w:rPr>
                <w:color w:val="000000" w:themeColor="text1"/>
                <w:sz w:val="18"/>
                <w:szCs w:val="18"/>
              </w:rPr>
              <w:t>具；工作间：</w:t>
            </w:r>
            <w:r w:rsidRPr="001C56BF">
              <w:rPr>
                <w:color w:val="000000" w:themeColor="text1"/>
                <w:sz w:val="18"/>
                <w:szCs w:val="18"/>
              </w:rPr>
              <w:t>1</w:t>
            </w:r>
            <w:r w:rsidRPr="001C56BF">
              <w:rPr>
                <w:color w:val="000000" w:themeColor="text1"/>
                <w:sz w:val="18"/>
                <w:szCs w:val="18"/>
              </w:rPr>
              <w:t>具（但若有通向脱险通道的直接通道则不需要）；每一甲板或平台的靠近脱险梯道处（此脱险梯道构成除在</w:t>
            </w:r>
            <w:r w:rsidR="00986FF8">
              <w:rPr>
                <w:rFonts w:hint="eastAsia"/>
                <w:color w:val="000000" w:themeColor="text1"/>
                <w:sz w:val="18"/>
                <w:szCs w:val="18"/>
              </w:rPr>
              <w:t>重要机器处所</w:t>
            </w:r>
            <w:r w:rsidRPr="001C56BF">
              <w:rPr>
                <w:color w:val="000000" w:themeColor="text1"/>
                <w:sz w:val="18"/>
                <w:szCs w:val="18"/>
              </w:rPr>
              <w:t>底部的</w:t>
            </w:r>
            <w:proofErr w:type="gramStart"/>
            <w:r w:rsidRPr="001C56BF">
              <w:rPr>
                <w:color w:val="000000" w:themeColor="text1"/>
                <w:sz w:val="18"/>
                <w:szCs w:val="18"/>
              </w:rPr>
              <w:t>环围脱队通道</w:t>
            </w:r>
            <w:proofErr w:type="gramEnd"/>
            <w:r w:rsidRPr="001C56BF">
              <w:rPr>
                <w:color w:val="000000" w:themeColor="text1"/>
                <w:sz w:val="18"/>
                <w:szCs w:val="18"/>
              </w:rPr>
              <w:t>或水密门之外的另一脱险通道）：</w:t>
            </w:r>
            <w:r w:rsidRPr="001C56BF">
              <w:rPr>
                <w:color w:val="000000" w:themeColor="text1"/>
                <w:sz w:val="18"/>
                <w:szCs w:val="18"/>
              </w:rPr>
              <w:t>1</w:t>
            </w:r>
            <w:r w:rsidRPr="001C56BF">
              <w:rPr>
                <w:color w:val="000000" w:themeColor="text1"/>
                <w:sz w:val="18"/>
                <w:szCs w:val="18"/>
              </w:rPr>
              <w:t>具。或</w:t>
            </w:r>
          </w:p>
          <w:p w:rsidR="008F3451" w:rsidRPr="001C56BF" w:rsidRDefault="008F3451" w:rsidP="00A83697">
            <w:pPr>
              <w:spacing w:line="240" w:lineRule="exact"/>
              <w:ind w:leftChars="-31" w:left="-65" w:rightChars="-24" w:right="-50"/>
              <w:rPr>
                <w:color w:val="000000" w:themeColor="text1"/>
                <w:sz w:val="18"/>
                <w:szCs w:val="18"/>
              </w:rPr>
            </w:pPr>
            <w:r w:rsidRPr="001C56BF">
              <w:rPr>
                <w:color w:val="000000" w:themeColor="text1"/>
                <w:sz w:val="18"/>
                <w:szCs w:val="18"/>
              </w:rPr>
              <w:t>（</w:t>
            </w:r>
            <w:r w:rsidRPr="001C56BF">
              <w:rPr>
                <w:color w:val="000000" w:themeColor="text1"/>
                <w:sz w:val="18"/>
                <w:szCs w:val="18"/>
              </w:rPr>
              <w:t>2</w:t>
            </w:r>
            <w:r w:rsidRPr="001C56BF">
              <w:rPr>
                <w:color w:val="000000" w:themeColor="text1"/>
                <w:sz w:val="18"/>
                <w:szCs w:val="18"/>
              </w:rPr>
              <w:t>）</w:t>
            </w:r>
            <w:r w:rsidRPr="001C56BF">
              <w:rPr>
                <w:color w:val="000000" w:themeColor="text1"/>
                <w:sz w:val="18"/>
                <w:szCs w:val="18"/>
              </w:rPr>
              <w:t>EEBD</w:t>
            </w:r>
            <w:r w:rsidRPr="001C56BF">
              <w:rPr>
                <w:color w:val="000000" w:themeColor="text1"/>
                <w:sz w:val="18"/>
                <w:szCs w:val="18"/>
              </w:rPr>
              <w:t>的数量和位置也可以根据</w:t>
            </w:r>
            <w:r w:rsidR="00986FF8">
              <w:rPr>
                <w:rFonts w:hint="eastAsia"/>
                <w:color w:val="000000" w:themeColor="text1"/>
                <w:sz w:val="18"/>
                <w:szCs w:val="18"/>
              </w:rPr>
              <w:t>重要机器处所</w:t>
            </w:r>
            <w:r w:rsidRPr="001C56BF">
              <w:rPr>
                <w:color w:val="000000" w:themeColor="text1"/>
                <w:sz w:val="18"/>
                <w:szCs w:val="18"/>
              </w:rPr>
              <w:t>的布局、人员情况配备确定，但至少应有</w:t>
            </w:r>
            <w:r w:rsidRPr="001C56BF">
              <w:rPr>
                <w:color w:val="000000" w:themeColor="text1"/>
                <w:sz w:val="18"/>
                <w:szCs w:val="18"/>
              </w:rPr>
              <w:t>2</w:t>
            </w:r>
            <w:r w:rsidRPr="001C56BF">
              <w:rPr>
                <w:color w:val="000000" w:themeColor="text1"/>
                <w:sz w:val="18"/>
                <w:szCs w:val="18"/>
              </w:rPr>
              <w:t>具。</w:t>
            </w:r>
          </w:p>
        </w:tc>
        <w:tc>
          <w:tcPr>
            <w:tcW w:w="2310" w:type="dxa"/>
            <w:vAlign w:val="center"/>
          </w:tcPr>
          <w:p w:rsidR="008F3451" w:rsidRPr="001C56BF" w:rsidRDefault="008F3451" w:rsidP="00A83697">
            <w:pPr>
              <w:spacing w:line="240" w:lineRule="exact"/>
              <w:ind w:leftChars="-31" w:left="-65" w:rightChars="-24" w:right="-50"/>
              <w:rPr>
                <w:color w:val="000000" w:themeColor="text1"/>
                <w:sz w:val="18"/>
                <w:szCs w:val="18"/>
              </w:rPr>
            </w:pPr>
            <w:r w:rsidRPr="001C56BF">
              <w:rPr>
                <w:color w:val="000000" w:themeColor="text1"/>
                <w:sz w:val="18"/>
                <w:szCs w:val="18"/>
              </w:rPr>
              <w:t>每一甲板或平台的靠近脱险梯道处（此脱险梯道构成除在</w:t>
            </w:r>
            <w:r w:rsidR="00986FF8">
              <w:rPr>
                <w:rFonts w:hint="eastAsia"/>
                <w:color w:val="000000" w:themeColor="text1"/>
                <w:sz w:val="18"/>
                <w:szCs w:val="18"/>
              </w:rPr>
              <w:t>重要机器处所</w:t>
            </w:r>
            <w:r w:rsidRPr="001C56BF">
              <w:rPr>
                <w:color w:val="000000" w:themeColor="text1"/>
                <w:sz w:val="18"/>
                <w:szCs w:val="18"/>
              </w:rPr>
              <w:t>底部</w:t>
            </w:r>
            <w:proofErr w:type="gramStart"/>
            <w:r w:rsidRPr="001C56BF">
              <w:rPr>
                <w:color w:val="000000" w:themeColor="text1"/>
                <w:sz w:val="18"/>
                <w:szCs w:val="18"/>
              </w:rPr>
              <w:t>的环围脱险</w:t>
            </w:r>
            <w:proofErr w:type="gramEnd"/>
            <w:r w:rsidRPr="001C56BF">
              <w:rPr>
                <w:color w:val="000000" w:themeColor="text1"/>
                <w:sz w:val="18"/>
                <w:szCs w:val="18"/>
              </w:rPr>
              <w:t>通道或水密门之外的另一脱险通道）：</w:t>
            </w:r>
            <w:r w:rsidRPr="001C56BF">
              <w:rPr>
                <w:color w:val="000000" w:themeColor="text1"/>
                <w:sz w:val="18"/>
                <w:szCs w:val="18"/>
              </w:rPr>
              <w:t>1</w:t>
            </w:r>
            <w:r w:rsidRPr="001C56BF">
              <w:rPr>
                <w:color w:val="000000" w:themeColor="text1"/>
                <w:sz w:val="18"/>
                <w:szCs w:val="18"/>
              </w:rPr>
              <w:t>具</w:t>
            </w:r>
          </w:p>
        </w:tc>
        <w:tc>
          <w:tcPr>
            <w:tcW w:w="1175" w:type="dxa"/>
            <w:vAlign w:val="center"/>
          </w:tcPr>
          <w:p w:rsidR="008F3451" w:rsidRPr="001C56BF" w:rsidRDefault="008F3451" w:rsidP="00A83697">
            <w:pPr>
              <w:spacing w:line="240" w:lineRule="exact"/>
              <w:ind w:leftChars="-40" w:left="-84" w:rightChars="-30" w:right="-63"/>
              <w:jc w:val="center"/>
              <w:rPr>
                <w:color w:val="000000" w:themeColor="text1"/>
                <w:sz w:val="18"/>
                <w:szCs w:val="18"/>
              </w:rPr>
            </w:pPr>
            <w:r w:rsidRPr="001C56BF">
              <w:rPr>
                <w:color w:val="000000" w:themeColor="text1"/>
                <w:sz w:val="18"/>
                <w:szCs w:val="18"/>
              </w:rPr>
              <w:t>至少</w:t>
            </w:r>
            <w:r w:rsidRPr="001C56BF">
              <w:rPr>
                <w:color w:val="000000" w:themeColor="text1"/>
                <w:sz w:val="18"/>
                <w:szCs w:val="18"/>
              </w:rPr>
              <w:t>1</w:t>
            </w:r>
            <w:r w:rsidRPr="001C56BF">
              <w:rPr>
                <w:color w:val="000000" w:themeColor="text1"/>
                <w:sz w:val="18"/>
                <w:szCs w:val="18"/>
              </w:rPr>
              <w:t>具</w:t>
            </w:r>
          </w:p>
        </w:tc>
        <w:tc>
          <w:tcPr>
            <w:tcW w:w="812" w:type="dxa"/>
            <w:vAlign w:val="center"/>
          </w:tcPr>
          <w:p w:rsidR="008F3451" w:rsidRPr="001C56BF" w:rsidRDefault="008F3451" w:rsidP="00A83697">
            <w:pPr>
              <w:spacing w:line="240" w:lineRule="exact"/>
              <w:ind w:leftChars="-40" w:left="-84" w:rightChars="-30" w:right="-63"/>
              <w:jc w:val="center"/>
              <w:rPr>
                <w:color w:val="000000" w:themeColor="text1"/>
                <w:sz w:val="18"/>
                <w:szCs w:val="18"/>
              </w:rPr>
            </w:pPr>
            <w:r w:rsidRPr="001C56BF">
              <w:rPr>
                <w:color w:val="000000" w:themeColor="text1"/>
                <w:sz w:val="18"/>
                <w:szCs w:val="18"/>
              </w:rPr>
              <w:t>2</w:t>
            </w:r>
            <w:r w:rsidRPr="001C56BF">
              <w:rPr>
                <w:color w:val="000000" w:themeColor="text1"/>
                <w:sz w:val="18"/>
                <w:szCs w:val="18"/>
              </w:rPr>
              <w:t>具</w:t>
            </w:r>
          </w:p>
        </w:tc>
        <w:tc>
          <w:tcPr>
            <w:tcW w:w="868" w:type="dxa"/>
            <w:vAlign w:val="center"/>
          </w:tcPr>
          <w:p w:rsidR="008F3451" w:rsidRPr="001C56BF" w:rsidRDefault="008F3451" w:rsidP="00A83697">
            <w:pPr>
              <w:spacing w:line="240" w:lineRule="exact"/>
              <w:ind w:leftChars="-40" w:left="-84" w:rightChars="-30" w:right="-63"/>
              <w:jc w:val="center"/>
              <w:rPr>
                <w:color w:val="000000" w:themeColor="text1"/>
                <w:sz w:val="18"/>
                <w:szCs w:val="18"/>
              </w:rPr>
            </w:pPr>
            <w:r w:rsidRPr="001C56BF">
              <w:rPr>
                <w:color w:val="000000" w:themeColor="text1"/>
                <w:sz w:val="18"/>
                <w:szCs w:val="18"/>
              </w:rPr>
              <w:t>1</w:t>
            </w:r>
            <w:r w:rsidRPr="001C56BF">
              <w:rPr>
                <w:color w:val="000000" w:themeColor="text1"/>
                <w:sz w:val="18"/>
                <w:szCs w:val="18"/>
              </w:rPr>
              <w:t>具</w:t>
            </w:r>
          </w:p>
        </w:tc>
        <w:tc>
          <w:tcPr>
            <w:tcW w:w="631" w:type="dxa"/>
            <w:vAlign w:val="center"/>
          </w:tcPr>
          <w:p w:rsidR="008F3451" w:rsidRPr="001C56BF" w:rsidRDefault="008F3451" w:rsidP="00A83697">
            <w:pPr>
              <w:spacing w:line="240" w:lineRule="exact"/>
              <w:ind w:leftChars="-40" w:left="-84" w:rightChars="-30" w:right="-63"/>
              <w:jc w:val="center"/>
              <w:rPr>
                <w:color w:val="000000" w:themeColor="text1"/>
                <w:sz w:val="18"/>
                <w:szCs w:val="18"/>
              </w:rPr>
            </w:pPr>
            <w:r w:rsidRPr="001C56BF">
              <w:rPr>
                <w:color w:val="000000" w:themeColor="text1"/>
                <w:sz w:val="18"/>
                <w:szCs w:val="18"/>
              </w:rPr>
              <w:t>1</w:t>
            </w:r>
            <w:r w:rsidRPr="001C56BF">
              <w:rPr>
                <w:color w:val="000000" w:themeColor="text1"/>
                <w:sz w:val="18"/>
                <w:szCs w:val="18"/>
              </w:rPr>
              <w:t>具</w:t>
            </w:r>
          </w:p>
        </w:tc>
      </w:tr>
    </w:tbl>
    <w:p w:rsidR="008F3451" w:rsidRPr="001C56BF" w:rsidRDefault="008F3451" w:rsidP="00DB4C5A">
      <w:pPr>
        <w:pStyle w:val="ac"/>
        <w:numPr>
          <w:ilvl w:val="3"/>
          <w:numId w:val="1"/>
        </w:numPr>
        <w:rPr>
          <w:rFonts w:ascii="Times New Roman" w:hAnsi="Times New Roman"/>
          <w:color w:val="000000"/>
        </w:rPr>
      </w:pPr>
      <w:r w:rsidRPr="001C56BF">
        <w:rPr>
          <w:rFonts w:ascii="Times New Roman" w:hAnsi="Times New Roman"/>
          <w:color w:val="000000"/>
        </w:rPr>
        <w:t>紧急逃生呼吸装置应位于易于看到的位置，随时可用。</w:t>
      </w:r>
    </w:p>
    <w:p w:rsidR="00525628" w:rsidRPr="001C56BF" w:rsidRDefault="00525628" w:rsidP="008029BB">
      <w:pPr>
        <w:pStyle w:val="10"/>
        <w:numPr>
          <w:ilvl w:val="1"/>
          <w:numId w:val="1"/>
        </w:numPr>
        <w:jc w:val="center"/>
        <w:rPr>
          <w:rFonts w:eastAsia="楷体_GB2312"/>
          <w:color w:val="000000"/>
          <w:szCs w:val="32"/>
          <w:u w:val="thick" w:color="FF0000"/>
        </w:rPr>
      </w:pPr>
      <w:r w:rsidRPr="001C56BF">
        <w:rPr>
          <w:rFonts w:eastAsia="楷体_GB2312"/>
          <w:color w:val="000000"/>
          <w:szCs w:val="32"/>
          <w:u w:val="thick" w:color="FF0000"/>
        </w:rPr>
        <w:t>滚装处所的保护</w:t>
      </w:r>
    </w:p>
    <w:p w:rsidR="00525628" w:rsidRPr="001C56BF" w:rsidRDefault="00525628" w:rsidP="00FF2D5D">
      <w:pPr>
        <w:numPr>
          <w:ilvl w:val="2"/>
          <w:numId w:val="1"/>
        </w:numPr>
        <w:ind w:left="0"/>
        <w:rPr>
          <w:rFonts w:eastAsia="黑体"/>
          <w:color w:val="000000"/>
          <w:u w:val="thick" w:color="FF0000"/>
        </w:rPr>
      </w:pPr>
      <w:r w:rsidRPr="001C56BF">
        <w:rPr>
          <w:rFonts w:eastAsia="黑体"/>
          <w:color w:val="000000"/>
          <w:u w:val="thick" w:color="FF0000"/>
        </w:rPr>
        <w:t>一般要求</w:t>
      </w:r>
    </w:p>
    <w:p w:rsidR="00525628" w:rsidRPr="001C56BF" w:rsidRDefault="00525628" w:rsidP="00525628">
      <w:pPr>
        <w:pStyle w:val="ac"/>
        <w:numPr>
          <w:ilvl w:val="3"/>
          <w:numId w:val="1"/>
        </w:numPr>
        <w:rPr>
          <w:rFonts w:ascii="Times New Roman" w:hAnsi="Times New Roman"/>
          <w:color w:val="000000"/>
          <w:u w:val="thick" w:color="FF0000"/>
        </w:rPr>
      </w:pPr>
      <w:r w:rsidRPr="001C56BF">
        <w:rPr>
          <w:rFonts w:ascii="Times New Roman" w:hAnsi="Times New Roman"/>
          <w:color w:val="000000"/>
          <w:u w:val="thick" w:color="FF0000"/>
        </w:rPr>
        <w:t>除符合本章其他各节的相关要求外，滚装处所尚应符合本节的要求。</w:t>
      </w:r>
    </w:p>
    <w:p w:rsidR="00525628" w:rsidRPr="001C56BF" w:rsidRDefault="00525628" w:rsidP="00525628">
      <w:pPr>
        <w:spacing w:line="240" w:lineRule="exact"/>
        <w:rPr>
          <w:rFonts w:eastAsia="黑体"/>
          <w:color w:val="000000"/>
          <w:u w:val="thick" w:color="FF0000"/>
        </w:rPr>
      </w:pPr>
    </w:p>
    <w:p w:rsidR="00525628" w:rsidRPr="001C56BF" w:rsidRDefault="00525628" w:rsidP="00FF2D5D">
      <w:pPr>
        <w:numPr>
          <w:ilvl w:val="2"/>
          <w:numId w:val="1"/>
        </w:numPr>
        <w:ind w:left="0"/>
        <w:rPr>
          <w:rFonts w:eastAsia="黑体"/>
          <w:color w:val="000000"/>
          <w:u w:val="thick" w:color="FF0000"/>
        </w:rPr>
      </w:pPr>
      <w:r w:rsidRPr="001C56BF">
        <w:rPr>
          <w:rFonts w:eastAsia="黑体"/>
          <w:color w:val="000000"/>
          <w:u w:val="thick" w:color="FF0000"/>
        </w:rPr>
        <w:t>通风系统</w:t>
      </w:r>
    </w:p>
    <w:p w:rsidR="00525628" w:rsidRPr="001C56BF" w:rsidRDefault="00525628" w:rsidP="00525628">
      <w:pPr>
        <w:pStyle w:val="ac"/>
        <w:numPr>
          <w:ilvl w:val="3"/>
          <w:numId w:val="1"/>
        </w:numPr>
        <w:rPr>
          <w:rFonts w:ascii="Times New Roman" w:hAnsi="Times New Roman"/>
          <w:color w:val="000000"/>
          <w:u w:val="thick" w:color="FF0000"/>
        </w:rPr>
      </w:pPr>
      <w:r w:rsidRPr="001C56BF">
        <w:rPr>
          <w:rFonts w:ascii="Times New Roman" w:hAnsi="Times New Roman"/>
          <w:color w:val="000000"/>
          <w:u w:val="thick" w:color="FF0000"/>
        </w:rPr>
        <w:t>闭式滚装处所应设置有效的动力通风系统，并应满足下述要求：</w:t>
      </w:r>
    </w:p>
    <w:p w:rsidR="00525628" w:rsidRPr="001C56BF" w:rsidRDefault="00525628" w:rsidP="00525628">
      <w:pPr>
        <w:numPr>
          <w:ilvl w:val="4"/>
          <w:numId w:val="1"/>
        </w:numPr>
        <w:autoSpaceDE w:val="0"/>
        <w:autoSpaceDN w:val="0"/>
        <w:adjustRightInd w:val="0"/>
        <w:ind w:firstLine="392"/>
        <w:jc w:val="left"/>
        <w:rPr>
          <w:color w:val="000000"/>
          <w:szCs w:val="21"/>
          <w:u w:val="thick" w:color="FF0000"/>
        </w:rPr>
      </w:pPr>
      <w:r w:rsidRPr="001C56BF">
        <w:rPr>
          <w:color w:val="000000"/>
          <w:u w:val="thick" w:color="FF0000"/>
        </w:rPr>
        <w:t>每</w:t>
      </w:r>
      <w:r w:rsidR="00614F60" w:rsidRPr="001C56BF">
        <w:rPr>
          <w:color w:val="000000"/>
          <w:u w:val="thick" w:color="FF0000"/>
        </w:rPr>
        <w:t>小时</w:t>
      </w:r>
      <w:r w:rsidRPr="001C56BF">
        <w:rPr>
          <w:color w:val="000000"/>
          <w:u w:val="thick" w:color="FF0000"/>
        </w:rPr>
        <w:t>至少应能更换空气</w:t>
      </w:r>
      <w:r w:rsidRPr="001C56BF">
        <w:rPr>
          <w:color w:val="000000"/>
          <w:u w:val="thick" w:color="FF0000"/>
        </w:rPr>
        <w:t>10</w:t>
      </w:r>
      <w:r w:rsidRPr="001C56BF">
        <w:rPr>
          <w:color w:val="000000"/>
          <w:u w:val="thick" w:color="FF0000"/>
        </w:rPr>
        <w:t>次；</w:t>
      </w:r>
    </w:p>
    <w:p w:rsidR="00525628" w:rsidRPr="001C56BF" w:rsidRDefault="00525628" w:rsidP="00525628">
      <w:pPr>
        <w:numPr>
          <w:ilvl w:val="4"/>
          <w:numId w:val="1"/>
        </w:numPr>
        <w:autoSpaceDE w:val="0"/>
        <w:autoSpaceDN w:val="0"/>
        <w:adjustRightInd w:val="0"/>
        <w:ind w:firstLine="392"/>
        <w:jc w:val="left"/>
        <w:rPr>
          <w:color w:val="000000"/>
          <w:szCs w:val="21"/>
          <w:u w:val="thick" w:color="FF0000"/>
        </w:rPr>
      </w:pPr>
      <w:r w:rsidRPr="001C56BF">
        <w:rPr>
          <w:color w:val="000000"/>
          <w:u w:val="thick" w:color="FF0000"/>
        </w:rPr>
        <w:t>动力通风系统应与其他通风系统完全分开，且在该处所载有车辆时，应一直运转；</w:t>
      </w:r>
    </w:p>
    <w:p w:rsidR="00525628" w:rsidRPr="001C56BF" w:rsidRDefault="00525628" w:rsidP="00525628">
      <w:pPr>
        <w:numPr>
          <w:ilvl w:val="4"/>
          <w:numId w:val="1"/>
        </w:numPr>
        <w:autoSpaceDE w:val="0"/>
        <w:autoSpaceDN w:val="0"/>
        <w:adjustRightInd w:val="0"/>
        <w:ind w:firstLine="392"/>
        <w:jc w:val="left"/>
        <w:rPr>
          <w:color w:val="000000"/>
          <w:szCs w:val="21"/>
          <w:u w:val="thick" w:color="FF0000"/>
        </w:rPr>
      </w:pPr>
      <w:r w:rsidRPr="001C56BF">
        <w:rPr>
          <w:color w:val="000000"/>
          <w:u w:val="thick" w:color="FF0000"/>
        </w:rPr>
        <w:t>应设有在该处所外关闭动力通风系统的控制设施；</w:t>
      </w:r>
    </w:p>
    <w:p w:rsidR="00525628" w:rsidRPr="001C56BF" w:rsidRDefault="00525628" w:rsidP="00525628">
      <w:pPr>
        <w:numPr>
          <w:ilvl w:val="4"/>
          <w:numId w:val="1"/>
        </w:numPr>
        <w:autoSpaceDE w:val="0"/>
        <w:autoSpaceDN w:val="0"/>
        <w:adjustRightInd w:val="0"/>
        <w:ind w:firstLine="392"/>
        <w:jc w:val="left"/>
        <w:rPr>
          <w:color w:val="000000"/>
          <w:szCs w:val="21"/>
          <w:u w:val="thick" w:color="FF0000"/>
        </w:rPr>
      </w:pPr>
      <w:r w:rsidRPr="001C56BF">
        <w:rPr>
          <w:color w:val="000000"/>
          <w:u w:val="thick" w:color="FF0000"/>
        </w:rPr>
        <w:t>通风系统应能防止空气分层和形成气囊</w:t>
      </w:r>
      <w:r w:rsidR="00FA14E7" w:rsidRPr="001C56BF">
        <w:rPr>
          <w:color w:val="000000"/>
          <w:u w:val="thick" w:color="FF0000"/>
        </w:rPr>
        <w:t>；</w:t>
      </w:r>
    </w:p>
    <w:p w:rsidR="00FA14E7" w:rsidRPr="001C56BF" w:rsidRDefault="00FA14E7" w:rsidP="00525628">
      <w:pPr>
        <w:numPr>
          <w:ilvl w:val="4"/>
          <w:numId w:val="1"/>
        </w:numPr>
        <w:autoSpaceDE w:val="0"/>
        <w:autoSpaceDN w:val="0"/>
        <w:adjustRightInd w:val="0"/>
        <w:ind w:firstLine="392"/>
        <w:jc w:val="left"/>
        <w:rPr>
          <w:color w:val="000000"/>
          <w:szCs w:val="21"/>
          <w:u w:val="thick" w:color="FF0000"/>
        </w:rPr>
      </w:pPr>
      <w:r w:rsidRPr="001C56BF">
        <w:rPr>
          <w:u w:val="thick" w:color="FF0000"/>
        </w:rPr>
        <w:t>驾驶台应设有显示所要求的通风能力任何损失的装置，</w:t>
      </w:r>
      <w:r w:rsidR="00BE043E" w:rsidRPr="001C56BF">
        <w:rPr>
          <w:u w:val="thick" w:color="FF0000"/>
        </w:rPr>
        <w:t>可以通过一个报警来满足，该报警</w:t>
      </w:r>
      <w:r w:rsidRPr="001C56BF">
        <w:rPr>
          <w:u w:val="thick" w:color="FF0000"/>
        </w:rPr>
        <w:t>靠风机的起动继电器的断开来触发。</w:t>
      </w:r>
    </w:p>
    <w:p w:rsidR="00525628" w:rsidRPr="001C56BF" w:rsidRDefault="00525628" w:rsidP="00525628">
      <w:pPr>
        <w:spacing w:line="240" w:lineRule="exact"/>
        <w:rPr>
          <w:rFonts w:eastAsia="黑体"/>
          <w:color w:val="000000"/>
        </w:rPr>
      </w:pPr>
    </w:p>
    <w:p w:rsidR="00525628" w:rsidRPr="001C56BF" w:rsidRDefault="00525628" w:rsidP="00FF2D5D">
      <w:pPr>
        <w:numPr>
          <w:ilvl w:val="2"/>
          <w:numId w:val="1"/>
        </w:numPr>
        <w:ind w:left="0"/>
        <w:rPr>
          <w:rFonts w:eastAsia="黑体"/>
          <w:color w:val="000000"/>
          <w:u w:val="thick" w:color="FF0000"/>
        </w:rPr>
      </w:pPr>
      <w:r w:rsidRPr="001C56BF">
        <w:rPr>
          <w:rFonts w:eastAsia="黑体"/>
          <w:color w:val="000000"/>
          <w:u w:val="thick" w:color="FF0000"/>
        </w:rPr>
        <w:t>永久性开口</w:t>
      </w:r>
    </w:p>
    <w:p w:rsidR="00525628" w:rsidRPr="001C56BF" w:rsidRDefault="00525628" w:rsidP="00525628">
      <w:pPr>
        <w:pStyle w:val="ac"/>
        <w:numPr>
          <w:ilvl w:val="3"/>
          <w:numId w:val="1"/>
        </w:numPr>
        <w:rPr>
          <w:rFonts w:ascii="Times New Roman" w:hAnsi="Times New Roman"/>
          <w:color w:val="000000"/>
          <w:u w:val="thick" w:color="FF0000"/>
        </w:rPr>
      </w:pPr>
      <w:r w:rsidRPr="001C56BF">
        <w:rPr>
          <w:rFonts w:ascii="Times New Roman" w:hAnsi="Times New Roman"/>
          <w:color w:val="000000"/>
          <w:u w:val="thick" w:color="FF0000"/>
        </w:rPr>
        <w:t>滚装处所的侧板、端部和天花板上的永久性开口的位置应使此处所的火灾不会影响到救生艇筏的存放区和处所上部的上层建筑和甲板室中的起居处所、服务处所和控制站。</w:t>
      </w:r>
    </w:p>
    <w:p w:rsidR="00525628" w:rsidRPr="001C56BF" w:rsidRDefault="00525628" w:rsidP="00525628">
      <w:pPr>
        <w:spacing w:line="240" w:lineRule="exact"/>
        <w:rPr>
          <w:rFonts w:eastAsia="黑体"/>
          <w:color w:val="000000"/>
          <w:u w:val="thick" w:color="FF0000"/>
        </w:rPr>
      </w:pPr>
    </w:p>
    <w:p w:rsidR="00525628" w:rsidRPr="001C56BF" w:rsidRDefault="00525628" w:rsidP="00FF2D5D">
      <w:pPr>
        <w:numPr>
          <w:ilvl w:val="2"/>
          <w:numId w:val="1"/>
        </w:numPr>
        <w:ind w:left="0"/>
        <w:rPr>
          <w:rFonts w:eastAsia="黑体"/>
          <w:color w:val="000000"/>
          <w:u w:val="thick" w:color="FF0000"/>
        </w:rPr>
      </w:pPr>
      <w:r w:rsidRPr="001C56BF">
        <w:rPr>
          <w:rFonts w:eastAsia="黑体"/>
          <w:color w:val="000000"/>
          <w:u w:val="thick" w:color="FF0000"/>
        </w:rPr>
        <w:t>通道</w:t>
      </w:r>
      <w:r w:rsidR="00C40262">
        <w:rPr>
          <w:rFonts w:eastAsia="黑体" w:hint="eastAsia"/>
          <w:color w:val="000000"/>
          <w:u w:val="thick" w:color="FF0000"/>
        </w:rPr>
        <w:t>及</w:t>
      </w:r>
      <w:r w:rsidR="000A0E4F">
        <w:rPr>
          <w:rFonts w:eastAsia="黑体" w:hint="eastAsia"/>
          <w:color w:val="000000"/>
          <w:u w:val="thick" w:color="FF0000"/>
        </w:rPr>
        <w:t>间距</w:t>
      </w:r>
    </w:p>
    <w:p w:rsidR="000A0E4F" w:rsidRPr="000A0E4F" w:rsidRDefault="000A0E4F" w:rsidP="000A0E4F">
      <w:pPr>
        <w:pStyle w:val="ac"/>
        <w:numPr>
          <w:ilvl w:val="3"/>
          <w:numId w:val="1"/>
        </w:numPr>
        <w:rPr>
          <w:rFonts w:ascii="Times New Roman" w:hAnsi="Times New Roman"/>
          <w:color w:val="000000"/>
          <w:u w:val="thick" w:color="FF0000"/>
        </w:rPr>
      </w:pPr>
      <w:r w:rsidRPr="000A0E4F">
        <w:rPr>
          <w:rFonts w:ascii="Times New Roman" w:hAnsi="Times New Roman"/>
          <w:color w:val="000000"/>
          <w:u w:val="thick" w:color="FF0000"/>
        </w:rPr>
        <w:t>滚装处所</w:t>
      </w:r>
      <w:r w:rsidRPr="000A0E4F">
        <w:rPr>
          <w:rFonts w:ascii="Times New Roman" w:hAnsi="Times New Roman" w:hint="eastAsia"/>
          <w:color w:val="000000"/>
          <w:u w:val="thick" w:color="FF0000"/>
        </w:rPr>
        <w:t>应设置</w:t>
      </w:r>
      <w:r w:rsidRPr="000A0E4F">
        <w:rPr>
          <w:rFonts w:ascii="Times New Roman" w:hAnsi="Times New Roman"/>
          <w:color w:val="000000"/>
          <w:u w:val="thick" w:color="FF0000"/>
        </w:rPr>
        <w:t>一条宽度不小于</w:t>
      </w:r>
      <w:r w:rsidRPr="000A0E4F">
        <w:rPr>
          <w:rFonts w:ascii="Times New Roman" w:hAnsi="Times New Roman"/>
          <w:color w:val="000000"/>
          <w:u w:val="thick" w:color="FF0000"/>
        </w:rPr>
        <w:t>600mm</w:t>
      </w:r>
      <w:r w:rsidRPr="000A0E4F">
        <w:rPr>
          <w:rFonts w:ascii="Times New Roman" w:hAnsi="Times New Roman"/>
          <w:color w:val="000000"/>
          <w:u w:val="thick" w:color="FF0000"/>
        </w:rPr>
        <w:t>的纵向通道。两行车辆之间的横向间距应不小于</w:t>
      </w:r>
      <w:r w:rsidRPr="000A0E4F">
        <w:rPr>
          <w:rFonts w:ascii="Times New Roman" w:hAnsi="Times New Roman"/>
          <w:color w:val="000000"/>
          <w:u w:val="thick" w:color="FF0000"/>
        </w:rPr>
        <w:t>120mm</w:t>
      </w:r>
      <w:r w:rsidRPr="000A0E4F">
        <w:rPr>
          <w:rFonts w:ascii="Times New Roman" w:hAnsi="Times New Roman"/>
          <w:color w:val="000000"/>
          <w:u w:val="thick" w:color="FF0000"/>
        </w:rPr>
        <w:t>，前后排车辆之间的纵向间距应不小于</w:t>
      </w:r>
      <w:r w:rsidRPr="000A0E4F">
        <w:rPr>
          <w:rFonts w:ascii="Times New Roman" w:hAnsi="Times New Roman"/>
          <w:color w:val="000000"/>
          <w:u w:val="thick" w:color="FF0000"/>
        </w:rPr>
        <w:t>200mm</w:t>
      </w:r>
      <w:r w:rsidRPr="000A0E4F">
        <w:rPr>
          <w:rFonts w:ascii="Times New Roman" w:hAnsi="Times New Roman"/>
          <w:color w:val="000000"/>
          <w:u w:val="thick" w:color="FF0000"/>
        </w:rPr>
        <w:t>。</w:t>
      </w:r>
    </w:p>
    <w:p w:rsidR="00525628" w:rsidRPr="001C56BF" w:rsidRDefault="00525628" w:rsidP="00525628">
      <w:pPr>
        <w:pStyle w:val="ac"/>
        <w:numPr>
          <w:ilvl w:val="3"/>
          <w:numId w:val="1"/>
        </w:numPr>
        <w:rPr>
          <w:rFonts w:ascii="Times New Roman" w:hAnsi="Times New Roman"/>
          <w:color w:val="000000"/>
          <w:u w:val="thick" w:color="FF0000"/>
        </w:rPr>
      </w:pPr>
      <w:r w:rsidRPr="001C56BF">
        <w:rPr>
          <w:rFonts w:ascii="Times New Roman" w:hAnsi="Times New Roman"/>
          <w:color w:val="000000"/>
          <w:u w:val="thick" w:color="FF0000"/>
        </w:rPr>
        <w:t>若机器处所的门通向滚装处所时，应采用自闭式门，并满足该处耐火分隔的要求。该门不应设置门背钩。</w:t>
      </w:r>
    </w:p>
    <w:p w:rsidR="00525628" w:rsidRPr="001C56BF" w:rsidRDefault="00525628" w:rsidP="00525628">
      <w:pPr>
        <w:spacing w:line="240" w:lineRule="exact"/>
        <w:rPr>
          <w:rFonts w:eastAsia="黑体"/>
          <w:color w:val="000000"/>
          <w:u w:val="thick" w:color="FF0000"/>
        </w:rPr>
      </w:pPr>
    </w:p>
    <w:p w:rsidR="00D9283A" w:rsidRPr="001C56BF" w:rsidRDefault="00D9283A" w:rsidP="00FF2D5D">
      <w:pPr>
        <w:numPr>
          <w:ilvl w:val="2"/>
          <w:numId w:val="1"/>
        </w:numPr>
        <w:ind w:left="0"/>
        <w:rPr>
          <w:rFonts w:eastAsia="黑体"/>
          <w:color w:val="000000"/>
          <w:u w:val="thick" w:color="FF0000"/>
        </w:rPr>
      </w:pPr>
      <w:proofErr w:type="gramStart"/>
      <w:r w:rsidRPr="001C56BF">
        <w:rPr>
          <w:rFonts w:eastAsia="黑体"/>
          <w:color w:val="000000"/>
          <w:u w:val="thick" w:color="FF0000"/>
        </w:rPr>
        <w:lastRenderedPageBreak/>
        <w:t>其它着</w:t>
      </w:r>
      <w:proofErr w:type="gramEnd"/>
      <w:r w:rsidRPr="001C56BF">
        <w:rPr>
          <w:rFonts w:eastAsia="黑体"/>
          <w:color w:val="000000"/>
          <w:u w:val="thick" w:color="FF0000"/>
        </w:rPr>
        <w:t>火源</w:t>
      </w:r>
    </w:p>
    <w:p w:rsidR="00D9283A" w:rsidRPr="001C56BF" w:rsidRDefault="00D9283A" w:rsidP="00C57F7D">
      <w:pPr>
        <w:pStyle w:val="ac"/>
        <w:numPr>
          <w:ilvl w:val="3"/>
          <w:numId w:val="1"/>
        </w:numPr>
        <w:rPr>
          <w:rFonts w:ascii="Times New Roman" w:hAnsi="Times New Roman"/>
          <w:szCs w:val="21"/>
          <w:u w:val="thick" w:color="FF0000"/>
        </w:rPr>
      </w:pPr>
      <w:r w:rsidRPr="001C56BF">
        <w:rPr>
          <w:rFonts w:ascii="Times New Roman" w:hAnsi="Times New Roman"/>
          <w:szCs w:val="21"/>
          <w:u w:val="thick" w:color="FF0000"/>
        </w:rPr>
        <w:t>不允许使用可能构成易燃</w:t>
      </w:r>
      <w:proofErr w:type="gramStart"/>
      <w:r w:rsidRPr="001C56BF">
        <w:rPr>
          <w:rFonts w:ascii="Times New Roman" w:hAnsi="Times New Roman"/>
          <w:szCs w:val="21"/>
          <w:u w:val="thick" w:color="FF0000"/>
        </w:rPr>
        <w:t>气体着</w:t>
      </w:r>
      <w:proofErr w:type="gramEnd"/>
      <w:r w:rsidRPr="001C56BF">
        <w:rPr>
          <w:rFonts w:ascii="Times New Roman" w:hAnsi="Times New Roman"/>
          <w:szCs w:val="21"/>
          <w:u w:val="thick" w:color="FF0000"/>
        </w:rPr>
        <w:t>火源的其它设备。</w:t>
      </w:r>
    </w:p>
    <w:p w:rsidR="001214CA" w:rsidRPr="001C56BF" w:rsidRDefault="001214CA" w:rsidP="001214CA">
      <w:pPr>
        <w:pStyle w:val="ac"/>
        <w:rPr>
          <w:rFonts w:ascii="Times New Roman" w:hAnsi="Times New Roman"/>
          <w:szCs w:val="21"/>
          <w:u w:val="thick" w:color="FF0000"/>
        </w:rPr>
      </w:pPr>
    </w:p>
    <w:p w:rsidR="001214CA" w:rsidRPr="001C56BF" w:rsidRDefault="001214CA" w:rsidP="00FF2D5D">
      <w:pPr>
        <w:numPr>
          <w:ilvl w:val="2"/>
          <w:numId w:val="1"/>
        </w:numPr>
        <w:ind w:left="0"/>
        <w:rPr>
          <w:rFonts w:eastAsia="黑体"/>
          <w:color w:val="000000"/>
          <w:u w:val="thick" w:color="FF0000"/>
        </w:rPr>
      </w:pPr>
      <w:r w:rsidRPr="001C56BF">
        <w:rPr>
          <w:rFonts w:eastAsia="黑体"/>
          <w:color w:val="000000"/>
          <w:u w:val="thick" w:color="FF0000"/>
        </w:rPr>
        <w:t>可燃材料的限制使用</w:t>
      </w:r>
    </w:p>
    <w:p w:rsidR="001214CA" w:rsidRPr="001C56BF" w:rsidRDefault="001214CA" w:rsidP="001214CA">
      <w:pPr>
        <w:pStyle w:val="ac"/>
        <w:numPr>
          <w:ilvl w:val="3"/>
          <w:numId w:val="1"/>
        </w:numPr>
        <w:rPr>
          <w:rFonts w:ascii="Times New Roman" w:hAnsi="Times New Roman"/>
          <w:szCs w:val="21"/>
          <w:u w:val="thick" w:color="FF0000"/>
        </w:rPr>
      </w:pPr>
      <w:r w:rsidRPr="001C56BF">
        <w:rPr>
          <w:rFonts w:ascii="Times New Roman" w:hAnsi="Times New Roman"/>
          <w:szCs w:val="21"/>
          <w:u w:val="thick" w:color="FF0000"/>
        </w:rPr>
        <w:t>用于滚装处所侧壁上的防撞护板以及甲板上的防滑涂层均应采用在高温下不致产生烟、毒性物质或爆炸危险的不燃材料。</w:t>
      </w:r>
    </w:p>
    <w:p w:rsidR="001214CA" w:rsidRPr="001C56BF" w:rsidRDefault="001214CA" w:rsidP="001214CA">
      <w:pPr>
        <w:pStyle w:val="ac"/>
        <w:ind w:left="397"/>
        <w:rPr>
          <w:rFonts w:ascii="Times New Roman" w:hAnsi="Times New Roman"/>
          <w:szCs w:val="21"/>
          <w:u w:val="thick" w:color="FF0000"/>
        </w:rPr>
      </w:pPr>
    </w:p>
    <w:p w:rsidR="001214CA" w:rsidRPr="001C56BF" w:rsidRDefault="001214CA" w:rsidP="00FF2D5D">
      <w:pPr>
        <w:numPr>
          <w:ilvl w:val="2"/>
          <w:numId w:val="1"/>
        </w:numPr>
        <w:ind w:left="0"/>
        <w:rPr>
          <w:rFonts w:eastAsia="黑体"/>
          <w:color w:val="000000"/>
          <w:u w:val="thick" w:color="FF0000"/>
        </w:rPr>
      </w:pPr>
      <w:r w:rsidRPr="001C56BF">
        <w:rPr>
          <w:rFonts w:eastAsia="黑体"/>
          <w:color w:val="000000"/>
          <w:u w:val="thick" w:color="FF0000"/>
        </w:rPr>
        <w:t>电梯围</w:t>
      </w:r>
      <w:proofErr w:type="gramStart"/>
      <w:r w:rsidRPr="001C56BF">
        <w:rPr>
          <w:rFonts w:eastAsia="黑体"/>
          <w:color w:val="000000"/>
          <w:u w:val="thick" w:color="FF0000"/>
        </w:rPr>
        <w:t>阱</w:t>
      </w:r>
      <w:proofErr w:type="gramEnd"/>
      <w:r w:rsidRPr="001C56BF">
        <w:rPr>
          <w:rFonts w:eastAsia="黑体"/>
          <w:color w:val="000000"/>
          <w:u w:val="thick" w:color="FF0000"/>
        </w:rPr>
        <w:t>的保护</w:t>
      </w:r>
    </w:p>
    <w:p w:rsidR="00614F60" w:rsidRPr="001C56BF" w:rsidRDefault="001214CA" w:rsidP="00614F60">
      <w:pPr>
        <w:pStyle w:val="ac"/>
        <w:numPr>
          <w:ilvl w:val="3"/>
          <w:numId w:val="1"/>
        </w:numPr>
        <w:rPr>
          <w:rFonts w:ascii="Times New Roman" w:hAnsi="Times New Roman"/>
          <w:szCs w:val="21"/>
          <w:u w:val="thick" w:color="FF0000"/>
        </w:rPr>
      </w:pPr>
      <w:r w:rsidRPr="001C56BF">
        <w:rPr>
          <w:rFonts w:ascii="Times New Roman" w:hAnsi="Times New Roman"/>
          <w:szCs w:val="21"/>
          <w:u w:val="thick" w:color="FF0000"/>
        </w:rPr>
        <w:t>若用于起居处所和服务处所的电梯穿过多层甲板且面向滚装处所开门，则应满足以下要求：</w:t>
      </w:r>
    </w:p>
    <w:p w:rsidR="001214CA" w:rsidRPr="001C56BF" w:rsidRDefault="00614F60" w:rsidP="00614F60">
      <w:pPr>
        <w:pStyle w:val="ac"/>
        <w:ind w:firstLineChars="200" w:firstLine="420"/>
        <w:rPr>
          <w:rFonts w:ascii="Times New Roman" w:hAnsi="Times New Roman"/>
          <w:szCs w:val="21"/>
          <w:u w:val="thick" w:color="FF0000"/>
        </w:rPr>
      </w:pPr>
      <w:r w:rsidRPr="001C56BF">
        <w:rPr>
          <w:rFonts w:ascii="Times New Roman" w:hAnsi="Times New Roman"/>
          <w:szCs w:val="21"/>
          <w:u w:val="thick" w:color="FF0000"/>
        </w:rPr>
        <w:t>（</w:t>
      </w:r>
      <w:r w:rsidRPr="001C56BF">
        <w:rPr>
          <w:rFonts w:ascii="Times New Roman" w:hAnsi="Times New Roman"/>
          <w:szCs w:val="21"/>
          <w:u w:val="thick" w:color="FF0000"/>
        </w:rPr>
        <w:t>1</w:t>
      </w:r>
      <w:r w:rsidRPr="001C56BF">
        <w:rPr>
          <w:rFonts w:ascii="Times New Roman" w:hAnsi="Times New Roman"/>
          <w:szCs w:val="21"/>
          <w:u w:val="thick" w:color="FF0000"/>
        </w:rPr>
        <w:t>）</w:t>
      </w:r>
      <w:r w:rsidR="001214CA" w:rsidRPr="001C56BF">
        <w:rPr>
          <w:rFonts w:ascii="Times New Roman" w:hAnsi="Times New Roman"/>
          <w:szCs w:val="21"/>
          <w:u w:val="thick" w:color="FF0000"/>
        </w:rPr>
        <w:t>在任何情况下，电梯围</w:t>
      </w:r>
      <w:proofErr w:type="gramStart"/>
      <w:r w:rsidR="001214CA" w:rsidRPr="001C56BF">
        <w:rPr>
          <w:rFonts w:ascii="Times New Roman" w:hAnsi="Times New Roman"/>
          <w:szCs w:val="21"/>
          <w:u w:val="thick" w:color="FF0000"/>
        </w:rPr>
        <w:t>阱</w:t>
      </w:r>
      <w:proofErr w:type="gramEnd"/>
      <w:r w:rsidR="001214CA" w:rsidRPr="001C56BF">
        <w:rPr>
          <w:rFonts w:ascii="Times New Roman" w:hAnsi="Times New Roman"/>
          <w:szCs w:val="21"/>
          <w:u w:val="thick" w:color="FF0000"/>
        </w:rPr>
        <w:t>内的通风机应保持一个最小正压</w:t>
      </w:r>
      <w:r w:rsidR="001214CA" w:rsidRPr="001C56BF">
        <w:rPr>
          <w:rFonts w:ascii="Times New Roman" w:hAnsi="Times New Roman"/>
          <w:szCs w:val="21"/>
          <w:u w:val="thick" w:color="FF0000"/>
        </w:rPr>
        <w:t>25Pa(</w:t>
      </w:r>
      <w:r w:rsidR="001214CA" w:rsidRPr="001C56BF">
        <w:rPr>
          <w:rFonts w:ascii="Times New Roman" w:hAnsi="Times New Roman"/>
          <w:szCs w:val="21"/>
          <w:u w:val="thick" w:color="FF0000"/>
        </w:rPr>
        <w:t>风速接近</w:t>
      </w:r>
      <w:r w:rsidR="001214CA" w:rsidRPr="001C56BF">
        <w:rPr>
          <w:rFonts w:ascii="Times New Roman" w:hAnsi="Times New Roman"/>
          <w:szCs w:val="21"/>
          <w:u w:val="thick" w:color="FF0000"/>
        </w:rPr>
        <w:t>3.5m/s)</w:t>
      </w:r>
      <w:r w:rsidR="001214CA" w:rsidRPr="001C56BF">
        <w:rPr>
          <w:rFonts w:ascii="Times New Roman" w:hAnsi="Times New Roman"/>
          <w:szCs w:val="21"/>
          <w:u w:val="thick" w:color="FF0000"/>
        </w:rPr>
        <w:t>的通风，风机应不间断</w:t>
      </w:r>
      <w:r w:rsidRPr="001C56BF">
        <w:rPr>
          <w:rFonts w:ascii="Times New Roman" w:hAnsi="Times New Roman"/>
          <w:szCs w:val="21"/>
          <w:u w:val="thick" w:color="FF0000"/>
        </w:rPr>
        <w:t>地</w:t>
      </w:r>
      <w:r w:rsidR="001214CA" w:rsidRPr="001C56BF">
        <w:rPr>
          <w:rFonts w:ascii="Times New Roman" w:hAnsi="Times New Roman"/>
          <w:szCs w:val="21"/>
          <w:u w:val="thick" w:color="FF0000"/>
        </w:rPr>
        <w:t>工作且应至少满足</w:t>
      </w:r>
      <w:r w:rsidRPr="001C56BF">
        <w:rPr>
          <w:rFonts w:ascii="Times New Roman" w:hAnsi="Times New Roman"/>
          <w:szCs w:val="21"/>
          <w:u w:val="thick" w:color="FF0000"/>
        </w:rPr>
        <w:t>每小时</w:t>
      </w:r>
      <w:r w:rsidRPr="001C56BF">
        <w:rPr>
          <w:rFonts w:ascii="Times New Roman" w:hAnsi="Times New Roman"/>
          <w:szCs w:val="21"/>
          <w:u w:val="thick" w:color="FF0000"/>
        </w:rPr>
        <w:t>10</w:t>
      </w:r>
      <w:r w:rsidRPr="001C56BF">
        <w:rPr>
          <w:rFonts w:ascii="Times New Roman" w:hAnsi="Times New Roman"/>
          <w:szCs w:val="21"/>
          <w:u w:val="thick" w:color="FF0000"/>
        </w:rPr>
        <w:t>次的换气次数</w:t>
      </w:r>
      <w:r w:rsidR="0069413F">
        <w:rPr>
          <w:rFonts w:ascii="Times New Roman" w:hAnsi="Times New Roman"/>
          <w:szCs w:val="21"/>
          <w:u w:val="thick" w:color="FF0000"/>
        </w:rPr>
        <w:t>；</w:t>
      </w:r>
    </w:p>
    <w:p w:rsidR="001214CA" w:rsidRPr="001C56BF" w:rsidRDefault="00614F60" w:rsidP="00614F60">
      <w:pPr>
        <w:pStyle w:val="ac"/>
        <w:ind w:firstLineChars="200" w:firstLine="420"/>
        <w:rPr>
          <w:rFonts w:ascii="Times New Roman" w:hAnsi="Times New Roman"/>
          <w:szCs w:val="21"/>
          <w:u w:val="thick" w:color="FF0000"/>
        </w:rPr>
      </w:pPr>
      <w:r w:rsidRPr="001C56BF">
        <w:rPr>
          <w:rFonts w:ascii="Times New Roman" w:hAnsi="Times New Roman"/>
          <w:szCs w:val="21"/>
          <w:u w:val="thick" w:color="FF0000"/>
        </w:rPr>
        <w:t>（</w:t>
      </w:r>
      <w:r w:rsidRPr="001C56BF">
        <w:rPr>
          <w:rFonts w:ascii="Times New Roman" w:hAnsi="Times New Roman"/>
          <w:szCs w:val="21"/>
          <w:u w:val="thick" w:color="FF0000"/>
        </w:rPr>
        <w:t>2</w:t>
      </w:r>
      <w:r w:rsidRPr="001C56BF">
        <w:rPr>
          <w:rFonts w:ascii="Times New Roman" w:hAnsi="Times New Roman"/>
          <w:szCs w:val="21"/>
          <w:u w:val="thick" w:color="FF0000"/>
        </w:rPr>
        <w:t>）</w:t>
      </w:r>
      <w:r w:rsidR="001214CA" w:rsidRPr="001C56BF">
        <w:rPr>
          <w:rFonts w:ascii="Times New Roman" w:hAnsi="Times New Roman"/>
          <w:szCs w:val="21"/>
          <w:u w:val="thick" w:color="FF0000"/>
        </w:rPr>
        <w:t>为证明滚装处所内已经消除了易燃</w:t>
      </w:r>
      <w:proofErr w:type="gramStart"/>
      <w:r w:rsidR="001214CA" w:rsidRPr="001C56BF">
        <w:rPr>
          <w:rFonts w:ascii="Times New Roman" w:hAnsi="Times New Roman"/>
          <w:szCs w:val="21"/>
          <w:u w:val="thick" w:color="FF0000"/>
        </w:rPr>
        <w:t>蒸气</w:t>
      </w:r>
      <w:proofErr w:type="gramEnd"/>
      <w:r w:rsidR="001214CA" w:rsidRPr="001C56BF">
        <w:rPr>
          <w:rFonts w:ascii="Times New Roman" w:hAnsi="Times New Roman"/>
          <w:szCs w:val="21"/>
          <w:u w:val="thick" w:color="FF0000"/>
        </w:rPr>
        <w:t>，应配备</w:t>
      </w:r>
      <w:r w:rsidR="001214CA" w:rsidRPr="001C56BF">
        <w:rPr>
          <w:rFonts w:ascii="Times New Roman" w:hAnsi="Times New Roman"/>
          <w:szCs w:val="21"/>
          <w:u w:val="thick" w:color="FF0000"/>
        </w:rPr>
        <w:t>1</w:t>
      </w:r>
      <w:r w:rsidR="001214CA" w:rsidRPr="001C56BF">
        <w:rPr>
          <w:rFonts w:ascii="Times New Roman" w:hAnsi="Times New Roman"/>
          <w:szCs w:val="21"/>
          <w:u w:val="thick" w:color="FF0000"/>
        </w:rPr>
        <w:t>套便携式可燃气体探测仪。</w:t>
      </w:r>
    </w:p>
    <w:p w:rsidR="001214CA" w:rsidRPr="001C56BF" w:rsidRDefault="001214CA" w:rsidP="00525628">
      <w:pPr>
        <w:spacing w:line="240" w:lineRule="exact"/>
        <w:rPr>
          <w:rFonts w:eastAsia="黑体"/>
          <w:color w:val="000000"/>
        </w:rPr>
      </w:pPr>
    </w:p>
    <w:p w:rsidR="00525628" w:rsidRPr="001C56BF" w:rsidRDefault="00525628" w:rsidP="00FF2D5D">
      <w:pPr>
        <w:numPr>
          <w:ilvl w:val="2"/>
          <w:numId w:val="1"/>
        </w:numPr>
        <w:ind w:left="0"/>
        <w:rPr>
          <w:rFonts w:eastAsia="黑体"/>
          <w:color w:val="000000"/>
          <w:u w:val="thick" w:color="FF0000"/>
        </w:rPr>
      </w:pPr>
      <w:r w:rsidRPr="001C56BF">
        <w:rPr>
          <w:rFonts w:eastAsia="黑体"/>
          <w:color w:val="000000"/>
          <w:u w:val="thick" w:color="FF0000"/>
        </w:rPr>
        <w:t>探火和报警</w:t>
      </w:r>
    </w:p>
    <w:p w:rsidR="00525628" w:rsidRPr="00653B08" w:rsidRDefault="00525628" w:rsidP="00653B08">
      <w:pPr>
        <w:pStyle w:val="ac"/>
        <w:numPr>
          <w:ilvl w:val="3"/>
          <w:numId w:val="1"/>
        </w:numPr>
        <w:rPr>
          <w:color w:val="000000"/>
          <w:u w:val="thick" w:color="FF0000"/>
        </w:rPr>
      </w:pPr>
      <w:r w:rsidRPr="001C56BF">
        <w:rPr>
          <w:rFonts w:ascii="Times New Roman" w:hAnsi="Times New Roman"/>
          <w:color w:val="000000"/>
          <w:u w:val="thick" w:color="FF0000"/>
        </w:rPr>
        <w:t>除露天甲板以外的滚装处所应设置</w:t>
      </w:r>
      <w:bookmarkStart w:id="29" w:name="OLE_LINK42"/>
      <w:bookmarkStart w:id="30" w:name="OLE_LINK43"/>
      <w:r w:rsidRPr="001C56BF">
        <w:rPr>
          <w:rFonts w:ascii="Times New Roman" w:hAnsi="Times New Roman"/>
          <w:color w:val="000000"/>
          <w:u w:val="thick" w:color="FF0000"/>
        </w:rPr>
        <w:t>固定式自动探火和失火报警系统</w:t>
      </w:r>
      <w:bookmarkEnd w:id="29"/>
      <w:bookmarkEnd w:id="30"/>
      <w:r w:rsidRPr="00653B08">
        <w:rPr>
          <w:rFonts w:ascii="Times New Roman" w:hAnsi="Times New Roman"/>
          <w:color w:val="000000"/>
          <w:u w:val="thick" w:color="FF0000"/>
        </w:rPr>
        <w:t>。</w:t>
      </w:r>
    </w:p>
    <w:p w:rsidR="00C57F7D" w:rsidRPr="001C56BF" w:rsidRDefault="00CF101A" w:rsidP="00525628">
      <w:pPr>
        <w:pStyle w:val="ac"/>
        <w:numPr>
          <w:ilvl w:val="3"/>
          <w:numId w:val="1"/>
        </w:numPr>
        <w:rPr>
          <w:rFonts w:ascii="Times New Roman" w:eastAsia="SimSun-ExtB" w:hAnsi="Times New Roman"/>
          <w:color w:val="000000"/>
          <w:u w:val="thick" w:color="FF0000"/>
        </w:rPr>
      </w:pPr>
      <w:r w:rsidRPr="001C56BF">
        <w:rPr>
          <w:rFonts w:ascii="Times New Roman" w:hAnsi="Times New Roman"/>
          <w:szCs w:val="21"/>
          <w:u w:val="thick" w:color="FF0000"/>
        </w:rPr>
        <w:t>闭式</w:t>
      </w:r>
      <w:r w:rsidR="00C57F7D" w:rsidRPr="001C56BF">
        <w:rPr>
          <w:rFonts w:ascii="Times New Roman" w:hAnsi="Times New Roman"/>
          <w:szCs w:val="21"/>
          <w:u w:val="thick" w:color="FF0000"/>
        </w:rPr>
        <w:t>滚装处所可使用符合本章</w:t>
      </w:r>
      <w:r w:rsidR="00C57F7D" w:rsidRPr="001C56BF">
        <w:rPr>
          <w:rFonts w:ascii="Times New Roman" w:hAnsi="Times New Roman"/>
          <w:szCs w:val="21"/>
          <w:highlight w:val="green"/>
          <w:u w:val="thick" w:color="FF0000"/>
        </w:rPr>
        <w:t>第</w:t>
      </w:r>
      <w:r w:rsidR="00C57F7D" w:rsidRPr="001C56BF">
        <w:rPr>
          <w:rFonts w:ascii="Times New Roman" w:hAnsi="Times New Roman"/>
          <w:szCs w:val="21"/>
          <w:highlight w:val="green"/>
          <w:u w:val="thick" w:color="FF0000"/>
        </w:rPr>
        <w:t>7</w:t>
      </w:r>
      <w:r w:rsidR="00C57F7D" w:rsidRPr="001C56BF">
        <w:rPr>
          <w:rFonts w:ascii="Times New Roman" w:hAnsi="Times New Roman"/>
          <w:szCs w:val="21"/>
          <w:highlight w:val="green"/>
          <w:u w:val="thick" w:color="FF0000"/>
        </w:rPr>
        <w:t>节</w:t>
      </w:r>
      <w:r w:rsidR="00C57F7D" w:rsidRPr="001C56BF">
        <w:rPr>
          <w:rFonts w:ascii="Times New Roman" w:hAnsi="Times New Roman"/>
          <w:szCs w:val="21"/>
          <w:u w:val="thick" w:color="FF0000"/>
        </w:rPr>
        <w:t>规定的</w:t>
      </w:r>
      <w:bookmarkStart w:id="31" w:name="OLE_LINK29"/>
      <w:bookmarkStart w:id="32" w:name="OLE_LINK30"/>
      <w:proofErr w:type="gramStart"/>
      <w:r w:rsidR="00C57F7D" w:rsidRPr="001C56BF">
        <w:rPr>
          <w:rFonts w:ascii="Times New Roman" w:hAnsi="Times New Roman"/>
          <w:szCs w:val="21"/>
          <w:u w:val="thick" w:color="FF0000"/>
        </w:rPr>
        <w:t>抽烟</w:t>
      </w:r>
      <w:r w:rsidR="00A02633" w:rsidRPr="001C56BF">
        <w:rPr>
          <w:rFonts w:ascii="Times New Roman" w:hAnsi="Times New Roman"/>
          <w:szCs w:val="21"/>
          <w:u w:val="thick" w:color="FF0000"/>
        </w:rPr>
        <w:t>式</w:t>
      </w:r>
      <w:r w:rsidR="00C57F7D" w:rsidRPr="001C56BF">
        <w:rPr>
          <w:rFonts w:ascii="Times New Roman" w:hAnsi="Times New Roman"/>
          <w:szCs w:val="21"/>
          <w:u w:val="thick" w:color="FF0000"/>
        </w:rPr>
        <w:t>探火</w:t>
      </w:r>
      <w:proofErr w:type="gramEnd"/>
      <w:r w:rsidR="00C57F7D" w:rsidRPr="001C56BF">
        <w:rPr>
          <w:rFonts w:ascii="Times New Roman" w:hAnsi="Times New Roman"/>
          <w:szCs w:val="21"/>
          <w:u w:val="thick" w:color="FF0000"/>
        </w:rPr>
        <w:t>系统</w:t>
      </w:r>
      <w:bookmarkEnd w:id="31"/>
      <w:bookmarkEnd w:id="32"/>
      <w:r w:rsidR="00C57F7D" w:rsidRPr="001C56BF">
        <w:rPr>
          <w:rFonts w:ascii="Times New Roman" w:hAnsi="Times New Roman"/>
          <w:szCs w:val="21"/>
          <w:u w:val="thick" w:color="FF0000"/>
        </w:rPr>
        <w:t>，以替代上述</w:t>
      </w:r>
      <w:r w:rsidR="00133118" w:rsidRPr="008935C3">
        <w:rPr>
          <w:rFonts w:ascii="Times New Roman" w:eastAsia="SimSun-ExtB" w:hAnsi="Times New Roman"/>
          <w:szCs w:val="21"/>
          <w:highlight w:val="green"/>
          <w:u w:val="thick" w:color="FF0000"/>
        </w:rPr>
        <w:t>7</w:t>
      </w:r>
      <w:r w:rsidR="00C57F7D" w:rsidRPr="008935C3">
        <w:rPr>
          <w:rFonts w:ascii="Times New Roman" w:eastAsia="SimSun-ExtB" w:hAnsi="Times New Roman"/>
          <w:szCs w:val="21"/>
          <w:highlight w:val="green"/>
          <w:u w:val="thick" w:color="FF0000"/>
        </w:rPr>
        <w:t>.6.</w:t>
      </w:r>
      <w:r w:rsidR="00301534" w:rsidRPr="008935C3">
        <w:rPr>
          <w:rFonts w:ascii="Times New Roman" w:eastAsia="SimSun-ExtB" w:hAnsi="Times New Roman"/>
          <w:szCs w:val="21"/>
          <w:highlight w:val="green"/>
          <w:u w:val="thick" w:color="FF0000"/>
        </w:rPr>
        <w:t>8</w:t>
      </w:r>
      <w:r w:rsidR="00C57F7D" w:rsidRPr="008935C3">
        <w:rPr>
          <w:rFonts w:ascii="Times New Roman" w:eastAsia="SimSun-ExtB" w:hAnsi="Times New Roman"/>
          <w:szCs w:val="21"/>
          <w:highlight w:val="green"/>
          <w:u w:val="thick" w:color="FF0000"/>
        </w:rPr>
        <w:t>.1</w:t>
      </w:r>
      <w:r w:rsidR="00C57F7D" w:rsidRPr="001C56BF">
        <w:rPr>
          <w:rFonts w:ascii="Times New Roman" w:hAnsi="Times New Roman"/>
          <w:szCs w:val="21"/>
          <w:u w:val="thick" w:color="FF0000"/>
        </w:rPr>
        <w:t>要求的固定式探火与失火报警系统。</w:t>
      </w:r>
    </w:p>
    <w:p w:rsidR="00525628" w:rsidRPr="001C56BF" w:rsidRDefault="00F87A24" w:rsidP="00525628">
      <w:pPr>
        <w:pStyle w:val="ac"/>
        <w:numPr>
          <w:ilvl w:val="3"/>
          <w:numId w:val="1"/>
        </w:numPr>
        <w:rPr>
          <w:rFonts w:ascii="Times New Roman" w:hAnsi="Times New Roman"/>
          <w:color w:val="000000"/>
          <w:u w:val="thick" w:color="FF0000"/>
        </w:rPr>
      </w:pPr>
      <w:r w:rsidRPr="001C56BF">
        <w:rPr>
          <w:rFonts w:ascii="Times New Roman" w:hAnsi="Times New Roman"/>
          <w:color w:val="000000"/>
          <w:kern w:val="10"/>
          <w:szCs w:val="21"/>
          <w:u w:val="thick" w:color="FF0000"/>
        </w:rPr>
        <w:t>设有手动报警装置的船舶，其滚装处所手动报警按钮的布置应使处所内任何一点到手动报警按钮的距离都不超过</w:t>
      </w:r>
      <w:smartTag w:uri="urn:schemas-microsoft-com:office:smarttags" w:element="chmetcnv">
        <w:smartTagPr>
          <w:attr w:name="TCSC" w:val="0"/>
          <w:attr w:name="NumberType" w:val="1"/>
          <w:attr w:name="Negative" w:val="False"/>
          <w:attr w:name="HasSpace" w:val="False"/>
          <w:attr w:name="SourceValue" w:val="20"/>
          <w:attr w:name="UnitName" w:val="m"/>
        </w:smartTagPr>
        <w:r w:rsidRPr="001C56BF">
          <w:rPr>
            <w:rFonts w:ascii="Times New Roman" w:hAnsi="Times New Roman"/>
            <w:color w:val="000000"/>
            <w:kern w:val="10"/>
            <w:szCs w:val="21"/>
            <w:u w:val="thick" w:color="FF0000"/>
          </w:rPr>
          <w:t>20m</w:t>
        </w:r>
      </w:smartTag>
      <w:r w:rsidRPr="001C56BF">
        <w:rPr>
          <w:rFonts w:ascii="Times New Roman" w:hAnsi="Times New Roman"/>
          <w:color w:val="000000"/>
          <w:kern w:val="10"/>
          <w:szCs w:val="21"/>
          <w:u w:val="thick" w:color="FF0000"/>
        </w:rPr>
        <w:t>，且手动报警按钮应位于滚装处所每舷两端的通道口附近。</w:t>
      </w:r>
    </w:p>
    <w:p w:rsidR="00E7361D" w:rsidRPr="001C56BF" w:rsidRDefault="00E7361D" w:rsidP="00C57F7D">
      <w:pPr>
        <w:pStyle w:val="ac"/>
        <w:rPr>
          <w:rFonts w:ascii="Times New Roman" w:hAnsi="Times New Roman"/>
          <w:color w:val="000000"/>
          <w:kern w:val="10"/>
          <w:szCs w:val="21"/>
          <w:u w:color="FF0000"/>
        </w:rPr>
      </w:pPr>
    </w:p>
    <w:p w:rsidR="00525628" w:rsidRPr="001C56BF" w:rsidRDefault="00525628" w:rsidP="00FF2D5D">
      <w:pPr>
        <w:numPr>
          <w:ilvl w:val="2"/>
          <w:numId w:val="1"/>
        </w:numPr>
        <w:ind w:left="0"/>
        <w:rPr>
          <w:rFonts w:eastAsia="黑体"/>
          <w:color w:val="000000"/>
          <w:u w:val="thick" w:color="FF0000"/>
        </w:rPr>
      </w:pPr>
      <w:r w:rsidRPr="001C56BF">
        <w:rPr>
          <w:rFonts w:eastAsia="黑体"/>
          <w:color w:val="000000"/>
          <w:u w:val="thick" w:color="FF0000"/>
        </w:rPr>
        <w:t>灭火</w:t>
      </w:r>
    </w:p>
    <w:p w:rsidR="00525628" w:rsidRPr="001C56BF" w:rsidRDefault="00525628" w:rsidP="00525628">
      <w:pPr>
        <w:pStyle w:val="ac"/>
        <w:numPr>
          <w:ilvl w:val="3"/>
          <w:numId w:val="1"/>
        </w:numPr>
        <w:rPr>
          <w:rFonts w:ascii="Times New Roman" w:hAnsi="Times New Roman"/>
          <w:color w:val="000000"/>
          <w:u w:val="thick" w:color="FF0000"/>
        </w:rPr>
      </w:pPr>
      <w:r w:rsidRPr="001C56BF">
        <w:rPr>
          <w:rFonts w:ascii="Times New Roman" w:hAnsi="Times New Roman"/>
          <w:color w:val="000000"/>
          <w:u w:val="thick" w:color="FF0000"/>
        </w:rPr>
        <w:t>滚装处所的固定灭火系统及装置应按表</w:t>
      </w:r>
      <w:r w:rsidR="00133118" w:rsidRPr="001C56BF">
        <w:rPr>
          <w:rFonts w:ascii="Times New Roman" w:hAnsi="Times New Roman"/>
          <w:color w:val="000000"/>
          <w:highlight w:val="green"/>
          <w:u w:val="thick" w:color="FF0000"/>
        </w:rPr>
        <w:t>7</w:t>
      </w:r>
      <w:r w:rsidRPr="001C56BF">
        <w:rPr>
          <w:rFonts w:ascii="Times New Roman" w:hAnsi="Times New Roman"/>
          <w:color w:val="000000"/>
          <w:highlight w:val="green"/>
          <w:u w:val="thick" w:color="FF0000"/>
        </w:rPr>
        <w:t>.6.</w:t>
      </w:r>
      <w:r w:rsidR="003B4000" w:rsidRPr="001C56BF">
        <w:rPr>
          <w:rFonts w:ascii="Times New Roman" w:hAnsi="Times New Roman"/>
          <w:color w:val="000000"/>
          <w:highlight w:val="green"/>
          <w:u w:val="thick" w:color="FF0000"/>
        </w:rPr>
        <w:t>9</w:t>
      </w:r>
      <w:r w:rsidRPr="001C56BF">
        <w:rPr>
          <w:rFonts w:ascii="Times New Roman" w:hAnsi="Times New Roman"/>
          <w:color w:val="000000"/>
          <w:highlight w:val="green"/>
          <w:u w:val="thick" w:color="FF0000"/>
        </w:rPr>
        <w:t>.1</w:t>
      </w:r>
      <w:r w:rsidRPr="001C56BF">
        <w:rPr>
          <w:rFonts w:ascii="Times New Roman" w:hAnsi="Times New Roman"/>
          <w:color w:val="000000"/>
          <w:u w:val="thick" w:color="FF0000"/>
        </w:rPr>
        <w:t>的规定设置。</w:t>
      </w:r>
    </w:p>
    <w:p w:rsidR="00525628" w:rsidRPr="001C56BF" w:rsidRDefault="00525628" w:rsidP="00525628">
      <w:pPr>
        <w:ind w:right="272"/>
        <w:jc w:val="right"/>
        <w:rPr>
          <w:rFonts w:eastAsia="黑体"/>
          <w:color w:val="000000"/>
          <w:sz w:val="18"/>
          <w:szCs w:val="21"/>
          <w:u w:val="thick" w:color="FF0000"/>
        </w:rPr>
      </w:pPr>
      <w:r w:rsidRPr="001C56BF">
        <w:rPr>
          <w:rFonts w:eastAsia="黑体"/>
          <w:color w:val="000000"/>
          <w:sz w:val="18"/>
          <w:szCs w:val="21"/>
          <w:u w:val="thick" w:color="FF0000"/>
        </w:rPr>
        <w:t>表</w:t>
      </w:r>
      <w:r w:rsidR="00133118" w:rsidRPr="001C56BF">
        <w:rPr>
          <w:rFonts w:eastAsia="黑体"/>
          <w:color w:val="000000"/>
          <w:sz w:val="18"/>
          <w:szCs w:val="21"/>
          <w:u w:val="thick" w:color="FF0000"/>
        </w:rPr>
        <w:t>7</w:t>
      </w:r>
      <w:r w:rsidRPr="001C56BF">
        <w:rPr>
          <w:rFonts w:eastAsia="黑体"/>
          <w:color w:val="000000"/>
          <w:sz w:val="18"/>
          <w:szCs w:val="21"/>
          <w:u w:val="thick" w:color="FF0000"/>
        </w:rPr>
        <w:t>.6.</w:t>
      </w:r>
      <w:r w:rsidR="003B4000" w:rsidRPr="001C56BF">
        <w:rPr>
          <w:rFonts w:eastAsia="黑体"/>
          <w:color w:val="000000"/>
          <w:sz w:val="18"/>
          <w:szCs w:val="21"/>
          <w:u w:val="thick" w:color="FF0000"/>
        </w:rPr>
        <w:t>9</w:t>
      </w:r>
      <w:r w:rsidRPr="001C56BF">
        <w:rPr>
          <w:rFonts w:eastAsia="黑体"/>
          <w:color w:val="000000"/>
          <w:sz w:val="18"/>
          <w:szCs w:val="21"/>
          <w:u w:val="thick" w:color="FF0000"/>
        </w:rPr>
        <w:t>.1</w:t>
      </w:r>
    </w:p>
    <w:tbl>
      <w:tblPr>
        <w:tblW w:w="7920"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60"/>
        <w:gridCol w:w="2686"/>
        <w:gridCol w:w="3074"/>
      </w:tblGrid>
      <w:tr w:rsidR="00525628" w:rsidRPr="001C56BF" w:rsidTr="00B95868">
        <w:trPr>
          <w:cantSplit/>
          <w:trHeight w:val="420"/>
          <w:jc w:val="center"/>
        </w:trPr>
        <w:tc>
          <w:tcPr>
            <w:tcW w:w="7920" w:type="dxa"/>
            <w:gridSpan w:val="3"/>
            <w:tcBorders>
              <w:left w:val="single" w:sz="4" w:space="0" w:color="FFFFFF"/>
              <w:right w:val="single" w:sz="4" w:space="0" w:color="FFFFFF"/>
            </w:tcBorders>
            <w:vAlign w:val="center"/>
          </w:tcPr>
          <w:p w:rsidR="00525628" w:rsidRPr="001C56BF" w:rsidRDefault="00525628" w:rsidP="00B95868">
            <w:pPr>
              <w:jc w:val="center"/>
              <w:rPr>
                <w:color w:val="000000"/>
                <w:sz w:val="18"/>
                <w:szCs w:val="18"/>
                <w:u w:val="thick" w:color="FF0000"/>
              </w:rPr>
            </w:pPr>
            <w:r w:rsidRPr="001C56BF">
              <w:rPr>
                <w:color w:val="000000"/>
                <w:sz w:val="18"/>
                <w:szCs w:val="18"/>
                <w:u w:val="thick" w:color="FF0000"/>
              </w:rPr>
              <w:t>滚装处所</w:t>
            </w:r>
          </w:p>
        </w:tc>
      </w:tr>
      <w:tr w:rsidR="00525628" w:rsidRPr="001C56BF" w:rsidTr="00B95868">
        <w:trPr>
          <w:cantSplit/>
          <w:trHeight w:val="420"/>
          <w:jc w:val="center"/>
        </w:trPr>
        <w:tc>
          <w:tcPr>
            <w:tcW w:w="2160" w:type="dxa"/>
            <w:tcBorders>
              <w:left w:val="single" w:sz="4" w:space="0" w:color="FFFFFF"/>
            </w:tcBorders>
            <w:vAlign w:val="center"/>
          </w:tcPr>
          <w:p w:rsidR="00525628" w:rsidRPr="001C56BF" w:rsidRDefault="00525628" w:rsidP="00B95868">
            <w:pPr>
              <w:ind w:leftChars="-46" w:left="-14" w:rightChars="-56" w:right="-118" w:hangingChars="46" w:hanging="83"/>
              <w:jc w:val="center"/>
              <w:rPr>
                <w:color w:val="000000"/>
                <w:sz w:val="18"/>
                <w:szCs w:val="18"/>
                <w:u w:val="thick" w:color="FF0000"/>
              </w:rPr>
            </w:pPr>
            <w:r w:rsidRPr="001C56BF">
              <w:rPr>
                <w:color w:val="000000"/>
                <w:sz w:val="18"/>
                <w:szCs w:val="18"/>
                <w:u w:val="thick" w:color="FF0000"/>
              </w:rPr>
              <w:t xml:space="preserve"> </w:t>
            </w:r>
            <w:r w:rsidRPr="001C56BF">
              <w:rPr>
                <w:color w:val="000000"/>
                <w:sz w:val="18"/>
                <w:szCs w:val="18"/>
                <w:u w:val="thick" w:color="FF0000"/>
              </w:rPr>
              <w:t>露天甲板</w:t>
            </w:r>
          </w:p>
        </w:tc>
        <w:tc>
          <w:tcPr>
            <w:tcW w:w="2686" w:type="dxa"/>
            <w:vAlign w:val="center"/>
          </w:tcPr>
          <w:p w:rsidR="00525628" w:rsidRPr="001C56BF" w:rsidRDefault="00525628" w:rsidP="00B95868">
            <w:pPr>
              <w:ind w:leftChars="-38" w:left="-12" w:rightChars="-44" w:right="-92" w:hangingChars="38" w:hanging="68"/>
              <w:jc w:val="center"/>
              <w:rPr>
                <w:color w:val="000000"/>
                <w:sz w:val="18"/>
                <w:szCs w:val="18"/>
                <w:u w:val="thick" w:color="FF0000"/>
              </w:rPr>
            </w:pPr>
            <w:proofErr w:type="gramStart"/>
            <w:r w:rsidRPr="001C56BF">
              <w:rPr>
                <w:color w:val="000000"/>
                <w:sz w:val="18"/>
                <w:szCs w:val="18"/>
                <w:u w:val="thick" w:color="FF0000"/>
              </w:rPr>
              <w:t>开式</w:t>
            </w:r>
            <w:proofErr w:type="gramEnd"/>
            <w:r w:rsidRPr="001C56BF">
              <w:rPr>
                <w:color w:val="000000"/>
                <w:sz w:val="18"/>
                <w:szCs w:val="18"/>
                <w:u w:val="thick" w:color="FF0000"/>
              </w:rPr>
              <w:t>滚装处所</w:t>
            </w:r>
          </w:p>
        </w:tc>
        <w:tc>
          <w:tcPr>
            <w:tcW w:w="3074" w:type="dxa"/>
            <w:tcBorders>
              <w:right w:val="single" w:sz="4" w:space="0" w:color="FFFFFF"/>
            </w:tcBorders>
            <w:vAlign w:val="center"/>
          </w:tcPr>
          <w:p w:rsidR="00525628" w:rsidRPr="001C56BF" w:rsidRDefault="00525628" w:rsidP="00B95868">
            <w:pPr>
              <w:jc w:val="center"/>
              <w:rPr>
                <w:color w:val="000000"/>
                <w:sz w:val="18"/>
                <w:szCs w:val="18"/>
                <w:u w:val="thick" w:color="FF0000"/>
              </w:rPr>
            </w:pPr>
            <w:r w:rsidRPr="001C56BF">
              <w:rPr>
                <w:color w:val="000000"/>
                <w:sz w:val="18"/>
                <w:szCs w:val="18"/>
                <w:u w:val="thick" w:color="FF0000"/>
              </w:rPr>
              <w:t>闭式滚装处所</w:t>
            </w:r>
          </w:p>
        </w:tc>
      </w:tr>
      <w:tr w:rsidR="00525628" w:rsidRPr="001C56BF" w:rsidTr="00B95868">
        <w:trPr>
          <w:trHeight w:val="1275"/>
          <w:jc w:val="center"/>
        </w:trPr>
        <w:tc>
          <w:tcPr>
            <w:tcW w:w="2160" w:type="dxa"/>
            <w:tcBorders>
              <w:left w:val="single" w:sz="4" w:space="0" w:color="FFFFFF"/>
            </w:tcBorders>
            <w:vAlign w:val="center"/>
          </w:tcPr>
          <w:p w:rsidR="00525628" w:rsidRPr="001C56BF" w:rsidRDefault="00525628" w:rsidP="00B95868">
            <w:pPr>
              <w:jc w:val="center"/>
              <w:rPr>
                <w:color w:val="000000"/>
                <w:sz w:val="18"/>
                <w:szCs w:val="18"/>
                <w:u w:val="thick" w:color="FF0000"/>
              </w:rPr>
            </w:pPr>
            <w:r w:rsidRPr="001C56BF">
              <w:rPr>
                <w:color w:val="000000"/>
                <w:sz w:val="18"/>
                <w:szCs w:val="18"/>
                <w:u w:val="thick" w:color="FF0000"/>
              </w:rPr>
              <w:t>水</w:t>
            </w:r>
          </w:p>
        </w:tc>
        <w:tc>
          <w:tcPr>
            <w:tcW w:w="2686" w:type="dxa"/>
            <w:vAlign w:val="center"/>
          </w:tcPr>
          <w:p w:rsidR="00525628" w:rsidRPr="001C56BF" w:rsidRDefault="00525628" w:rsidP="00B95868">
            <w:pPr>
              <w:rPr>
                <w:color w:val="000000"/>
                <w:sz w:val="18"/>
                <w:szCs w:val="18"/>
                <w:u w:val="thick" w:color="FF0000"/>
              </w:rPr>
            </w:pPr>
            <w:r w:rsidRPr="001C56BF">
              <w:rPr>
                <w:color w:val="000000"/>
                <w:sz w:val="18"/>
                <w:szCs w:val="18"/>
                <w:u w:val="thick" w:color="FF0000"/>
              </w:rPr>
              <w:t>1</w:t>
            </w:r>
            <w:r w:rsidRPr="001C56BF">
              <w:rPr>
                <w:color w:val="000000"/>
                <w:sz w:val="18"/>
                <w:szCs w:val="18"/>
                <w:u w:val="thick" w:color="FF0000"/>
              </w:rPr>
              <w:t>、水</w:t>
            </w:r>
          </w:p>
          <w:p w:rsidR="00525628" w:rsidRPr="001C56BF" w:rsidRDefault="00525628" w:rsidP="00B95868">
            <w:pPr>
              <w:ind w:rightChars="-20" w:right="-42"/>
              <w:rPr>
                <w:color w:val="000000"/>
                <w:sz w:val="18"/>
                <w:szCs w:val="18"/>
                <w:u w:val="thick" w:color="FF0000"/>
              </w:rPr>
            </w:pPr>
            <w:r w:rsidRPr="001C56BF">
              <w:rPr>
                <w:color w:val="000000"/>
                <w:sz w:val="18"/>
                <w:szCs w:val="18"/>
                <w:u w:val="thick" w:color="FF0000"/>
              </w:rPr>
              <w:t>2</w:t>
            </w:r>
            <w:r w:rsidRPr="001C56BF">
              <w:rPr>
                <w:color w:val="000000"/>
                <w:sz w:val="18"/>
                <w:szCs w:val="18"/>
                <w:u w:val="thick" w:color="FF0000"/>
              </w:rPr>
              <w:t>、压力水雾</w:t>
            </w:r>
          </w:p>
        </w:tc>
        <w:tc>
          <w:tcPr>
            <w:tcW w:w="3074" w:type="dxa"/>
            <w:tcBorders>
              <w:right w:val="single" w:sz="4" w:space="0" w:color="FFFFFF"/>
            </w:tcBorders>
            <w:vAlign w:val="center"/>
          </w:tcPr>
          <w:p w:rsidR="00525628" w:rsidRPr="001C56BF" w:rsidRDefault="00525628" w:rsidP="00B95868">
            <w:pPr>
              <w:spacing w:line="300" w:lineRule="exact"/>
              <w:rPr>
                <w:color w:val="000000"/>
                <w:sz w:val="18"/>
                <w:szCs w:val="18"/>
                <w:u w:val="thick" w:color="FF0000"/>
              </w:rPr>
            </w:pPr>
            <w:r w:rsidRPr="001C56BF">
              <w:rPr>
                <w:color w:val="000000"/>
                <w:sz w:val="18"/>
                <w:szCs w:val="18"/>
                <w:u w:val="thick" w:color="FF0000"/>
              </w:rPr>
              <w:t>1</w:t>
            </w:r>
            <w:r w:rsidRPr="001C56BF">
              <w:rPr>
                <w:color w:val="000000"/>
                <w:sz w:val="18"/>
                <w:szCs w:val="18"/>
                <w:u w:val="thick" w:color="FF0000"/>
              </w:rPr>
              <w:t>、水</w:t>
            </w:r>
          </w:p>
          <w:p w:rsidR="00525628" w:rsidRPr="001C56BF" w:rsidRDefault="00525628" w:rsidP="00B95868">
            <w:pPr>
              <w:spacing w:line="300" w:lineRule="exact"/>
              <w:ind w:rightChars="-20" w:right="-42"/>
              <w:rPr>
                <w:color w:val="000000"/>
                <w:sz w:val="18"/>
                <w:szCs w:val="18"/>
                <w:u w:val="thick" w:color="FF0000"/>
              </w:rPr>
            </w:pPr>
            <w:r w:rsidRPr="001C56BF">
              <w:rPr>
                <w:color w:val="000000"/>
                <w:sz w:val="18"/>
                <w:szCs w:val="18"/>
                <w:u w:val="thick" w:color="FF0000"/>
              </w:rPr>
              <w:t>2</w:t>
            </w:r>
            <w:r w:rsidRPr="001C56BF">
              <w:rPr>
                <w:color w:val="000000"/>
                <w:sz w:val="18"/>
                <w:szCs w:val="18"/>
                <w:u w:val="thick" w:color="FF0000"/>
              </w:rPr>
              <w:t>、下列固定灭火系统之一</w:t>
            </w:r>
            <w:r w:rsidRPr="001C56BF">
              <w:rPr>
                <w:color w:val="000000"/>
                <w:sz w:val="18"/>
                <w:szCs w:val="18"/>
                <w:u w:val="thick" w:color="FF0000"/>
              </w:rPr>
              <w:t>:</w:t>
            </w:r>
          </w:p>
          <w:p w:rsidR="00525628" w:rsidRPr="001C56BF" w:rsidRDefault="00525628" w:rsidP="00B95868">
            <w:pPr>
              <w:spacing w:line="300" w:lineRule="exact"/>
              <w:ind w:firstLineChars="156" w:firstLine="281"/>
              <w:rPr>
                <w:color w:val="000000"/>
                <w:sz w:val="18"/>
                <w:szCs w:val="18"/>
                <w:u w:val="thick" w:color="FF0000"/>
              </w:rPr>
            </w:pPr>
            <w:r w:rsidRPr="001C56BF">
              <w:rPr>
                <w:color w:val="000000"/>
                <w:sz w:val="18"/>
                <w:szCs w:val="18"/>
                <w:u w:val="thick" w:color="FF0000"/>
              </w:rPr>
              <w:t xml:space="preserve">① </w:t>
            </w:r>
            <w:r w:rsidRPr="001C56BF">
              <w:rPr>
                <w:color w:val="000000"/>
                <w:sz w:val="18"/>
                <w:szCs w:val="18"/>
                <w:u w:val="thick" w:color="FF0000"/>
              </w:rPr>
              <w:t>二氧化碳</w:t>
            </w:r>
          </w:p>
          <w:p w:rsidR="00525628" w:rsidRPr="001C56BF" w:rsidRDefault="00525628" w:rsidP="00B95868">
            <w:pPr>
              <w:spacing w:line="300" w:lineRule="exact"/>
              <w:ind w:firstLineChars="156" w:firstLine="281"/>
              <w:rPr>
                <w:color w:val="000000"/>
                <w:sz w:val="18"/>
                <w:szCs w:val="18"/>
                <w:u w:val="thick" w:color="FF0000"/>
              </w:rPr>
            </w:pPr>
            <w:r w:rsidRPr="001C56BF">
              <w:rPr>
                <w:color w:val="000000"/>
                <w:sz w:val="18"/>
                <w:szCs w:val="18"/>
                <w:u w:val="thick" w:color="FF0000"/>
              </w:rPr>
              <w:t xml:space="preserve">② </w:t>
            </w:r>
            <w:r w:rsidRPr="001C56BF">
              <w:rPr>
                <w:color w:val="000000"/>
                <w:sz w:val="18"/>
                <w:szCs w:val="18"/>
                <w:u w:val="thick" w:color="FF0000"/>
              </w:rPr>
              <w:t>压力水雾</w:t>
            </w:r>
          </w:p>
        </w:tc>
      </w:tr>
    </w:tbl>
    <w:p w:rsidR="00301534" w:rsidRPr="001C56BF" w:rsidRDefault="00301534" w:rsidP="00525628">
      <w:pPr>
        <w:spacing w:line="240" w:lineRule="exact"/>
        <w:rPr>
          <w:color w:val="000000"/>
          <w:u w:val="thick" w:color="FF0000"/>
        </w:rPr>
      </w:pPr>
    </w:p>
    <w:p w:rsidR="00525628" w:rsidRPr="001C56BF" w:rsidRDefault="00525628" w:rsidP="00FF2D5D">
      <w:pPr>
        <w:numPr>
          <w:ilvl w:val="2"/>
          <w:numId w:val="1"/>
        </w:numPr>
        <w:ind w:left="0"/>
        <w:rPr>
          <w:rFonts w:eastAsia="黑体"/>
          <w:color w:val="000000"/>
          <w:u w:val="thick" w:color="FF0000"/>
        </w:rPr>
      </w:pPr>
      <w:r w:rsidRPr="001C56BF">
        <w:rPr>
          <w:rFonts w:eastAsia="黑体"/>
          <w:color w:val="000000"/>
          <w:u w:val="thick" w:color="FF0000"/>
        </w:rPr>
        <w:t>排水系统</w:t>
      </w:r>
    </w:p>
    <w:p w:rsidR="00525628" w:rsidRPr="001C56BF" w:rsidRDefault="00525628" w:rsidP="0094188B">
      <w:pPr>
        <w:pStyle w:val="ac"/>
        <w:numPr>
          <w:ilvl w:val="3"/>
          <w:numId w:val="1"/>
        </w:numPr>
        <w:rPr>
          <w:rFonts w:ascii="Times New Roman" w:hAnsi="Times New Roman"/>
          <w:color w:val="000000"/>
          <w:szCs w:val="21"/>
          <w:u w:val="thick" w:color="FF0000"/>
        </w:rPr>
      </w:pPr>
      <w:r w:rsidRPr="001C56BF">
        <w:rPr>
          <w:rFonts w:ascii="Times New Roman" w:hAnsi="Times New Roman"/>
          <w:color w:val="000000"/>
          <w:u w:val="thick" w:color="FF0000"/>
        </w:rPr>
        <w:t>干舷甲板以上处所应设有足够的甲板排水口。干舷甲板以下处所应设有动力排水设施</w:t>
      </w:r>
      <w:r w:rsidR="001214CA" w:rsidRPr="001C56BF">
        <w:rPr>
          <w:rFonts w:ascii="Times New Roman" w:hAnsi="Times New Roman"/>
          <w:color w:val="000000"/>
          <w:u w:val="thick" w:color="FF0000"/>
        </w:rPr>
        <w:t>。</w:t>
      </w:r>
    </w:p>
    <w:p w:rsidR="00525628" w:rsidRPr="001C56BF" w:rsidRDefault="00525628" w:rsidP="0094188B">
      <w:pPr>
        <w:pStyle w:val="ac"/>
        <w:numPr>
          <w:ilvl w:val="3"/>
          <w:numId w:val="1"/>
        </w:numPr>
        <w:rPr>
          <w:rFonts w:ascii="Times New Roman" w:hAnsi="Times New Roman"/>
          <w:color w:val="000000"/>
          <w:szCs w:val="21"/>
          <w:u w:val="thick" w:color="FF0000"/>
        </w:rPr>
      </w:pPr>
      <w:r w:rsidRPr="001C56BF">
        <w:rPr>
          <w:rFonts w:ascii="Times New Roman" w:hAnsi="Times New Roman"/>
          <w:color w:val="000000"/>
          <w:u w:val="thick" w:color="FF0000"/>
        </w:rPr>
        <w:t>排水管出口不应通向机器处所或其他可能存在引燃火源的处所</w:t>
      </w:r>
      <w:r w:rsidR="001214CA" w:rsidRPr="001C56BF">
        <w:rPr>
          <w:rFonts w:ascii="Times New Roman" w:hAnsi="Times New Roman"/>
          <w:color w:val="000000"/>
          <w:u w:val="thick" w:color="FF0000"/>
        </w:rPr>
        <w:t>。</w:t>
      </w:r>
    </w:p>
    <w:p w:rsidR="00525628" w:rsidRPr="001C56BF" w:rsidRDefault="00525628" w:rsidP="0094188B">
      <w:pPr>
        <w:pStyle w:val="ac"/>
        <w:numPr>
          <w:ilvl w:val="3"/>
          <w:numId w:val="1"/>
        </w:numPr>
        <w:rPr>
          <w:rFonts w:ascii="Times New Roman" w:hAnsi="Times New Roman"/>
          <w:color w:val="000000"/>
          <w:szCs w:val="21"/>
          <w:u w:val="thick" w:color="FF0000"/>
        </w:rPr>
      </w:pPr>
      <w:r w:rsidRPr="001C56BF">
        <w:rPr>
          <w:rFonts w:ascii="Times New Roman" w:hAnsi="Times New Roman"/>
          <w:color w:val="000000"/>
          <w:u w:val="thick" w:color="FF0000"/>
        </w:rPr>
        <w:t>甲板排水系统的布置应不造成两舷之间或</w:t>
      </w:r>
      <w:proofErr w:type="gramStart"/>
      <w:r w:rsidRPr="001C56BF">
        <w:rPr>
          <w:rFonts w:ascii="Times New Roman" w:hAnsi="Times New Roman"/>
          <w:color w:val="000000"/>
          <w:u w:val="thick" w:color="FF0000"/>
        </w:rPr>
        <w:t>一</w:t>
      </w:r>
      <w:proofErr w:type="gramEnd"/>
      <w:r w:rsidRPr="001C56BF">
        <w:rPr>
          <w:rFonts w:ascii="Times New Roman" w:hAnsi="Times New Roman"/>
          <w:color w:val="000000"/>
          <w:u w:val="thick" w:color="FF0000"/>
        </w:rPr>
        <w:t>舷的水相互干扰，并能快速及时排出该处所积水。排水口（或吸口）的布置应防止杂物堵塞并便于迅速疏堵</w:t>
      </w:r>
      <w:r w:rsidR="001214CA" w:rsidRPr="001C56BF">
        <w:rPr>
          <w:rFonts w:ascii="Times New Roman" w:hAnsi="Times New Roman"/>
          <w:color w:val="000000"/>
          <w:u w:val="thick" w:color="FF0000"/>
        </w:rPr>
        <w:t>。</w:t>
      </w:r>
    </w:p>
    <w:p w:rsidR="00525628" w:rsidRPr="001C56BF" w:rsidRDefault="00525628" w:rsidP="00525628">
      <w:pPr>
        <w:autoSpaceDE w:val="0"/>
        <w:autoSpaceDN w:val="0"/>
        <w:adjustRightInd w:val="0"/>
        <w:ind w:firstLineChars="200" w:firstLine="420"/>
        <w:jc w:val="left"/>
        <w:rPr>
          <w:color w:val="000000"/>
          <w:szCs w:val="21"/>
          <w:u w:val="thick" w:color="FF0000"/>
        </w:rPr>
      </w:pPr>
      <w:r w:rsidRPr="001C56BF">
        <w:rPr>
          <w:color w:val="000000"/>
          <w:u w:val="thick" w:color="FF0000"/>
        </w:rPr>
        <w:t>排水管舷外排出口一般应位于满载水线以上适当高度，排水管上不应设置可闭式阀件</w:t>
      </w:r>
      <w:r w:rsidR="001214CA" w:rsidRPr="001C56BF">
        <w:rPr>
          <w:color w:val="000000"/>
          <w:u w:val="thick" w:color="FF0000"/>
        </w:rPr>
        <w:t>。</w:t>
      </w:r>
    </w:p>
    <w:p w:rsidR="00525628" w:rsidRPr="001C56BF" w:rsidRDefault="00525628" w:rsidP="0094188B">
      <w:pPr>
        <w:pStyle w:val="ac"/>
        <w:numPr>
          <w:ilvl w:val="3"/>
          <w:numId w:val="1"/>
        </w:numPr>
        <w:rPr>
          <w:rFonts w:ascii="Times New Roman" w:hAnsi="Times New Roman"/>
          <w:color w:val="000000"/>
          <w:szCs w:val="21"/>
          <w:u w:val="thick" w:color="FF0000"/>
        </w:rPr>
      </w:pPr>
      <w:r w:rsidRPr="001C56BF">
        <w:rPr>
          <w:rFonts w:ascii="Times New Roman" w:hAnsi="Times New Roman"/>
          <w:color w:val="000000"/>
          <w:u w:val="thick" w:color="FF0000"/>
        </w:rPr>
        <w:t>安装了固定式压力水雾系统的滚装处所的排水尚应满足下列要求：</w:t>
      </w:r>
    </w:p>
    <w:p w:rsidR="0094188B" w:rsidRPr="001C56BF" w:rsidRDefault="00525628" w:rsidP="0094188B">
      <w:pPr>
        <w:pStyle w:val="ac"/>
        <w:ind w:firstLineChars="200" w:firstLine="420"/>
        <w:rPr>
          <w:rFonts w:ascii="Times New Roman" w:hAnsi="Times New Roman"/>
          <w:color w:val="000000"/>
          <w:szCs w:val="21"/>
          <w:u w:val="thick" w:color="FF0000"/>
        </w:rPr>
      </w:pPr>
      <w:r w:rsidRPr="001C56BF">
        <w:rPr>
          <w:rFonts w:ascii="Times New Roman" w:hAnsi="Times New Roman"/>
          <w:color w:val="000000"/>
          <w:szCs w:val="24"/>
          <w:u w:val="thick" w:color="FF0000"/>
        </w:rPr>
        <w:t>①</w:t>
      </w:r>
      <w:r w:rsidR="006F20A9" w:rsidRPr="001C56BF">
        <w:rPr>
          <w:rFonts w:ascii="Times New Roman" w:hAnsi="Times New Roman"/>
          <w:color w:val="000000"/>
          <w:u w:val="thick" w:color="FF0000"/>
        </w:rPr>
        <w:t>对于干舷甲板以上的处所，其每舷排水管路及吸口应具有</w:t>
      </w:r>
      <w:r w:rsidR="006F20A9" w:rsidRPr="001C56BF">
        <w:rPr>
          <w:rFonts w:ascii="Times New Roman" w:hAnsi="Times New Roman"/>
          <w:color w:val="000000"/>
          <w:u w:val="thick" w:color="FF0000"/>
        </w:rPr>
        <w:t>1.25</w:t>
      </w:r>
      <w:r w:rsidR="006F20A9" w:rsidRPr="001C56BF">
        <w:rPr>
          <w:rFonts w:ascii="Times New Roman" w:hAnsi="Times New Roman"/>
          <w:color w:val="000000"/>
          <w:u w:val="thick" w:color="FF0000"/>
        </w:rPr>
        <w:t>倍水灭火系统（包括压力水雾系统和水消防系统）的最大容量。一般可在该处所的左右舷设置间距约为</w:t>
      </w:r>
      <w:smartTag w:uri="urn:schemas-microsoft-com:office:smarttags" w:element="chmetcnv">
        <w:smartTagPr>
          <w:attr w:name="UnitName" w:val="m"/>
          <w:attr w:name="SourceValue" w:val="9"/>
          <w:attr w:name="HasSpace" w:val="False"/>
          <w:attr w:name="Negative" w:val="False"/>
          <w:attr w:name="NumberType" w:val="1"/>
          <w:attr w:name="TCSC" w:val="0"/>
        </w:smartTagPr>
        <w:r w:rsidR="006F20A9" w:rsidRPr="001C56BF">
          <w:rPr>
            <w:rFonts w:ascii="Times New Roman" w:hAnsi="Times New Roman"/>
            <w:color w:val="000000"/>
            <w:u w:val="thick" w:color="FF0000"/>
          </w:rPr>
          <w:t>9m</w:t>
        </w:r>
      </w:smartTag>
      <w:r w:rsidR="006F20A9" w:rsidRPr="001C56BF">
        <w:rPr>
          <w:rFonts w:ascii="Times New Roman" w:hAnsi="Times New Roman"/>
          <w:color w:val="000000"/>
          <w:u w:val="thick" w:color="FF0000"/>
        </w:rPr>
        <w:t>、直径不小于</w:t>
      </w:r>
      <w:smartTag w:uri="urn:schemas-microsoft-com:office:smarttags" w:element="chmetcnv">
        <w:smartTagPr>
          <w:attr w:name="UnitName" w:val="mm"/>
          <w:attr w:name="SourceValue" w:val="150"/>
          <w:attr w:name="HasSpace" w:val="False"/>
          <w:attr w:name="Negative" w:val="False"/>
          <w:attr w:name="NumberType" w:val="1"/>
          <w:attr w:name="TCSC" w:val="0"/>
        </w:smartTagPr>
        <w:r w:rsidR="006F20A9" w:rsidRPr="001C56BF">
          <w:rPr>
            <w:rFonts w:ascii="Times New Roman" w:hAnsi="Times New Roman"/>
            <w:color w:val="000000"/>
            <w:u w:val="thick" w:color="FF0000"/>
          </w:rPr>
          <w:t>150mm</w:t>
        </w:r>
      </w:smartTag>
      <w:r w:rsidR="006F20A9" w:rsidRPr="001C56BF">
        <w:rPr>
          <w:rFonts w:ascii="Times New Roman" w:hAnsi="Times New Roman"/>
          <w:color w:val="000000"/>
          <w:u w:val="thick" w:color="FF0000"/>
        </w:rPr>
        <w:t>的排水孔，或采用舷侧流水孔等其他有效的排水措施</w:t>
      </w:r>
      <w:r w:rsidR="0069413F">
        <w:rPr>
          <w:rFonts w:ascii="Times New Roman" w:hAnsi="Times New Roman"/>
          <w:color w:val="000000"/>
          <w:u w:val="thick" w:color="FF0000"/>
        </w:rPr>
        <w:t>；</w:t>
      </w:r>
    </w:p>
    <w:p w:rsidR="00525628" w:rsidRPr="001C56BF" w:rsidRDefault="00525628" w:rsidP="00525628">
      <w:pPr>
        <w:ind w:firstLineChars="206" w:firstLine="433"/>
        <w:rPr>
          <w:color w:val="000000"/>
          <w:u w:val="thick" w:color="FF0000"/>
        </w:rPr>
      </w:pPr>
      <w:r w:rsidRPr="001C56BF">
        <w:rPr>
          <w:color w:val="000000"/>
          <w:u w:val="thick" w:color="FF0000"/>
        </w:rPr>
        <w:t>②</w:t>
      </w:r>
      <w:r w:rsidR="006F20A9" w:rsidRPr="001C56BF">
        <w:rPr>
          <w:color w:val="000000"/>
          <w:u w:val="thick" w:color="FF0000"/>
        </w:rPr>
        <w:t>对于干舷甲板以下的处所，舱底水系统应能够排走不低于水雾系统供水泵和所要求</w:t>
      </w:r>
      <w:r w:rsidR="006F20A9" w:rsidRPr="001C56BF">
        <w:rPr>
          <w:color w:val="000000"/>
          <w:u w:val="thick" w:color="FF0000"/>
        </w:rPr>
        <w:lastRenderedPageBreak/>
        <w:t>数量消防水枪的组合容量的</w:t>
      </w:r>
      <w:r w:rsidR="006F20A9" w:rsidRPr="001C56BF">
        <w:rPr>
          <w:color w:val="000000"/>
          <w:u w:val="thick" w:color="FF0000"/>
        </w:rPr>
        <w:t>125%</w:t>
      </w:r>
      <w:r w:rsidR="006F20A9" w:rsidRPr="001C56BF">
        <w:rPr>
          <w:color w:val="000000"/>
          <w:u w:val="thick" w:color="FF0000"/>
        </w:rPr>
        <w:t>。该舱底水系统的阀门应能从所保护处所的外部靠近水雾系统控制的位置进行操作。污水井容积应不小于</w:t>
      </w:r>
      <w:smartTag w:uri="urn:schemas-microsoft-com:office:smarttags" w:element="chmetcnv">
        <w:smartTagPr>
          <w:attr w:name="TCSC" w:val="0"/>
          <w:attr w:name="NumberType" w:val="1"/>
          <w:attr w:name="Negative" w:val="False"/>
          <w:attr w:name="HasSpace" w:val="False"/>
          <w:attr w:name="SourceValue" w:val=".15"/>
          <w:attr w:name="UnitName" w:val="m3"/>
        </w:smartTagPr>
        <w:r w:rsidR="006F20A9" w:rsidRPr="001C56BF">
          <w:rPr>
            <w:color w:val="000000"/>
            <w:u w:val="thick" w:color="FF0000"/>
          </w:rPr>
          <w:t>0.15m</w:t>
        </w:r>
        <w:r w:rsidR="006F20A9" w:rsidRPr="001C56BF">
          <w:rPr>
            <w:color w:val="000000"/>
            <w:u w:val="thick" w:color="FF0000"/>
            <w:vertAlign w:val="superscript"/>
          </w:rPr>
          <w:t>3</w:t>
        </w:r>
      </w:smartTag>
      <w:r w:rsidR="006F20A9" w:rsidRPr="001C56BF">
        <w:rPr>
          <w:color w:val="000000"/>
          <w:u w:val="thick" w:color="FF0000"/>
        </w:rPr>
        <w:t>，并应布置在船侧，其在每一水密舱内，相互间的距离不得超过</w:t>
      </w:r>
      <w:smartTag w:uri="urn:schemas-microsoft-com:office:smarttags" w:element="chmetcnv">
        <w:smartTagPr>
          <w:attr w:name="TCSC" w:val="0"/>
          <w:attr w:name="NumberType" w:val="1"/>
          <w:attr w:name="Negative" w:val="False"/>
          <w:attr w:name="HasSpace" w:val="False"/>
          <w:attr w:name="SourceValue" w:val="40"/>
          <w:attr w:name="UnitName" w:val="m"/>
        </w:smartTagPr>
        <w:r w:rsidR="006F20A9" w:rsidRPr="001C56BF">
          <w:rPr>
            <w:color w:val="000000"/>
            <w:u w:val="thick" w:color="FF0000"/>
          </w:rPr>
          <w:t>40m</w:t>
        </w:r>
      </w:smartTag>
      <w:r w:rsidR="006F20A9" w:rsidRPr="001C56BF">
        <w:rPr>
          <w:color w:val="000000"/>
          <w:u w:val="thick" w:color="FF0000"/>
        </w:rPr>
        <w:t>；如不可能，在批准稳性资料时应将增加的水重量和自由液面对船舶稳性的不利影响考虑到其认为必要的程度。这些信息应包括在所要求的向船长提供的稳性资料中。</w:t>
      </w:r>
    </w:p>
    <w:p w:rsidR="00525628" w:rsidRPr="001C56BF" w:rsidRDefault="00525628" w:rsidP="00525628">
      <w:pPr>
        <w:spacing w:line="240" w:lineRule="exact"/>
        <w:rPr>
          <w:rFonts w:eastAsia="黑体"/>
          <w:color w:val="000000"/>
        </w:rPr>
      </w:pPr>
    </w:p>
    <w:p w:rsidR="00525628" w:rsidRPr="001C56BF" w:rsidRDefault="00525628" w:rsidP="008029BB">
      <w:pPr>
        <w:pStyle w:val="10"/>
        <w:numPr>
          <w:ilvl w:val="1"/>
          <w:numId w:val="1"/>
        </w:numPr>
        <w:jc w:val="center"/>
        <w:rPr>
          <w:rFonts w:eastAsia="楷体_GB2312"/>
          <w:color w:val="000000"/>
        </w:rPr>
      </w:pPr>
      <w:r w:rsidRPr="001C56BF">
        <w:rPr>
          <w:rFonts w:eastAsia="楷体_GB2312"/>
          <w:color w:val="000000"/>
          <w:szCs w:val="32"/>
        </w:rPr>
        <w:t>消防安全系统和消防用品的要求</w:t>
      </w:r>
    </w:p>
    <w:p w:rsidR="00525628" w:rsidRPr="001C56BF" w:rsidRDefault="00525628" w:rsidP="00FF2D5D">
      <w:pPr>
        <w:numPr>
          <w:ilvl w:val="2"/>
          <w:numId w:val="1"/>
        </w:numPr>
        <w:ind w:left="0"/>
        <w:rPr>
          <w:rFonts w:eastAsia="黑体"/>
          <w:color w:val="000000"/>
        </w:rPr>
      </w:pPr>
      <w:r w:rsidRPr="001C56BF">
        <w:rPr>
          <w:rFonts w:eastAsia="黑体"/>
          <w:color w:val="000000"/>
        </w:rPr>
        <w:t>适用范围</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船舶所配备的固定式消防系统和消防用品应符合本节的规定。</w:t>
      </w:r>
    </w:p>
    <w:p w:rsidR="00525628" w:rsidRPr="001C56BF" w:rsidRDefault="00525628" w:rsidP="00525628">
      <w:pPr>
        <w:spacing w:line="240" w:lineRule="exact"/>
        <w:rPr>
          <w:rFonts w:eastAsia="黑体"/>
          <w:color w:val="000000"/>
        </w:rPr>
      </w:pPr>
    </w:p>
    <w:p w:rsidR="00525628" w:rsidRPr="001C56BF" w:rsidRDefault="00525628" w:rsidP="00FF2D5D">
      <w:pPr>
        <w:numPr>
          <w:ilvl w:val="2"/>
          <w:numId w:val="1"/>
        </w:numPr>
        <w:ind w:left="0"/>
        <w:rPr>
          <w:rFonts w:eastAsia="黑体"/>
          <w:bCs/>
          <w:color w:val="000000"/>
        </w:rPr>
      </w:pPr>
      <w:r w:rsidRPr="001C56BF">
        <w:rPr>
          <w:rFonts w:eastAsia="黑体"/>
          <w:bCs/>
          <w:color w:val="000000"/>
          <w:szCs w:val="21"/>
        </w:rPr>
        <w:t>压力水雾灭火系统</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一般要求</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压力水雾系统应能对被保护处所有效地熄灭油类火焰</w:t>
      </w:r>
      <w:r w:rsidR="0069413F">
        <w:rPr>
          <w:color w:val="000000"/>
        </w:rPr>
        <w:t>；</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系统应设置独立的水泵，该水泵不应是</w:t>
      </w:r>
      <w:r w:rsidRPr="001C56BF">
        <w:rPr>
          <w:color w:val="000000"/>
          <w:highlight w:val="green"/>
        </w:rPr>
        <w:t>本章第</w:t>
      </w:r>
      <w:r w:rsidRPr="001C56BF">
        <w:rPr>
          <w:color w:val="000000"/>
          <w:highlight w:val="green"/>
        </w:rPr>
        <w:t>4</w:t>
      </w:r>
      <w:r w:rsidRPr="001C56BF">
        <w:rPr>
          <w:color w:val="000000"/>
          <w:highlight w:val="green"/>
        </w:rPr>
        <w:t>节</w:t>
      </w:r>
      <w:r w:rsidRPr="001C56BF">
        <w:rPr>
          <w:color w:val="000000"/>
        </w:rPr>
        <w:t>所规定的消防泵。消防泵可以与压力水雾系统相接通而作为备用泵，但应设有单向阀，以防止回流到消防管路</w:t>
      </w:r>
      <w:r w:rsidR="0069413F">
        <w:rPr>
          <w:color w:val="000000"/>
        </w:rPr>
        <w:t>；</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水泵应能同时向任一被保护舱室内该系统的所有区段以所需的压力供水，水泵及其控制设备应装于被保护处所以外，且不致因压力水雾系统所保护的处所失火而使该系统失去作用</w:t>
      </w:r>
      <w:r w:rsidR="0069413F">
        <w:rPr>
          <w:color w:val="000000"/>
        </w:rPr>
        <w:t>；</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水泵如由应急发电机供给动力，则该发电机的布置应在主动力发生故障时，能自动起动，以使水泵立刻获得动力，如水泵由独立柴油机驱动，则其所在位置应在被保护处所失火时，不会影响对该柴油机的空气供应</w:t>
      </w:r>
      <w:r w:rsidR="0069413F">
        <w:rPr>
          <w:color w:val="000000"/>
        </w:rPr>
        <w:t>；</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被保护处所所需的固定式压力水雾灭火系统应备有认可型的水雾喷嘴</w:t>
      </w:r>
      <w:r w:rsidR="0069413F">
        <w:rPr>
          <w:color w:val="000000"/>
        </w:rPr>
        <w:t>；</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喷嘴的数目和布置应保证至少</w:t>
      </w:r>
      <w:smartTag w:uri="urn:schemas-microsoft-com:office:smarttags" w:element="chmetcnv">
        <w:smartTagPr>
          <w:attr w:name="TCSC" w:val="0"/>
          <w:attr w:name="NumberType" w:val="1"/>
          <w:attr w:name="Negative" w:val="False"/>
          <w:attr w:name="HasSpace" w:val="True"/>
          <w:attr w:name="SourceValue" w:val="5"/>
          <w:attr w:name="UnitName" w:val="l"/>
        </w:smartTagPr>
        <w:r w:rsidRPr="001C56BF">
          <w:rPr>
            <w:color w:val="000000"/>
          </w:rPr>
          <w:t>5 L</w:t>
        </w:r>
      </w:smartTag>
      <w:r w:rsidRPr="001C56BF">
        <w:rPr>
          <w:color w:val="000000"/>
        </w:rPr>
        <w:t xml:space="preserve"> /</w:t>
      </w:r>
      <w:r w:rsidRPr="001C56BF">
        <w:rPr>
          <w:color w:val="000000"/>
        </w:rPr>
        <w:t>（</w:t>
      </w:r>
      <w:r w:rsidRPr="001C56BF">
        <w:rPr>
          <w:color w:val="000000"/>
        </w:rPr>
        <w:t>min·m</w:t>
      </w:r>
      <w:r w:rsidRPr="001C56BF">
        <w:rPr>
          <w:color w:val="000000"/>
          <w:vertAlign w:val="superscript"/>
        </w:rPr>
        <w:t>2</w:t>
      </w:r>
      <w:r w:rsidRPr="001C56BF">
        <w:rPr>
          <w:color w:val="000000"/>
        </w:rPr>
        <w:t>）的水量，在被其保护的处所内作有效而均匀的分布。如认为需要增加出水率，应取得同意</w:t>
      </w:r>
      <w:r w:rsidR="0069413F">
        <w:rPr>
          <w:color w:val="000000"/>
        </w:rPr>
        <w:t>；</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该系统可以分成若干区域，其分配阀应能从被保护处所外易于到达的部位进行操作，且不致因被保护处所失火而被切断</w:t>
      </w:r>
      <w:r w:rsidR="0069413F">
        <w:rPr>
          <w:color w:val="000000"/>
        </w:rPr>
        <w:t>；</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系统的管路应在车间以</w:t>
      </w:r>
      <w:r w:rsidRPr="001C56BF">
        <w:rPr>
          <w:color w:val="000000"/>
        </w:rPr>
        <w:t>1.5</w:t>
      </w:r>
      <w:r w:rsidRPr="001C56BF">
        <w:rPr>
          <w:color w:val="000000"/>
        </w:rPr>
        <w:t>倍设计压力作液压试验，在船上装妥后应进行水雾喷射试验</w:t>
      </w:r>
      <w:r w:rsidR="0069413F">
        <w:rPr>
          <w:color w:val="000000"/>
        </w:rPr>
        <w:t>；</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压力水雾总管上应设有压力表</w:t>
      </w:r>
      <w:r w:rsidR="0069413F">
        <w:rPr>
          <w:color w:val="000000"/>
        </w:rPr>
        <w:t>；</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压力水雾阀门上应清楚标出其服务的处所</w:t>
      </w:r>
      <w:r w:rsidR="0069413F">
        <w:rPr>
          <w:color w:val="000000"/>
        </w:rPr>
        <w:t>；</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应采取措施以防止喷嘴被水中的杂质或管路、喷嘴、阀门和水泵的锈蚀所阻塞，该管系应为内外镀锌的钢管。</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机器处所固定压力水雾系统</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该系统应保持所需要的压力，并当该系统内压力降低时，供水泵应立即自动向系统供水</w:t>
      </w:r>
      <w:r w:rsidR="0069413F">
        <w:rPr>
          <w:color w:val="000000"/>
        </w:rPr>
        <w:t>；</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在污水沟、</w:t>
      </w:r>
      <w:proofErr w:type="gramStart"/>
      <w:r w:rsidRPr="001C56BF">
        <w:rPr>
          <w:color w:val="000000"/>
        </w:rPr>
        <w:t>舱柜顶部</w:t>
      </w:r>
      <w:proofErr w:type="gramEnd"/>
      <w:r w:rsidRPr="001C56BF">
        <w:rPr>
          <w:color w:val="000000"/>
        </w:rPr>
        <w:t>和燃油易于流散到的其他处所，以及在机器处所内其他具有较大失火危险处的上方，均应设置喷嘴。</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滚装处所固定压力水雾系统</w:t>
      </w:r>
    </w:p>
    <w:p w:rsidR="00525628" w:rsidRPr="009D60DC" w:rsidRDefault="00525628" w:rsidP="00525628">
      <w:pPr>
        <w:numPr>
          <w:ilvl w:val="4"/>
          <w:numId w:val="1"/>
        </w:numPr>
        <w:autoSpaceDE w:val="0"/>
        <w:autoSpaceDN w:val="0"/>
        <w:adjustRightInd w:val="0"/>
        <w:ind w:firstLine="364"/>
        <w:jc w:val="left"/>
        <w:rPr>
          <w:color w:val="000000"/>
          <w:szCs w:val="21"/>
        </w:rPr>
      </w:pPr>
      <w:r w:rsidRPr="001C56BF">
        <w:rPr>
          <w:color w:val="000000"/>
        </w:rPr>
        <w:t>水雾</w:t>
      </w:r>
      <w:r w:rsidR="001E3A4F" w:rsidRPr="001C56BF">
        <w:rPr>
          <w:color w:val="000000"/>
        </w:rPr>
        <w:t>喷嘴</w:t>
      </w:r>
      <w:r w:rsidRPr="001C56BF">
        <w:rPr>
          <w:color w:val="000000"/>
        </w:rPr>
        <w:t>应为全孔型，</w:t>
      </w:r>
      <w:r w:rsidR="001E3A4F" w:rsidRPr="00186FCF">
        <w:rPr>
          <w:color w:val="000000"/>
          <w:u w:val="thick" w:color="FF0000"/>
        </w:rPr>
        <w:t>喷嘴</w:t>
      </w:r>
      <w:r w:rsidRPr="00186FCF">
        <w:rPr>
          <w:color w:val="000000"/>
          <w:u w:val="thick" w:color="FF0000"/>
        </w:rPr>
        <w:t>距车顶的距离应</w:t>
      </w:r>
      <w:r w:rsidR="00186FCF" w:rsidRPr="00186FCF">
        <w:rPr>
          <w:rFonts w:hint="eastAsia"/>
          <w:color w:val="000000"/>
          <w:u w:val="thick" w:color="FF0000"/>
        </w:rPr>
        <w:t>满足</w:t>
      </w:r>
      <w:r w:rsidR="00186FCF" w:rsidRPr="00186FCF">
        <w:rPr>
          <w:color w:val="000000"/>
          <w:u w:val="thick" w:color="FF0000"/>
        </w:rPr>
        <w:t>系统所</w:t>
      </w:r>
      <w:r w:rsidR="00F770DB">
        <w:rPr>
          <w:rFonts w:hint="eastAsia"/>
          <w:color w:val="000000"/>
          <w:u w:val="thick" w:color="FF0000"/>
        </w:rPr>
        <w:t>要求</w:t>
      </w:r>
      <w:r w:rsidR="00186FCF" w:rsidRPr="00186FCF">
        <w:rPr>
          <w:color w:val="000000"/>
          <w:u w:val="thick" w:color="FF0000"/>
        </w:rPr>
        <w:t>的距离</w:t>
      </w:r>
      <w:r w:rsidR="00186FCF" w:rsidRPr="00186FCF">
        <w:rPr>
          <w:rFonts w:hint="eastAsia"/>
          <w:color w:val="000000"/>
          <w:u w:val="thick" w:color="FF0000"/>
        </w:rPr>
        <w:t>，且</w:t>
      </w:r>
      <w:r w:rsidRPr="00186FCF">
        <w:rPr>
          <w:color w:val="000000"/>
          <w:u w:val="thick" w:color="FF0000"/>
        </w:rPr>
        <w:t>不</w:t>
      </w:r>
      <w:r w:rsidR="00F770DB">
        <w:rPr>
          <w:rFonts w:hint="eastAsia"/>
          <w:color w:val="000000"/>
          <w:u w:val="thick" w:color="FF0000"/>
        </w:rPr>
        <w:t>应</w:t>
      </w:r>
      <w:r w:rsidRPr="00186FCF">
        <w:rPr>
          <w:color w:val="000000"/>
          <w:u w:val="thick" w:color="FF0000"/>
        </w:rPr>
        <w:t>小于</w:t>
      </w:r>
      <w:smartTag w:uri="urn:schemas-microsoft-com:office:smarttags" w:element="chmetcnv">
        <w:smartTagPr>
          <w:attr w:name="UnitName" w:val="m"/>
          <w:attr w:name="SourceValue" w:val=".5"/>
          <w:attr w:name="HasSpace" w:val="False"/>
          <w:attr w:name="Negative" w:val="False"/>
          <w:attr w:name="NumberType" w:val="1"/>
          <w:attr w:name="TCSC" w:val="0"/>
        </w:smartTagPr>
        <w:r w:rsidRPr="00186FCF">
          <w:rPr>
            <w:color w:val="000000"/>
            <w:u w:val="thick" w:color="FF0000"/>
          </w:rPr>
          <w:t>0.5m</w:t>
        </w:r>
      </w:smartTag>
      <w:r w:rsidRPr="001C56BF">
        <w:rPr>
          <w:color w:val="000000"/>
        </w:rPr>
        <w:t>。</w:t>
      </w:r>
      <w:r w:rsidR="009D60DC" w:rsidRPr="001C56BF">
        <w:rPr>
          <w:color w:val="000000"/>
        </w:rPr>
        <w:t>喷嘴</w:t>
      </w:r>
      <w:r w:rsidRPr="001C56BF">
        <w:rPr>
          <w:color w:val="000000"/>
        </w:rPr>
        <w:t>的布置应使水雾在滚装处所作到有效而均匀的分布</w:t>
      </w:r>
      <w:r w:rsidR="0069413F">
        <w:rPr>
          <w:color w:val="000000"/>
        </w:rPr>
        <w:t>；</w:t>
      </w:r>
    </w:p>
    <w:p w:rsidR="00525628" w:rsidRPr="001C56BF" w:rsidRDefault="00525628" w:rsidP="00525628">
      <w:pPr>
        <w:numPr>
          <w:ilvl w:val="4"/>
          <w:numId w:val="1"/>
        </w:numPr>
        <w:autoSpaceDE w:val="0"/>
        <w:autoSpaceDN w:val="0"/>
        <w:adjustRightInd w:val="0"/>
        <w:ind w:firstLine="364"/>
        <w:jc w:val="left"/>
        <w:rPr>
          <w:color w:val="000000"/>
          <w:szCs w:val="21"/>
        </w:rPr>
      </w:pPr>
      <w:r w:rsidRPr="001C56BF">
        <w:rPr>
          <w:color w:val="000000"/>
        </w:rPr>
        <w:t>对甲板层高不到</w:t>
      </w:r>
      <w:smartTag w:uri="urn:schemas-microsoft-com:office:smarttags" w:element="chmetcnv">
        <w:smartTagPr>
          <w:attr w:name="TCSC" w:val="0"/>
          <w:attr w:name="NumberType" w:val="1"/>
          <w:attr w:name="Negative" w:val="False"/>
          <w:attr w:name="HasSpace" w:val="False"/>
          <w:attr w:name="SourceValue" w:val="2.5"/>
          <w:attr w:name="UnitName" w:val="m"/>
        </w:smartTagPr>
        <w:r w:rsidRPr="001C56BF">
          <w:rPr>
            <w:color w:val="000000"/>
          </w:rPr>
          <w:t>2.5m</w:t>
        </w:r>
      </w:smartTag>
      <w:r w:rsidRPr="001C56BF">
        <w:rPr>
          <w:color w:val="000000"/>
        </w:rPr>
        <w:t>的处所，该系统应至少提供</w:t>
      </w:r>
      <w:smartTag w:uri="urn:schemas-microsoft-com:office:smarttags" w:element="chmetcnv">
        <w:smartTagPr>
          <w:attr w:name="TCSC" w:val="0"/>
          <w:attr w:name="NumberType" w:val="1"/>
          <w:attr w:name="Negative" w:val="False"/>
          <w:attr w:name="HasSpace" w:val="False"/>
          <w:attr w:name="SourceValue" w:val="3.5"/>
          <w:attr w:name="UnitName" w:val="l"/>
        </w:smartTagPr>
        <w:r w:rsidRPr="001C56BF">
          <w:rPr>
            <w:color w:val="000000"/>
          </w:rPr>
          <w:t>3.5L</w:t>
        </w:r>
      </w:smartTag>
      <w:r w:rsidRPr="001C56BF">
        <w:rPr>
          <w:color w:val="000000"/>
        </w:rPr>
        <w:t>/min·m</w:t>
      </w:r>
      <w:r w:rsidRPr="001C56BF">
        <w:rPr>
          <w:color w:val="000000"/>
          <w:vertAlign w:val="superscript"/>
        </w:rPr>
        <w:t>2</w:t>
      </w:r>
      <w:r w:rsidRPr="001C56BF">
        <w:rPr>
          <w:color w:val="000000"/>
        </w:rPr>
        <w:t>的水量；对甲板层高</w:t>
      </w:r>
      <w:r w:rsidRPr="001C56BF">
        <w:rPr>
          <w:color w:val="000000"/>
        </w:rPr>
        <w:lastRenderedPageBreak/>
        <w:t>达到</w:t>
      </w:r>
      <w:smartTag w:uri="urn:schemas-microsoft-com:office:smarttags" w:element="chmetcnv">
        <w:smartTagPr>
          <w:attr w:name="TCSC" w:val="0"/>
          <w:attr w:name="NumberType" w:val="1"/>
          <w:attr w:name="Negative" w:val="False"/>
          <w:attr w:name="HasSpace" w:val="False"/>
          <w:attr w:name="SourceValue" w:val="2.5"/>
          <w:attr w:name="UnitName" w:val="m"/>
        </w:smartTagPr>
        <w:r w:rsidRPr="001C56BF">
          <w:rPr>
            <w:color w:val="000000"/>
          </w:rPr>
          <w:t>2.5m</w:t>
        </w:r>
      </w:smartTag>
      <w:r w:rsidRPr="001C56BF">
        <w:rPr>
          <w:color w:val="000000"/>
        </w:rPr>
        <w:t>及以上处所，系统应至少提供</w:t>
      </w:r>
      <w:smartTag w:uri="urn:schemas-microsoft-com:office:smarttags" w:element="chmetcnv">
        <w:smartTagPr>
          <w:attr w:name="TCSC" w:val="0"/>
          <w:attr w:name="NumberType" w:val="1"/>
          <w:attr w:name="Negative" w:val="False"/>
          <w:attr w:name="HasSpace" w:val="False"/>
          <w:attr w:name="SourceValue" w:val="5"/>
          <w:attr w:name="UnitName" w:val="l"/>
        </w:smartTagPr>
        <w:r w:rsidRPr="001C56BF">
          <w:rPr>
            <w:color w:val="000000"/>
          </w:rPr>
          <w:t>5L</w:t>
        </w:r>
      </w:smartTag>
      <w:r w:rsidRPr="001C56BF">
        <w:rPr>
          <w:color w:val="000000"/>
        </w:rPr>
        <w:t>/min·m</w:t>
      </w:r>
      <w:r w:rsidRPr="001C56BF">
        <w:rPr>
          <w:color w:val="000000"/>
          <w:vertAlign w:val="superscript"/>
        </w:rPr>
        <w:t>2</w:t>
      </w:r>
      <w:r w:rsidRPr="001C56BF">
        <w:rPr>
          <w:color w:val="000000"/>
        </w:rPr>
        <w:t>的水量。水压应足以保证水雾均匀分布</w:t>
      </w:r>
      <w:r w:rsidR="0069413F">
        <w:rPr>
          <w:color w:val="000000"/>
        </w:rPr>
        <w:t>；</w:t>
      </w:r>
    </w:p>
    <w:p w:rsidR="00525628" w:rsidRPr="001C56BF" w:rsidRDefault="00525628" w:rsidP="00525628">
      <w:pPr>
        <w:numPr>
          <w:ilvl w:val="4"/>
          <w:numId w:val="1"/>
        </w:numPr>
        <w:autoSpaceDE w:val="0"/>
        <w:autoSpaceDN w:val="0"/>
        <w:adjustRightInd w:val="0"/>
        <w:ind w:firstLine="364"/>
        <w:jc w:val="left"/>
        <w:rPr>
          <w:color w:val="000000"/>
          <w:szCs w:val="21"/>
        </w:rPr>
      </w:pPr>
      <w:r w:rsidRPr="001C56BF">
        <w:rPr>
          <w:color w:val="000000"/>
        </w:rPr>
        <w:t>每一分区应能覆盖滚装甲板整个宽度范围，长度方向不小于</w:t>
      </w:r>
      <w:smartTag w:uri="urn:schemas-microsoft-com:office:smarttags" w:element="chmetcnv">
        <w:smartTagPr>
          <w:attr w:name="TCSC" w:val="0"/>
          <w:attr w:name="NumberType" w:val="1"/>
          <w:attr w:name="Negative" w:val="False"/>
          <w:attr w:name="HasSpace" w:val="False"/>
          <w:attr w:name="SourceValue" w:val="20"/>
          <w:attr w:name="UnitName" w:val="m"/>
        </w:smartTagPr>
        <w:r w:rsidRPr="001C56BF">
          <w:rPr>
            <w:color w:val="000000"/>
          </w:rPr>
          <w:t>20m</w:t>
        </w:r>
      </w:smartTag>
      <w:r w:rsidRPr="001C56BF">
        <w:rPr>
          <w:color w:val="000000"/>
        </w:rPr>
        <w:t>。该</w:t>
      </w:r>
      <w:proofErr w:type="gramStart"/>
      <w:r w:rsidRPr="001C56BF">
        <w:rPr>
          <w:color w:val="000000"/>
        </w:rPr>
        <w:t>分区因</w:t>
      </w:r>
      <w:proofErr w:type="gramEnd"/>
      <w:r w:rsidRPr="001C56BF">
        <w:rPr>
          <w:color w:val="000000"/>
        </w:rPr>
        <w:t>被</w:t>
      </w:r>
      <w:r w:rsidRPr="001C56BF">
        <w:rPr>
          <w:color w:val="000000"/>
        </w:rPr>
        <w:t>“A”</w:t>
      </w:r>
      <w:r w:rsidRPr="001C56BF">
        <w:rPr>
          <w:color w:val="000000"/>
        </w:rPr>
        <w:t>级纵向分隔出楼梯间而导致分区宽度需作减小者除外</w:t>
      </w:r>
      <w:r w:rsidR="0069413F">
        <w:rPr>
          <w:color w:val="000000"/>
        </w:rPr>
        <w:t>；</w:t>
      </w:r>
    </w:p>
    <w:p w:rsidR="00525628" w:rsidRPr="001C56BF" w:rsidRDefault="00525628" w:rsidP="00525628">
      <w:pPr>
        <w:numPr>
          <w:ilvl w:val="4"/>
          <w:numId w:val="1"/>
        </w:numPr>
        <w:autoSpaceDE w:val="0"/>
        <w:autoSpaceDN w:val="0"/>
        <w:adjustRightInd w:val="0"/>
        <w:ind w:firstLine="364"/>
        <w:jc w:val="left"/>
        <w:rPr>
          <w:color w:val="000000"/>
          <w:szCs w:val="21"/>
        </w:rPr>
      </w:pPr>
      <w:r w:rsidRPr="001C56BF">
        <w:rPr>
          <w:color w:val="000000"/>
        </w:rPr>
        <w:t>供水泵应能以所需的压力和足够的水量同时向至少其中</w:t>
      </w:r>
      <w:r w:rsidRPr="001C56BF">
        <w:rPr>
          <w:color w:val="000000"/>
        </w:rPr>
        <w:t>2</w:t>
      </w:r>
      <w:r w:rsidRPr="001C56BF">
        <w:rPr>
          <w:color w:val="000000"/>
        </w:rPr>
        <w:t>个分区的</w:t>
      </w:r>
      <w:r w:rsidR="001E3A4F" w:rsidRPr="001C56BF">
        <w:rPr>
          <w:color w:val="000000"/>
        </w:rPr>
        <w:t>喷嘴</w:t>
      </w:r>
      <w:r w:rsidRPr="001C56BF">
        <w:rPr>
          <w:color w:val="000000"/>
        </w:rPr>
        <w:t>持续供水</w:t>
      </w:r>
      <w:r w:rsidR="0069413F">
        <w:rPr>
          <w:color w:val="000000"/>
        </w:rPr>
        <w:t>；</w:t>
      </w:r>
    </w:p>
    <w:p w:rsidR="00525628" w:rsidRPr="001C56BF" w:rsidRDefault="00525628" w:rsidP="00525628">
      <w:pPr>
        <w:numPr>
          <w:ilvl w:val="4"/>
          <w:numId w:val="1"/>
        </w:numPr>
        <w:autoSpaceDE w:val="0"/>
        <w:autoSpaceDN w:val="0"/>
        <w:adjustRightInd w:val="0"/>
        <w:ind w:firstLine="364"/>
        <w:jc w:val="left"/>
        <w:rPr>
          <w:color w:val="000000"/>
          <w:szCs w:val="21"/>
        </w:rPr>
      </w:pPr>
      <w:r w:rsidRPr="001C56BF">
        <w:rPr>
          <w:color w:val="000000"/>
        </w:rPr>
        <w:t>供水泵应能从分配阀操纵位置遥控起动。</w:t>
      </w:r>
    </w:p>
    <w:p w:rsidR="00525628" w:rsidRPr="001C56BF" w:rsidRDefault="00525628" w:rsidP="00525628">
      <w:pPr>
        <w:spacing w:line="240" w:lineRule="exact"/>
        <w:rPr>
          <w:rFonts w:eastAsia="黑体"/>
          <w:color w:val="000000"/>
        </w:rPr>
      </w:pPr>
    </w:p>
    <w:p w:rsidR="00525628" w:rsidRPr="001C56BF" w:rsidRDefault="00525628" w:rsidP="00FF2D5D">
      <w:pPr>
        <w:numPr>
          <w:ilvl w:val="2"/>
          <w:numId w:val="1"/>
        </w:numPr>
        <w:ind w:left="0"/>
        <w:rPr>
          <w:rFonts w:eastAsia="黑体"/>
          <w:color w:val="000000"/>
        </w:rPr>
      </w:pPr>
      <w:r w:rsidRPr="001C56BF">
        <w:rPr>
          <w:rFonts w:eastAsia="黑体"/>
          <w:bCs/>
          <w:color w:val="000000"/>
          <w:szCs w:val="21"/>
        </w:rPr>
        <w:t>二氧化碳灭火系统</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一般要求</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二氧化碳灭火系统内充装的二氧化碳数量应不少于各被保护舱室灭火需要量中的最大值</w:t>
      </w:r>
      <w:r w:rsidR="0069413F">
        <w:rPr>
          <w:color w:val="000000"/>
        </w:rPr>
        <w:t>；</w:t>
      </w:r>
    </w:p>
    <w:p w:rsidR="00F15173" w:rsidRPr="00F15173" w:rsidRDefault="00F15173" w:rsidP="00F15173">
      <w:pPr>
        <w:numPr>
          <w:ilvl w:val="4"/>
          <w:numId w:val="1"/>
        </w:numPr>
        <w:autoSpaceDE w:val="0"/>
        <w:autoSpaceDN w:val="0"/>
        <w:adjustRightInd w:val="0"/>
        <w:jc w:val="left"/>
        <w:rPr>
          <w:rFonts w:ascii="宋体"/>
          <w:color w:val="000000"/>
          <w:szCs w:val="21"/>
        </w:rPr>
      </w:pPr>
      <w:r w:rsidRPr="00F15173">
        <w:rPr>
          <w:rFonts w:ascii="宋体" w:hAnsi="宋体" w:hint="eastAsia"/>
          <w:color w:val="000000"/>
          <w:szCs w:val="21"/>
        </w:rPr>
        <w:t>机器处所及闭式滚装处所</w:t>
      </w:r>
      <w:r w:rsidRPr="00F15173">
        <w:rPr>
          <w:color w:val="000000"/>
          <w:szCs w:val="21"/>
        </w:rPr>
        <w:t>等经常有人在内工作或出入的处所采用二氧化碳灭火剂灭火时，应设有听觉和视觉自动报警装置。听觉报警器应位于在所有机器工作的状态下，在被保护处所内任何地点均能听到的位置，且应通过调节声压或声调使该报警与其他听觉报警区别开来。施放</w:t>
      </w:r>
      <w:proofErr w:type="gramStart"/>
      <w:r w:rsidRPr="00F15173">
        <w:rPr>
          <w:color w:val="000000"/>
          <w:szCs w:val="21"/>
        </w:rPr>
        <w:t>预报警应能</w:t>
      </w:r>
      <w:proofErr w:type="gramEnd"/>
      <w:r w:rsidRPr="00F15173">
        <w:rPr>
          <w:color w:val="000000"/>
          <w:szCs w:val="21"/>
        </w:rPr>
        <w:t>自动开启，如通过打开灭火剂储存处所的门启动。预报警时间的长短应为撤离该处所所需的时间，但无论如何在灭火剂施放前不少于</w:t>
      </w:r>
      <w:r w:rsidRPr="00F15173">
        <w:rPr>
          <w:color w:val="000000"/>
          <w:szCs w:val="21"/>
        </w:rPr>
        <w:t>20s</w:t>
      </w:r>
      <w:r w:rsidRPr="00F15173">
        <w:rPr>
          <w:color w:val="000000"/>
          <w:szCs w:val="21"/>
        </w:rPr>
        <w:t>。普通货物</w:t>
      </w:r>
      <w:proofErr w:type="gramStart"/>
      <w:r w:rsidRPr="00F15173">
        <w:rPr>
          <w:color w:val="000000"/>
          <w:szCs w:val="21"/>
        </w:rPr>
        <w:t>处所及仅配有</w:t>
      </w:r>
      <w:proofErr w:type="gramEnd"/>
      <w:r w:rsidRPr="00F15173">
        <w:rPr>
          <w:color w:val="000000"/>
          <w:szCs w:val="21"/>
        </w:rPr>
        <w:t>局部释放装置的小型处所（压缩机</w:t>
      </w:r>
      <w:r w:rsidRPr="00F15173">
        <w:rPr>
          <w:rFonts w:hint="eastAsia"/>
          <w:color w:val="000000"/>
          <w:szCs w:val="21"/>
        </w:rPr>
        <w:t>舱</w:t>
      </w:r>
      <w:r w:rsidRPr="00F15173">
        <w:rPr>
          <w:color w:val="000000"/>
          <w:szCs w:val="21"/>
        </w:rPr>
        <w:t>、油漆间等）不必配备这种报警装置</w:t>
      </w:r>
      <w:r w:rsidR="0069413F">
        <w:rPr>
          <w:color w:val="000000"/>
          <w:szCs w:val="21"/>
        </w:rPr>
        <w:t>；</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应设有适当设施，以便在施放灭火剂之前，能停止被保护处所的风机及关闭被保护处所通风系统中的</w:t>
      </w:r>
      <w:proofErr w:type="gramStart"/>
      <w:r w:rsidRPr="001C56BF">
        <w:rPr>
          <w:color w:val="000000"/>
        </w:rPr>
        <w:t>挡火闸</w:t>
      </w:r>
      <w:proofErr w:type="gramEnd"/>
      <w:r w:rsidRPr="001C56BF">
        <w:rPr>
          <w:color w:val="000000"/>
        </w:rPr>
        <w:t>。</w:t>
      </w:r>
    </w:p>
    <w:p w:rsidR="00525628" w:rsidRPr="001C56BF" w:rsidRDefault="00525628" w:rsidP="00525628">
      <w:pPr>
        <w:pStyle w:val="ac"/>
        <w:numPr>
          <w:ilvl w:val="3"/>
          <w:numId w:val="1"/>
        </w:numPr>
        <w:rPr>
          <w:rFonts w:ascii="Times New Roman" w:hAnsi="Times New Roman"/>
          <w:color w:val="000000"/>
        </w:rPr>
      </w:pPr>
      <w:proofErr w:type="gramStart"/>
      <w:r w:rsidRPr="001C56BF">
        <w:rPr>
          <w:rFonts w:ascii="Times New Roman" w:hAnsi="Times New Roman"/>
          <w:color w:val="000000"/>
        </w:rPr>
        <w:t>灭火站室</w:t>
      </w:r>
      <w:proofErr w:type="gramEnd"/>
    </w:p>
    <w:p w:rsidR="00525628" w:rsidRPr="001C56BF" w:rsidRDefault="00525628" w:rsidP="00525628">
      <w:pPr>
        <w:numPr>
          <w:ilvl w:val="4"/>
          <w:numId w:val="1"/>
        </w:numPr>
        <w:autoSpaceDE w:val="0"/>
        <w:autoSpaceDN w:val="0"/>
        <w:adjustRightInd w:val="0"/>
        <w:ind w:firstLine="378"/>
        <w:jc w:val="left"/>
        <w:rPr>
          <w:color w:val="000000"/>
          <w:szCs w:val="21"/>
        </w:rPr>
      </w:pPr>
      <w:proofErr w:type="gramStart"/>
      <w:r w:rsidRPr="001C56BF">
        <w:rPr>
          <w:color w:val="000000"/>
        </w:rPr>
        <w:t>灭火站室</w:t>
      </w:r>
      <w:proofErr w:type="gramEnd"/>
      <w:r w:rsidRPr="001C56BF">
        <w:rPr>
          <w:color w:val="000000"/>
        </w:rPr>
        <w:t>是施放二氧化碳灭火系统的灭火剂的操纵处所，应只用于存放灭火剂容器以及与系统有关的部件和设备</w:t>
      </w:r>
      <w:r w:rsidR="0069413F">
        <w:rPr>
          <w:color w:val="000000"/>
        </w:rPr>
        <w:t>；</w:t>
      </w:r>
    </w:p>
    <w:p w:rsidR="00525628" w:rsidRPr="001C56BF" w:rsidRDefault="00525628" w:rsidP="00525628">
      <w:pPr>
        <w:numPr>
          <w:ilvl w:val="4"/>
          <w:numId w:val="1"/>
        </w:numPr>
        <w:autoSpaceDE w:val="0"/>
        <w:autoSpaceDN w:val="0"/>
        <w:adjustRightInd w:val="0"/>
        <w:ind w:firstLine="378"/>
        <w:jc w:val="left"/>
        <w:rPr>
          <w:color w:val="000000"/>
          <w:szCs w:val="21"/>
        </w:rPr>
      </w:pPr>
      <w:proofErr w:type="gramStart"/>
      <w:r w:rsidRPr="001C56BF">
        <w:rPr>
          <w:color w:val="000000"/>
        </w:rPr>
        <w:t>灭火站室</w:t>
      </w:r>
      <w:proofErr w:type="gramEnd"/>
      <w:r w:rsidRPr="001C56BF">
        <w:rPr>
          <w:color w:val="000000"/>
        </w:rPr>
        <w:t>内应设有清楚而永久性的示意图，以表明与灭火剂的施放及分配直接有关的容器、总管、支管和附件等的布置，并对系统的操作方法作简要的说明</w:t>
      </w:r>
      <w:r w:rsidR="0069413F">
        <w:rPr>
          <w:color w:val="000000"/>
        </w:rPr>
        <w:t>；</w:t>
      </w:r>
    </w:p>
    <w:p w:rsidR="00525628" w:rsidRPr="001C56BF" w:rsidRDefault="00525628" w:rsidP="00525628">
      <w:pPr>
        <w:numPr>
          <w:ilvl w:val="4"/>
          <w:numId w:val="1"/>
        </w:numPr>
        <w:autoSpaceDE w:val="0"/>
        <w:autoSpaceDN w:val="0"/>
        <w:adjustRightInd w:val="0"/>
        <w:ind w:firstLine="378"/>
        <w:jc w:val="left"/>
        <w:rPr>
          <w:color w:val="000000"/>
          <w:szCs w:val="21"/>
        </w:rPr>
      </w:pPr>
      <w:proofErr w:type="gramStart"/>
      <w:r w:rsidRPr="001C56BF">
        <w:rPr>
          <w:color w:val="000000"/>
        </w:rPr>
        <w:t>灭火站室</w:t>
      </w:r>
      <w:proofErr w:type="gramEnd"/>
      <w:r w:rsidRPr="001C56BF">
        <w:rPr>
          <w:color w:val="000000"/>
        </w:rPr>
        <w:t>应设置在干舷甲板以上，最好应能从开敞甲板进入，且应设置机械通风或自然通风。</w:t>
      </w:r>
      <w:proofErr w:type="gramStart"/>
      <w:r w:rsidRPr="001C56BF">
        <w:rPr>
          <w:color w:val="000000"/>
        </w:rPr>
        <w:t>灭火站室</w:t>
      </w:r>
      <w:proofErr w:type="gramEnd"/>
      <w:r w:rsidRPr="001C56BF">
        <w:rPr>
          <w:color w:val="000000"/>
        </w:rPr>
        <w:t>与相邻的起居处所应以钢质气密分隔，其舱壁或门上应设置观察窗，</w:t>
      </w:r>
      <w:proofErr w:type="gramStart"/>
      <w:r w:rsidRPr="001C56BF">
        <w:rPr>
          <w:color w:val="000000"/>
        </w:rPr>
        <w:t>站室的</w:t>
      </w:r>
      <w:proofErr w:type="gramEnd"/>
      <w:r w:rsidRPr="001C56BF">
        <w:rPr>
          <w:color w:val="000000"/>
        </w:rPr>
        <w:t>门应为向外开启</w:t>
      </w:r>
      <w:r w:rsidR="0069413F">
        <w:rPr>
          <w:color w:val="000000"/>
        </w:rPr>
        <w:t>；</w:t>
      </w:r>
    </w:p>
    <w:p w:rsidR="00525628" w:rsidRPr="001C56BF" w:rsidRDefault="00525628" w:rsidP="00525628">
      <w:pPr>
        <w:numPr>
          <w:ilvl w:val="4"/>
          <w:numId w:val="1"/>
        </w:numPr>
        <w:autoSpaceDE w:val="0"/>
        <w:autoSpaceDN w:val="0"/>
        <w:adjustRightInd w:val="0"/>
        <w:ind w:firstLine="378"/>
        <w:jc w:val="left"/>
        <w:rPr>
          <w:color w:val="000000"/>
          <w:szCs w:val="21"/>
        </w:rPr>
      </w:pPr>
      <w:proofErr w:type="gramStart"/>
      <w:r w:rsidRPr="001C56BF">
        <w:rPr>
          <w:color w:val="000000"/>
        </w:rPr>
        <w:t>灭火站室</w:t>
      </w:r>
      <w:proofErr w:type="gramEnd"/>
      <w:r w:rsidRPr="001C56BF">
        <w:rPr>
          <w:color w:val="000000"/>
        </w:rPr>
        <w:t>的开启钥匙应有一把存放</w:t>
      </w:r>
      <w:proofErr w:type="gramStart"/>
      <w:r w:rsidRPr="001C56BF">
        <w:rPr>
          <w:color w:val="000000"/>
        </w:rPr>
        <w:t>在站室门口</w:t>
      </w:r>
      <w:proofErr w:type="gramEnd"/>
      <w:r w:rsidRPr="001C56BF">
        <w:rPr>
          <w:color w:val="000000"/>
        </w:rPr>
        <w:t>附近有玻璃面罩的盒内</w:t>
      </w:r>
      <w:r w:rsidR="0069413F">
        <w:rPr>
          <w:color w:val="000000"/>
        </w:rPr>
        <w:t>；</w:t>
      </w:r>
    </w:p>
    <w:p w:rsidR="00525628" w:rsidRPr="001C56BF" w:rsidRDefault="00525628" w:rsidP="00525628">
      <w:pPr>
        <w:numPr>
          <w:ilvl w:val="4"/>
          <w:numId w:val="1"/>
        </w:numPr>
        <w:autoSpaceDE w:val="0"/>
        <w:autoSpaceDN w:val="0"/>
        <w:adjustRightInd w:val="0"/>
        <w:ind w:firstLine="378"/>
        <w:jc w:val="left"/>
        <w:rPr>
          <w:color w:val="000000"/>
          <w:szCs w:val="21"/>
        </w:rPr>
      </w:pPr>
      <w:proofErr w:type="gramStart"/>
      <w:r w:rsidRPr="001C56BF">
        <w:rPr>
          <w:color w:val="000000"/>
        </w:rPr>
        <w:t>灭火站室</w:t>
      </w:r>
      <w:proofErr w:type="gramEnd"/>
      <w:r w:rsidRPr="001C56BF">
        <w:rPr>
          <w:color w:val="000000"/>
        </w:rPr>
        <w:t>内应留有足够的位置，以便操纵、测量和维修保养</w:t>
      </w:r>
      <w:r w:rsidR="0069413F">
        <w:rPr>
          <w:color w:val="000000"/>
        </w:rPr>
        <w:t>；</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灭火剂输送至被保护处所的管路应设有控制阀，并应清楚标明这些管路通往的被保护处所</w:t>
      </w:r>
      <w:r w:rsidR="0069413F">
        <w:rPr>
          <w:color w:val="000000"/>
        </w:rPr>
        <w:t>；</w:t>
      </w:r>
    </w:p>
    <w:p w:rsidR="00525628" w:rsidRPr="001C56BF" w:rsidRDefault="00525628" w:rsidP="00525628">
      <w:pPr>
        <w:numPr>
          <w:ilvl w:val="4"/>
          <w:numId w:val="1"/>
        </w:numPr>
        <w:autoSpaceDE w:val="0"/>
        <w:autoSpaceDN w:val="0"/>
        <w:adjustRightInd w:val="0"/>
        <w:ind w:firstLine="378"/>
        <w:jc w:val="left"/>
        <w:rPr>
          <w:color w:val="000000"/>
          <w:szCs w:val="21"/>
        </w:rPr>
      </w:pPr>
      <w:proofErr w:type="gramStart"/>
      <w:r w:rsidRPr="001C56BF">
        <w:rPr>
          <w:color w:val="000000"/>
        </w:rPr>
        <w:t>灭火站室</w:t>
      </w:r>
      <w:proofErr w:type="gramEnd"/>
      <w:r w:rsidRPr="001C56BF">
        <w:rPr>
          <w:color w:val="000000"/>
        </w:rPr>
        <w:t>应有与驾驶室直接联系的通信设施</w:t>
      </w:r>
      <w:r w:rsidR="0069413F">
        <w:rPr>
          <w:color w:val="000000"/>
        </w:rPr>
        <w:t>；</w:t>
      </w:r>
    </w:p>
    <w:p w:rsidR="00525628" w:rsidRPr="001C56BF" w:rsidRDefault="00525628" w:rsidP="00525628">
      <w:pPr>
        <w:numPr>
          <w:ilvl w:val="4"/>
          <w:numId w:val="1"/>
        </w:numPr>
        <w:autoSpaceDE w:val="0"/>
        <w:autoSpaceDN w:val="0"/>
        <w:adjustRightInd w:val="0"/>
        <w:ind w:firstLine="378"/>
        <w:jc w:val="left"/>
        <w:rPr>
          <w:color w:val="000000"/>
          <w:szCs w:val="21"/>
        </w:rPr>
      </w:pPr>
      <w:proofErr w:type="gramStart"/>
      <w:r w:rsidRPr="001C56BF">
        <w:rPr>
          <w:color w:val="000000"/>
        </w:rPr>
        <w:t>灭火站室</w:t>
      </w:r>
      <w:proofErr w:type="gramEnd"/>
      <w:r w:rsidRPr="001C56BF">
        <w:rPr>
          <w:color w:val="000000"/>
        </w:rPr>
        <w:t>应有足够的照明，除主照明以外，还应设有应急照明。</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二氧化碳灭火剂需要量</w:t>
      </w:r>
    </w:p>
    <w:p w:rsidR="00525628" w:rsidRPr="00F15173" w:rsidRDefault="00525628" w:rsidP="00525628">
      <w:pPr>
        <w:numPr>
          <w:ilvl w:val="4"/>
          <w:numId w:val="1"/>
        </w:numPr>
        <w:autoSpaceDE w:val="0"/>
        <w:autoSpaceDN w:val="0"/>
        <w:adjustRightInd w:val="0"/>
        <w:ind w:firstLine="406"/>
        <w:jc w:val="left"/>
        <w:rPr>
          <w:color w:val="000000"/>
          <w:szCs w:val="21"/>
        </w:rPr>
      </w:pPr>
      <w:r w:rsidRPr="00F15173">
        <w:rPr>
          <w:color w:val="000000"/>
        </w:rPr>
        <w:t>各被保护舱室灭火时所需的二氧化碳自由气体的容积按下列要求确定</w:t>
      </w:r>
      <w:r w:rsidR="005158FD">
        <w:rPr>
          <w:color w:val="000000"/>
        </w:rPr>
        <w:t>：</w:t>
      </w:r>
    </w:p>
    <w:p w:rsidR="00F15173" w:rsidRPr="00F15173" w:rsidRDefault="00525628" w:rsidP="00F15173">
      <w:pPr>
        <w:ind w:firstLineChars="213" w:firstLine="447"/>
        <w:rPr>
          <w:color w:val="000000"/>
        </w:rPr>
      </w:pPr>
      <w:r w:rsidRPr="00F15173">
        <w:rPr>
          <w:rFonts w:ascii="宋体" w:hAnsi="宋体" w:cs="宋体" w:hint="eastAsia"/>
          <w:color w:val="000000"/>
        </w:rPr>
        <w:t>①</w:t>
      </w:r>
      <w:r w:rsidR="00F15173" w:rsidRPr="00F15173">
        <w:rPr>
          <w:color w:val="000000"/>
          <w:szCs w:val="21"/>
        </w:rPr>
        <w:t>重要机器</w:t>
      </w:r>
      <w:proofErr w:type="gramStart"/>
      <w:r w:rsidR="00F15173" w:rsidRPr="00F15173">
        <w:rPr>
          <w:color w:val="000000"/>
          <w:szCs w:val="21"/>
        </w:rPr>
        <w:t>处所</w:t>
      </w:r>
      <w:r w:rsidR="00F15173" w:rsidRPr="00F15173">
        <w:rPr>
          <w:color w:val="000000"/>
        </w:rPr>
        <w:t>—</w:t>
      </w:r>
      <w:r w:rsidR="00F15173" w:rsidRPr="00F15173">
        <w:rPr>
          <w:color w:val="000000"/>
        </w:rPr>
        <w:t>取</w:t>
      </w:r>
      <w:r w:rsidR="00F15173" w:rsidRPr="00F15173">
        <w:rPr>
          <w:color w:val="000000"/>
          <w:szCs w:val="21"/>
        </w:rPr>
        <w:t>该</w:t>
      </w:r>
      <w:proofErr w:type="gramEnd"/>
      <w:r w:rsidR="00F15173" w:rsidRPr="00F15173">
        <w:rPr>
          <w:color w:val="000000"/>
          <w:szCs w:val="21"/>
        </w:rPr>
        <w:t>处所</w:t>
      </w:r>
      <w:r w:rsidR="00F15173" w:rsidRPr="00F15173">
        <w:rPr>
          <w:rFonts w:hint="eastAsia"/>
          <w:color w:val="000000"/>
        </w:rPr>
        <w:t>全部容积（包括舱棚）的</w:t>
      </w:r>
      <w:r w:rsidR="00F15173" w:rsidRPr="00F15173">
        <w:rPr>
          <w:rFonts w:hint="eastAsia"/>
          <w:color w:val="000000"/>
        </w:rPr>
        <w:t>35 %</w:t>
      </w:r>
      <w:r w:rsidR="00F15173" w:rsidRPr="00F15173">
        <w:rPr>
          <w:rFonts w:hint="eastAsia"/>
          <w:color w:val="000000"/>
        </w:rPr>
        <w:t>；</w:t>
      </w:r>
    </w:p>
    <w:p w:rsidR="00F15173" w:rsidRPr="00F15173" w:rsidRDefault="00F15173" w:rsidP="00F15173">
      <w:pPr>
        <w:ind w:firstLineChars="213" w:firstLine="447"/>
        <w:rPr>
          <w:color w:val="000000"/>
        </w:rPr>
      </w:pPr>
      <w:r w:rsidRPr="00F15173">
        <w:rPr>
          <w:rFonts w:ascii="宋体" w:hAnsi="宋体" w:hint="eastAsia"/>
          <w:color w:val="000000"/>
        </w:rPr>
        <w:t>②</w:t>
      </w:r>
      <w:proofErr w:type="gramStart"/>
      <w:r w:rsidRPr="00F15173">
        <w:rPr>
          <w:rFonts w:hint="eastAsia"/>
          <w:color w:val="000000"/>
        </w:rPr>
        <w:t>货舱—取干舷甲板</w:t>
      </w:r>
      <w:proofErr w:type="gramEnd"/>
      <w:r w:rsidRPr="00F15173">
        <w:rPr>
          <w:rFonts w:hint="eastAsia"/>
          <w:color w:val="000000"/>
        </w:rPr>
        <w:t>下最大一个货舱容积的</w:t>
      </w:r>
      <w:r w:rsidRPr="00F15173">
        <w:rPr>
          <w:rFonts w:hint="eastAsia"/>
          <w:color w:val="000000"/>
        </w:rPr>
        <w:t>30 %</w:t>
      </w:r>
      <w:r w:rsidRPr="00F15173">
        <w:rPr>
          <w:rFonts w:hint="eastAsia"/>
          <w:color w:val="000000"/>
        </w:rPr>
        <w:t>；</w:t>
      </w:r>
    </w:p>
    <w:p w:rsidR="00F15173" w:rsidRPr="00F15173" w:rsidRDefault="00F15173" w:rsidP="00F15173">
      <w:pPr>
        <w:ind w:firstLineChars="213" w:firstLine="447"/>
        <w:rPr>
          <w:color w:val="000000"/>
        </w:rPr>
      </w:pPr>
      <w:r w:rsidRPr="00F15173">
        <w:rPr>
          <w:rFonts w:ascii="宋体" w:hAnsi="宋体" w:hint="eastAsia"/>
          <w:color w:val="000000"/>
        </w:rPr>
        <w:t>③</w:t>
      </w:r>
      <w:r w:rsidRPr="00F15173">
        <w:rPr>
          <w:rFonts w:hint="eastAsia"/>
          <w:color w:val="000000"/>
        </w:rPr>
        <w:t>闭式滚装处所——取该处所容积的</w:t>
      </w:r>
      <w:r w:rsidRPr="00F15173">
        <w:rPr>
          <w:rFonts w:hint="eastAsia"/>
          <w:color w:val="000000"/>
        </w:rPr>
        <w:t>45%</w:t>
      </w:r>
      <w:r w:rsidRPr="00F15173">
        <w:rPr>
          <w:rFonts w:hint="eastAsia"/>
          <w:color w:val="000000"/>
        </w:rPr>
        <w:t>。</w:t>
      </w:r>
    </w:p>
    <w:p w:rsidR="00F15173" w:rsidRPr="00F15173" w:rsidRDefault="00F15173" w:rsidP="00F15173">
      <w:pPr>
        <w:ind w:firstLineChars="226" w:firstLine="475"/>
        <w:rPr>
          <w:color w:val="000000"/>
        </w:rPr>
      </w:pPr>
      <w:r w:rsidRPr="00F15173">
        <w:rPr>
          <w:rFonts w:hint="eastAsia"/>
          <w:color w:val="000000"/>
        </w:rPr>
        <w:t>二氧化碳自由气体的容积应以</w:t>
      </w:r>
      <w:r w:rsidRPr="00F15173">
        <w:rPr>
          <w:rFonts w:hint="eastAsia"/>
          <w:color w:val="000000"/>
        </w:rPr>
        <w:t>0.56m</w:t>
      </w:r>
      <w:r w:rsidRPr="00F15173">
        <w:rPr>
          <w:rFonts w:hint="eastAsia"/>
          <w:color w:val="000000"/>
          <w:vertAlign w:val="superscript"/>
        </w:rPr>
        <w:t>3</w:t>
      </w:r>
      <w:r w:rsidRPr="00F15173">
        <w:rPr>
          <w:rFonts w:hint="eastAsia"/>
          <w:color w:val="000000"/>
        </w:rPr>
        <w:t>/kg</w:t>
      </w:r>
      <w:r w:rsidRPr="00F15173">
        <w:rPr>
          <w:rFonts w:hint="eastAsia"/>
          <w:color w:val="000000"/>
        </w:rPr>
        <w:t>予以计算。</w:t>
      </w:r>
    </w:p>
    <w:p w:rsidR="00F15173" w:rsidRPr="00F15173" w:rsidRDefault="00F15173" w:rsidP="00F15173">
      <w:pPr>
        <w:ind w:firstLineChars="150" w:firstLine="315"/>
        <w:rPr>
          <w:color w:val="000000"/>
        </w:rPr>
      </w:pPr>
      <w:r w:rsidRPr="00F15173">
        <w:rPr>
          <w:rFonts w:hint="eastAsia"/>
          <w:color w:val="000000"/>
        </w:rPr>
        <w:t>（</w:t>
      </w:r>
      <w:r w:rsidRPr="00F15173">
        <w:rPr>
          <w:rFonts w:hint="eastAsia"/>
          <w:color w:val="000000"/>
        </w:rPr>
        <w:t>2</w:t>
      </w:r>
      <w:r w:rsidRPr="00F15173">
        <w:rPr>
          <w:rFonts w:hint="eastAsia"/>
          <w:color w:val="000000"/>
        </w:rPr>
        <w:t>）</w:t>
      </w:r>
      <w:r w:rsidRPr="00F15173">
        <w:rPr>
          <w:rFonts w:hint="eastAsia"/>
          <w:color w:val="000000"/>
        </w:rPr>
        <w:t xml:space="preserve"> </w:t>
      </w:r>
      <w:r w:rsidRPr="00F15173">
        <w:rPr>
          <w:rFonts w:hint="eastAsia"/>
          <w:color w:val="000000"/>
        </w:rPr>
        <w:t>在</w:t>
      </w:r>
      <w:r w:rsidRPr="00F15173">
        <w:rPr>
          <w:color w:val="000000"/>
          <w:szCs w:val="21"/>
        </w:rPr>
        <w:t>重要机器处所</w:t>
      </w:r>
      <w:r w:rsidRPr="00F15173">
        <w:rPr>
          <w:rFonts w:hint="eastAsia"/>
          <w:color w:val="000000"/>
          <w:szCs w:val="21"/>
        </w:rPr>
        <w:t>内</w:t>
      </w:r>
      <w:r w:rsidRPr="00F15173">
        <w:rPr>
          <w:rFonts w:hint="eastAsia"/>
          <w:color w:val="000000"/>
        </w:rPr>
        <w:t>，空气瓶内装有的压缩空气，如因失火而在该处所内释放时，其数量严重影响到灭火效果者，则应适当增加二氧化碳的数量。</w:t>
      </w:r>
    </w:p>
    <w:p w:rsidR="00525628" w:rsidRPr="001C56BF" w:rsidRDefault="00525628" w:rsidP="00C26295">
      <w:pPr>
        <w:pStyle w:val="ac"/>
        <w:numPr>
          <w:ilvl w:val="3"/>
          <w:numId w:val="1"/>
        </w:numPr>
        <w:rPr>
          <w:rFonts w:ascii="Times New Roman" w:hAnsi="Times New Roman"/>
          <w:color w:val="000000"/>
        </w:rPr>
      </w:pPr>
      <w:r w:rsidRPr="001C56BF">
        <w:rPr>
          <w:rFonts w:ascii="Times New Roman" w:hAnsi="Times New Roman"/>
          <w:color w:val="000000"/>
        </w:rPr>
        <w:t>二氧化碳瓶</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二氧化碳瓶应为无缝钢瓶。每一钢瓶均应具有合格证件。瓶体上应清晰而永久地标明以下各项：容器重量、容积、液压试验压力、试验日期、出厂编号及检验印记；瓶体应漆以红色且写有黄色</w:t>
      </w:r>
      <w:r w:rsidRPr="001C56BF">
        <w:rPr>
          <w:color w:val="000000"/>
        </w:rPr>
        <w:t>“</w:t>
      </w:r>
      <w:r w:rsidRPr="001C56BF">
        <w:rPr>
          <w:color w:val="000000"/>
        </w:rPr>
        <w:t>二氧化碳</w:t>
      </w:r>
      <w:r w:rsidRPr="001C56BF">
        <w:rPr>
          <w:color w:val="000000"/>
        </w:rPr>
        <w:t>”</w:t>
      </w:r>
      <w:r w:rsidRPr="001C56BF">
        <w:rPr>
          <w:color w:val="000000"/>
        </w:rPr>
        <w:t>字样，上述印记处漆为白色</w:t>
      </w:r>
      <w:r w:rsidR="00001BCD">
        <w:rPr>
          <w:color w:val="000000"/>
        </w:rPr>
        <w:t>；</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二氧化碳瓶的充装率应不大于</w:t>
      </w:r>
      <w:smartTag w:uri="urn:schemas-microsoft-com:office:smarttags" w:element="chmetcnv">
        <w:smartTagPr>
          <w:attr w:name="TCSC" w:val="0"/>
          <w:attr w:name="NumberType" w:val="1"/>
          <w:attr w:name="Negative" w:val="False"/>
          <w:attr w:name="HasSpace" w:val="False"/>
          <w:attr w:name="SourceValue" w:val=".67"/>
          <w:attr w:name="UnitName" w:val="kg"/>
        </w:smartTagPr>
        <w:r w:rsidRPr="001C56BF">
          <w:rPr>
            <w:color w:val="000000"/>
          </w:rPr>
          <w:t>0.67kg</w:t>
        </w:r>
      </w:smartTag>
      <w:r w:rsidRPr="001C56BF">
        <w:rPr>
          <w:color w:val="000000"/>
        </w:rPr>
        <w:t>/L</w:t>
      </w:r>
      <w:r w:rsidR="00001BCD">
        <w:rPr>
          <w:color w:val="000000"/>
        </w:rPr>
        <w:t>；</w:t>
      </w:r>
    </w:p>
    <w:p w:rsidR="00525628" w:rsidRPr="001C56BF" w:rsidRDefault="00525628" w:rsidP="00525628">
      <w:pPr>
        <w:numPr>
          <w:ilvl w:val="4"/>
          <w:numId w:val="1"/>
        </w:numPr>
        <w:autoSpaceDE w:val="0"/>
        <w:autoSpaceDN w:val="0"/>
        <w:adjustRightInd w:val="0"/>
        <w:ind w:firstLine="378"/>
        <w:jc w:val="left"/>
        <w:rPr>
          <w:color w:val="000000"/>
          <w:szCs w:val="21"/>
        </w:rPr>
      </w:pPr>
      <w:proofErr w:type="gramStart"/>
      <w:r w:rsidRPr="001C56BF">
        <w:rPr>
          <w:color w:val="000000"/>
        </w:rPr>
        <w:lastRenderedPageBreak/>
        <w:t>瓶头阀</w:t>
      </w:r>
      <w:proofErr w:type="gramEnd"/>
      <w:r w:rsidRPr="001C56BF">
        <w:rPr>
          <w:color w:val="000000"/>
        </w:rPr>
        <w:t>应装一根直径为</w:t>
      </w:r>
      <w:r w:rsidRPr="001C56BF">
        <w:rPr>
          <w:color w:val="000000"/>
        </w:rPr>
        <w:t>10</w:t>
      </w:r>
      <w:r w:rsidRPr="001C56BF">
        <w:rPr>
          <w:color w:val="000000"/>
        </w:rPr>
        <w:t>～</w:t>
      </w:r>
      <w:r w:rsidRPr="001C56BF">
        <w:rPr>
          <w:color w:val="000000"/>
        </w:rPr>
        <w:t>12mm</w:t>
      </w:r>
      <w:r w:rsidRPr="001C56BF">
        <w:rPr>
          <w:color w:val="000000"/>
        </w:rPr>
        <w:t>且尾部为斜切口的钢管或铜管，管子应伸至接近容器底部</w:t>
      </w:r>
      <w:r w:rsidR="00001BCD">
        <w:rPr>
          <w:color w:val="000000"/>
        </w:rPr>
        <w:t>；</w:t>
      </w:r>
    </w:p>
    <w:p w:rsidR="00525628" w:rsidRPr="001C56BF" w:rsidRDefault="00525628" w:rsidP="00525628">
      <w:pPr>
        <w:numPr>
          <w:ilvl w:val="4"/>
          <w:numId w:val="1"/>
        </w:numPr>
        <w:autoSpaceDE w:val="0"/>
        <w:autoSpaceDN w:val="0"/>
        <w:adjustRightInd w:val="0"/>
        <w:ind w:firstLine="378"/>
        <w:jc w:val="left"/>
        <w:rPr>
          <w:color w:val="000000"/>
          <w:szCs w:val="21"/>
        </w:rPr>
      </w:pPr>
      <w:proofErr w:type="gramStart"/>
      <w:r w:rsidRPr="001C56BF">
        <w:rPr>
          <w:color w:val="000000"/>
        </w:rPr>
        <w:t>瓶头阀</w:t>
      </w:r>
      <w:proofErr w:type="gramEnd"/>
      <w:r w:rsidRPr="001C56BF">
        <w:rPr>
          <w:color w:val="000000"/>
        </w:rPr>
        <w:t>应有安全膜片或其他认可的安全装置。安全膜片应在压力达到</w:t>
      </w:r>
      <w:r w:rsidRPr="001C56BF">
        <w:rPr>
          <w:color w:val="000000"/>
        </w:rPr>
        <w:t>18.6±1MPa</w:t>
      </w:r>
      <w:r w:rsidRPr="001C56BF">
        <w:rPr>
          <w:color w:val="000000"/>
        </w:rPr>
        <w:t>时自行破裂</w:t>
      </w:r>
      <w:r w:rsidR="00001BCD">
        <w:rPr>
          <w:color w:val="000000"/>
        </w:rPr>
        <w:t>；</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通过安全释放装置放出的二氧化碳，应由管路引至站室外开敞甲板处的大气中</w:t>
      </w:r>
      <w:r w:rsidR="00001BCD">
        <w:rPr>
          <w:color w:val="000000"/>
        </w:rPr>
        <w:t>；</w:t>
      </w:r>
    </w:p>
    <w:p w:rsidR="00525628" w:rsidRPr="001C56BF" w:rsidRDefault="00525628" w:rsidP="00525628">
      <w:pPr>
        <w:numPr>
          <w:ilvl w:val="4"/>
          <w:numId w:val="1"/>
        </w:numPr>
        <w:autoSpaceDE w:val="0"/>
        <w:autoSpaceDN w:val="0"/>
        <w:adjustRightInd w:val="0"/>
        <w:ind w:firstLine="378"/>
        <w:jc w:val="left"/>
        <w:rPr>
          <w:color w:val="000000"/>
          <w:szCs w:val="21"/>
        </w:rPr>
      </w:pPr>
      <w:proofErr w:type="gramStart"/>
      <w:r w:rsidRPr="001C56BF">
        <w:rPr>
          <w:color w:val="000000"/>
        </w:rPr>
        <w:t>瓶头阀应</w:t>
      </w:r>
      <w:proofErr w:type="gramEnd"/>
      <w:r w:rsidRPr="001C56BF">
        <w:rPr>
          <w:color w:val="000000"/>
        </w:rPr>
        <w:t>由锻制青铜或其他适当材料制成，每一瓶</w:t>
      </w:r>
      <w:proofErr w:type="gramStart"/>
      <w:r w:rsidRPr="001C56BF">
        <w:rPr>
          <w:color w:val="000000"/>
        </w:rPr>
        <w:t>头阀应</w:t>
      </w:r>
      <w:proofErr w:type="gramEnd"/>
      <w:r w:rsidRPr="001C56BF">
        <w:rPr>
          <w:color w:val="000000"/>
        </w:rPr>
        <w:t>备有保护罩</w:t>
      </w:r>
      <w:r w:rsidR="00001BCD">
        <w:rPr>
          <w:color w:val="000000"/>
        </w:rPr>
        <w:t>；</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所有二氧化碳瓶应加以固定，以防止移动。其离甲板高度至少为</w:t>
      </w:r>
      <w:smartTag w:uri="urn:schemas-microsoft-com:office:smarttags" w:element="chmetcnv">
        <w:smartTagPr>
          <w:attr w:name="TCSC" w:val="0"/>
          <w:attr w:name="NumberType" w:val="1"/>
          <w:attr w:name="Negative" w:val="False"/>
          <w:attr w:name="HasSpace" w:val="False"/>
          <w:attr w:name="SourceValue" w:val="50"/>
          <w:attr w:name="UnitName" w:val="mm"/>
        </w:smartTagPr>
        <w:r w:rsidRPr="001C56BF">
          <w:rPr>
            <w:color w:val="000000"/>
          </w:rPr>
          <w:t>50mm</w:t>
        </w:r>
      </w:smartTag>
      <w:r w:rsidRPr="001C56BF">
        <w:rPr>
          <w:color w:val="000000"/>
        </w:rPr>
        <w:t>。如由人力直接开启施放装置时，则每组瓶数应不超过</w:t>
      </w:r>
      <w:r w:rsidRPr="001C56BF">
        <w:rPr>
          <w:color w:val="000000"/>
        </w:rPr>
        <w:t>12</w:t>
      </w:r>
      <w:r w:rsidRPr="001C56BF">
        <w:rPr>
          <w:color w:val="000000"/>
        </w:rPr>
        <w:t>瓶。</w:t>
      </w:r>
    </w:p>
    <w:p w:rsidR="00525628" w:rsidRPr="001C56BF" w:rsidRDefault="00525628" w:rsidP="00525628">
      <w:pPr>
        <w:pStyle w:val="ac"/>
        <w:numPr>
          <w:ilvl w:val="3"/>
          <w:numId w:val="1"/>
        </w:numPr>
        <w:rPr>
          <w:rFonts w:ascii="Times New Roman" w:hAnsi="Times New Roman"/>
          <w:color w:val="000000"/>
        </w:rPr>
      </w:pPr>
      <w:proofErr w:type="gramStart"/>
      <w:r w:rsidRPr="001C56BF">
        <w:rPr>
          <w:rFonts w:ascii="Times New Roman" w:hAnsi="Times New Roman"/>
          <w:color w:val="000000"/>
        </w:rPr>
        <w:t>二氧化碳管系及</w:t>
      </w:r>
      <w:proofErr w:type="gramEnd"/>
      <w:r w:rsidRPr="001C56BF">
        <w:rPr>
          <w:rFonts w:ascii="Times New Roman" w:hAnsi="Times New Roman"/>
          <w:color w:val="000000"/>
        </w:rPr>
        <w:t>操纵系统</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二氧化碳管路的布置以及喷嘴的设置应能获得二氧化碳的均匀分布</w:t>
      </w:r>
      <w:r w:rsidR="00001BCD">
        <w:rPr>
          <w:color w:val="000000"/>
        </w:rPr>
        <w:t>；</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通往</w:t>
      </w:r>
      <w:r w:rsidR="00F15173">
        <w:rPr>
          <w:rFonts w:hint="eastAsia"/>
          <w:color w:val="000000"/>
        </w:rPr>
        <w:t>重要机器处所</w:t>
      </w:r>
      <w:r w:rsidRPr="001C56BF">
        <w:rPr>
          <w:color w:val="000000"/>
        </w:rPr>
        <w:t>及闭式滚装处所的二氧化碳管应有足够的尺寸和喷嘴数量，以使</w:t>
      </w:r>
      <w:r w:rsidR="00F15173">
        <w:rPr>
          <w:rFonts w:hint="eastAsia"/>
          <w:color w:val="000000"/>
        </w:rPr>
        <w:t>重要机器处所</w:t>
      </w:r>
      <w:r w:rsidRPr="001C56BF">
        <w:rPr>
          <w:color w:val="000000"/>
        </w:rPr>
        <w:t>所需的二氧化碳量的</w:t>
      </w:r>
      <w:r w:rsidRPr="001C56BF">
        <w:rPr>
          <w:color w:val="000000"/>
        </w:rPr>
        <w:t>85%</w:t>
      </w:r>
      <w:r w:rsidRPr="001C56BF">
        <w:rPr>
          <w:color w:val="000000"/>
        </w:rPr>
        <w:t>能在</w:t>
      </w:r>
      <w:r w:rsidRPr="001C56BF">
        <w:rPr>
          <w:color w:val="000000"/>
        </w:rPr>
        <w:t>2min</w:t>
      </w:r>
      <w:r w:rsidRPr="001C56BF">
        <w:rPr>
          <w:color w:val="000000"/>
        </w:rPr>
        <w:t>内喷入，闭式滚装处所所需的二氧化碳量的</w:t>
      </w:r>
      <w:r w:rsidRPr="001C56BF">
        <w:rPr>
          <w:color w:val="000000"/>
        </w:rPr>
        <w:t>70%</w:t>
      </w:r>
      <w:r w:rsidRPr="001C56BF">
        <w:rPr>
          <w:color w:val="000000"/>
        </w:rPr>
        <w:t>能在</w:t>
      </w:r>
      <w:r w:rsidRPr="001C56BF">
        <w:rPr>
          <w:color w:val="000000"/>
        </w:rPr>
        <w:t>10min</w:t>
      </w:r>
      <w:r w:rsidRPr="001C56BF">
        <w:rPr>
          <w:color w:val="000000"/>
        </w:rPr>
        <w:t>内喷入</w:t>
      </w:r>
      <w:r w:rsidR="00001BCD">
        <w:rPr>
          <w:color w:val="000000"/>
        </w:rPr>
        <w:t>；</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二氧化碳分配阀箱至每一被保护舱室应有独立的支管，每一支管在分配阀箱上应设有控制阀，各控制阀须标明被保护舱室的名称</w:t>
      </w:r>
      <w:r w:rsidR="00001BCD">
        <w:rPr>
          <w:color w:val="000000"/>
        </w:rPr>
        <w:t>；</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用于控制二氧化碳施放的阀，不论其为何种动力方式，也不论其可否遥控，均应能在阀旁进行就地人工操作</w:t>
      </w:r>
      <w:r w:rsidR="00001BCD">
        <w:rPr>
          <w:color w:val="000000"/>
        </w:rPr>
        <w:t>；</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在每个二氧化碳的</w:t>
      </w:r>
      <w:proofErr w:type="gramStart"/>
      <w:r w:rsidRPr="001C56BF">
        <w:rPr>
          <w:color w:val="000000"/>
        </w:rPr>
        <w:t>瓶头阀至</w:t>
      </w:r>
      <w:proofErr w:type="gramEnd"/>
      <w:r w:rsidRPr="001C56BF">
        <w:rPr>
          <w:color w:val="000000"/>
        </w:rPr>
        <w:t>集合管的连接管上，应装有止回阀；在集合管</w:t>
      </w:r>
      <w:proofErr w:type="gramStart"/>
      <w:r w:rsidRPr="001C56BF">
        <w:rPr>
          <w:color w:val="000000"/>
        </w:rPr>
        <w:t>至分配</w:t>
      </w:r>
      <w:proofErr w:type="gramEnd"/>
      <w:r w:rsidRPr="001C56BF">
        <w:rPr>
          <w:color w:val="000000"/>
        </w:rPr>
        <w:t>阀箱的总管上应装有量程为</w:t>
      </w:r>
      <w:r w:rsidRPr="001C56BF">
        <w:rPr>
          <w:color w:val="000000"/>
        </w:rPr>
        <w:t>0</w:t>
      </w:r>
      <w:proofErr w:type="gramStart"/>
      <w:r w:rsidRPr="001C56BF">
        <w:rPr>
          <w:color w:val="000000"/>
        </w:rPr>
        <w:t>一</w:t>
      </w:r>
      <w:r w:rsidRPr="001C56BF">
        <w:rPr>
          <w:color w:val="000000"/>
        </w:rPr>
        <w:t>24</w:t>
      </w:r>
      <w:proofErr w:type="gramEnd"/>
      <w:r w:rsidRPr="001C56BF">
        <w:rPr>
          <w:color w:val="000000"/>
        </w:rPr>
        <w:t>.5MPa</w:t>
      </w:r>
      <w:r w:rsidRPr="001C56BF">
        <w:rPr>
          <w:color w:val="000000"/>
        </w:rPr>
        <w:t>的压力表</w:t>
      </w:r>
      <w:r w:rsidR="00001BCD">
        <w:rPr>
          <w:color w:val="000000"/>
        </w:rPr>
        <w:t>；</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通往上述（</w:t>
      </w:r>
      <w:r w:rsidRPr="001C56BF">
        <w:rPr>
          <w:color w:val="000000"/>
        </w:rPr>
        <w:t>2</w:t>
      </w:r>
      <w:r w:rsidRPr="001C56BF">
        <w:rPr>
          <w:color w:val="000000"/>
        </w:rPr>
        <w:t>）所述处所的二氧化碳管的直径，应根据预计输送的二氧化碳数量来决定，相应管径所能通过的最大二氧化碳数量如</w:t>
      </w:r>
      <w:r w:rsidRPr="008E00DE">
        <w:rPr>
          <w:color w:val="000000"/>
          <w:highlight w:val="green"/>
        </w:rPr>
        <w:t>表</w:t>
      </w:r>
      <w:r w:rsidR="008E00DE" w:rsidRPr="008E00DE">
        <w:rPr>
          <w:rFonts w:hint="eastAsia"/>
          <w:color w:val="000000"/>
          <w:highlight w:val="green"/>
        </w:rPr>
        <w:t>7</w:t>
      </w:r>
      <w:r w:rsidRPr="008E00DE">
        <w:rPr>
          <w:color w:val="000000"/>
          <w:highlight w:val="green"/>
        </w:rPr>
        <w:t>.7.3.5</w:t>
      </w:r>
      <w:r w:rsidRPr="008E00DE">
        <w:rPr>
          <w:color w:val="000000"/>
          <w:highlight w:val="green"/>
        </w:rPr>
        <w:t>（</w:t>
      </w:r>
      <w:r w:rsidRPr="008E00DE">
        <w:rPr>
          <w:color w:val="000000"/>
          <w:highlight w:val="green"/>
        </w:rPr>
        <w:t>6</w:t>
      </w:r>
      <w:r w:rsidRPr="008E00DE">
        <w:rPr>
          <w:color w:val="000000"/>
          <w:highlight w:val="green"/>
        </w:rPr>
        <w:t>）</w:t>
      </w:r>
      <w:r w:rsidRPr="001C56BF">
        <w:rPr>
          <w:color w:val="000000"/>
        </w:rPr>
        <w:t>所示</w:t>
      </w:r>
      <w:r w:rsidR="00001BCD">
        <w:rPr>
          <w:color w:val="000000"/>
        </w:rPr>
        <w:t>；</w:t>
      </w:r>
    </w:p>
    <w:p w:rsidR="00525628" w:rsidRPr="001C56BF" w:rsidRDefault="00525628" w:rsidP="00525628">
      <w:pPr>
        <w:ind w:leftChars="-40" w:left="-84" w:rightChars="-57" w:right="-120"/>
        <w:jc w:val="right"/>
        <w:rPr>
          <w:rFonts w:eastAsia="黑体"/>
          <w:color w:val="000000"/>
          <w:sz w:val="18"/>
        </w:rPr>
      </w:pPr>
      <w:r w:rsidRPr="008E00DE">
        <w:rPr>
          <w:rFonts w:eastAsia="黑体"/>
          <w:color w:val="000000"/>
          <w:sz w:val="18"/>
          <w:highlight w:val="green"/>
        </w:rPr>
        <w:t>表</w:t>
      </w:r>
      <w:r w:rsidR="008E00DE" w:rsidRPr="008E00DE">
        <w:rPr>
          <w:rFonts w:eastAsia="黑体" w:hint="eastAsia"/>
          <w:color w:val="000000"/>
          <w:sz w:val="18"/>
          <w:highlight w:val="green"/>
        </w:rPr>
        <w:t>7</w:t>
      </w:r>
      <w:r w:rsidRPr="008E00DE">
        <w:rPr>
          <w:rFonts w:eastAsia="黑体"/>
          <w:color w:val="000000"/>
          <w:sz w:val="18"/>
          <w:highlight w:val="green"/>
        </w:rPr>
        <w:t>.7.3.5</w:t>
      </w:r>
      <w:r w:rsidRPr="008E00DE">
        <w:rPr>
          <w:rFonts w:eastAsia="黑体"/>
          <w:color w:val="000000"/>
          <w:sz w:val="18"/>
          <w:highlight w:val="green"/>
        </w:rPr>
        <w:t>（</w:t>
      </w:r>
      <w:r w:rsidRPr="008E00DE">
        <w:rPr>
          <w:rFonts w:eastAsia="黑体"/>
          <w:color w:val="000000"/>
          <w:sz w:val="18"/>
          <w:highlight w:val="green"/>
        </w:rPr>
        <w:t>6</w:t>
      </w:r>
      <w:r w:rsidRPr="008E00DE">
        <w:rPr>
          <w:rFonts w:eastAsia="黑体"/>
          <w:color w:val="000000"/>
          <w:sz w:val="18"/>
          <w:highlight w:val="green"/>
        </w:rPr>
        <w:t>）</w:t>
      </w:r>
    </w:p>
    <w:tbl>
      <w:tblPr>
        <w:tblW w:w="8488" w:type="dxa"/>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0"/>
        <w:gridCol w:w="2993"/>
        <w:gridCol w:w="1526"/>
        <w:gridCol w:w="2989"/>
      </w:tblGrid>
      <w:tr w:rsidR="00525628" w:rsidRPr="001C56BF" w:rsidTr="00FF2D5D">
        <w:trPr>
          <w:trHeight w:val="453"/>
          <w:jc w:val="center"/>
        </w:trPr>
        <w:tc>
          <w:tcPr>
            <w:tcW w:w="980" w:type="dxa"/>
            <w:tcBorders>
              <w:top w:val="single" w:sz="4" w:space="0" w:color="auto"/>
              <w:left w:val="single" w:sz="4" w:space="0" w:color="auto"/>
              <w:bottom w:val="single" w:sz="4" w:space="0" w:color="auto"/>
              <w:right w:val="single" w:sz="4" w:space="0" w:color="auto"/>
              <w:tl2br w:val="single" w:sz="4" w:space="0" w:color="FFFFFF"/>
            </w:tcBorders>
            <w:vAlign w:val="center"/>
          </w:tcPr>
          <w:p w:rsidR="00525628" w:rsidRPr="001C56BF" w:rsidRDefault="00525628" w:rsidP="00B95868">
            <w:pPr>
              <w:ind w:leftChars="-28" w:left="-9" w:rightChars="-16" w:right="-34" w:hangingChars="28" w:hanging="50"/>
              <w:jc w:val="center"/>
              <w:rPr>
                <w:color w:val="000000"/>
                <w:sz w:val="18"/>
                <w:szCs w:val="21"/>
              </w:rPr>
            </w:pPr>
            <w:r w:rsidRPr="001C56BF">
              <w:rPr>
                <w:color w:val="000000"/>
                <w:sz w:val="18"/>
                <w:szCs w:val="21"/>
              </w:rPr>
              <w:t>管子内径</w:t>
            </w:r>
          </w:p>
        </w:tc>
        <w:tc>
          <w:tcPr>
            <w:tcW w:w="2993" w:type="dxa"/>
            <w:tcBorders>
              <w:top w:val="single" w:sz="4" w:space="0" w:color="auto"/>
              <w:left w:val="single" w:sz="4" w:space="0" w:color="auto"/>
              <w:bottom w:val="single" w:sz="4" w:space="0" w:color="auto"/>
              <w:right w:val="single" w:sz="4" w:space="0" w:color="auto"/>
            </w:tcBorders>
            <w:vAlign w:val="center"/>
          </w:tcPr>
          <w:p w:rsidR="00525628" w:rsidRPr="001C56BF" w:rsidRDefault="00525628" w:rsidP="00B95868">
            <w:pPr>
              <w:ind w:leftChars="-28" w:left="-9" w:rightChars="-16" w:right="-34" w:hangingChars="28" w:hanging="50"/>
              <w:jc w:val="center"/>
              <w:rPr>
                <w:color w:val="000000"/>
                <w:sz w:val="18"/>
                <w:szCs w:val="21"/>
              </w:rPr>
            </w:pPr>
            <w:r w:rsidRPr="001C56BF">
              <w:rPr>
                <w:color w:val="000000"/>
                <w:sz w:val="18"/>
                <w:szCs w:val="21"/>
              </w:rPr>
              <w:t>管内可流通的最大二氧化碳量</w:t>
            </w:r>
            <w:r w:rsidRPr="001C56BF">
              <w:rPr>
                <w:color w:val="000000"/>
                <w:sz w:val="18"/>
                <w:szCs w:val="21"/>
              </w:rPr>
              <w:t>(kg)</w:t>
            </w:r>
          </w:p>
        </w:tc>
        <w:tc>
          <w:tcPr>
            <w:tcW w:w="1526" w:type="dxa"/>
            <w:tcBorders>
              <w:top w:val="single" w:sz="4" w:space="0" w:color="auto"/>
              <w:left w:val="single" w:sz="4" w:space="0" w:color="auto"/>
              <w:bottom w:val="single" w:sz="4" w:space="0" w:color="auto"/>
              <w:right w:val="single" w:sz="4" w:space="0" w:color="auto"/>
            </w:tcBorders>
            <w:vAlign w:val="center"/>
          </w:tcPr>
          <w:p w:rsidR="00525628" w:rsidRPr="001C56BF" w:rsidRDefault="00525628" w:rsidP="00B95868">
            <w:pPr>
              <w:ind w:leftChars="-28" w:left="-9" w:rightChars="-16" w:right="-34" w:hangingChars="28" w:hanging="50"/>
              <w:jc w:val="center"/>
              <w:rPr>
                <w:color w:val="000000"/>
                <w:sz w:val="18"/>
                <w:szCs w:val="21"/>
              </w:rPr>
            </w:pPr>
            <w:r w:rsidRPr="001C56BF">
              <w:rPr>
                <w:color w:val="000000"/>
                <w:sz w:val="18"/>
                <w:szCs w:val="21"/>
              </w:rPr>
              <w:t>管子内径</w:t>
            </w:r>
            <w:r w:rsidRPr="001C56BF">
              <w:rPr>
                <w:color w:val="000000"/>
                <w:sz w:val="18"/>
                <w:szCs w:val="21"/>
              </w:rPr>
              <w:t>(mm)</w:t>
            </w:r>
          </w:p>
        </w:tc>
        <w:tc>
          <w:tcPr>
            <w:tcW w:w="2989" w:type="dxa"/>
            <w:tcBorders>
              <w:top w:val="single" w:sz="4" w:space="0" w:color="auto"/>
              <w:left w:val="single" w:sz="4" w:space="0" w:color="auto"/>
              <w:bottom w:val="single" w:sz="4" w:space="0" w:color="auto"/>
              <w:right w:val="single" w:sz="4" w:space="0" w:color="auto"/>
            </w:tcBorders>
            <w:vAlign w:val="center"/>
          </w:tcPr>
          <w:p w:rsidR="00525628" w:rsidRPr="001C56BF" w:rsidRDefault="00525628" w:rsidP="00B95868">
            <w:pPr>
              <w:ind w:leftChars="-28" w:left="-9" w:rightChars="-16" w:right="-34" w:hangingChars="28" w:hanging="50"/>
              <w:jc w:val="center"/>
              <w:rPr>
                <w:color w:val="000000"/>
                <w:sz w:val="18"/>
                <w:szCs w:val="21"/>
              </w:rPr>
            </w:pPr>
            <w:r w:rsidRPr="001C56BF">
              <w:rPr>
                <w:color w:val="000000"/>
                <w:sz w:val="18"/>
                <w:szCs w:val="21"/>
              </w:rPr>
              <w:t>管内可流通的最大二氧化碳量</w:t>
            </w:r>
            <w:r w:rsidRPr="001C56BF">
              <w:rPr>
                <w:color w:val="000000"/>
                <w:sz w:val="18"/>
                <w:szCs w:val="21"/>
              </w:rPr>
              <w:t>(kg)</w:t>
            </w:r>
          </w:p>
        </w:tc>
      </w:tr>
      <w:tr w:rsidR="00525628" w:rsidRPr="001C56BF" w:rsidTr="00FF2D5D">
        <w:trPr>
          <w:trHeight w:val="430"/>
          <w:jc w:val="center"/>
        </w:trPr>
        <w:tc>
          <w:tcPr>
            <w:tcW w:w="980" w:type="dxa"/>
            <w:tcBorders>
              <w:top w:val="single" w:sz="4" w:space="0" w:color="auto"/>
              <w:left w:val="single" w:sz="4" w:space="0" w:color="auto"/>
              <w:bottom w:val="single" w:sz="4" w:space="0" w:color="auto"/>
              <w:right w:val="single" w:sz="4" w:space="0" w:color="auto"/>
            </w:tcBorders>
            <w:vAlign w:val="center"/>
          </w:tcPr>
          <w:p w:rsidR="00525628" w:rsidRPr="001C56BF" w:rsidRDefault="00525628" w:rsidP="00B95868">
            <w:pPr>
              <w:ind w:leftChars="-28" w:left="-9" w:rightChars="-16" w:right="-34" w:hangingChars="28" w:hanging="50"/>
              <w:jc w:val="center"/>
              <w:rPr>
                <w:color w:val="000000"/>
                <w:sz w:val="18"/>
                <w:szCs w:val="21"/>
              </w:rPr>
            </w:pPr>
            <w:r w:rsidRPr="001C56BF">
              <w:rPr>
                <w:color w:val="000000"/>
                <w:sz w:val="18"/>
                <w:szCs w:val="21"/>
              </w:rPr>
              <w:t>15</w:t>
            </w:r>
          </w:p>
        </w:tc>
        <w:tc>
          <w:tcPr>
            <w:tcW w:w="2993" w:type="dxa"/>
            <w:tcBorders>
              <w:top w:val="single" w:sz="4" w:space="0" w:color="auto"/>
              <w:left w:val="single" w:sz="4" w:space="0" w:color="auto"/>
              <w:bottom w:val="single" w:sz="4" w:space="0" w:color="auto"/>
              <w:right w:val="single" w:sz="4" w:space="0" w:color="auto"/>
            </w:tcBorders>
            <w:vAlign w:val="center"/>
          </w:tcPr>
          <w:p w:rsidR="00525628" w:rsidRPr="001C56BF" w:rsidRDefault="00525628" w:rsidP="00B95868">
            <w:pPr>
              <w:ind w:leftChars="-28" w:left="-9" w:rightChars="-16" w:right="-34" w:hangingChars="28" w:hanging="50"/>
              <w:jc w:val="center"/>
              <w:rPr>
                <w:color w:val="000000"/>
                <w:sz w:val="18"/>
                <w:szCs w:val="21"/>
              </w:rPr>
            </w:pPr>
            <w:r w:rsidRPr="001C56BF">
              <w:rPr>
                <w:color w:val="000000"/>
                <w:sz w:val="18"/>
                <w:szCs w:val="21"/>
              </w:rPr>
              <w:t>60</w:t>
            </w:r>
          </w:p>
        </w:tc>
        <w:tc>
          <w:tcPr>
            <w:tcW w:w="1526" w:type="dxa"/>
            <w:tcBorders>
              <w:top w:val="single" w:sz="4" w:space="0" w:color="auto"/>
              <w:left w:val="single" w:sz="4" w:space="0" w:color="auto"/>
              <w:bottom w:val="single" w:sz="4" w:space="0" w:color="auto"/>
              <w:right w:val="single" w:sz="4" w:space="0" w:color="auto"/>
            </w:tcBorders>
            <w:vAlign w:val="center"/>
          </w:tcPr>
          <w:p w:rsidR="00525628" w:rsidRPr="001C56BF" w:rsidRDefault="00525628" w:rsidP="00B95868">
            <w:pPr>
              <w:ind w:leftChars="-28" w:left="-9" w:rightChars="-16" w:right="-34" w:hangingChars="28" w:hanging="50"/>
              <w:jc w:val="center"/>
              <w:rPr>
                <w:color w:val="000000"/>
                <w:sz w:val="18"/>
                <w:szCs w:val="21"/>
              </w:rPr>
            </w:pPr>
            <w:r w:rsidRPr="001C56BF">
              <w:rPr>
                <w:color w:val="000000"/>
                <w:sz w:val="18"/>
                <w:szCs w:val="21"/>
              </w:rPr>
              <w:t>80</w:t>
            </w:r>
          </w:p>
        </w:tc>
        <w:tc>
          <w:tcPr>
            <w:tcW w:w="2989" w:type="dxa"/>
            <w:tcBorders>
              <w:top w:val="single" w:sz="4" w:space="0" w:color="auto"/>
              <w:left w:val="single" w:sz="4" w:space="0" w:color="auto"/>
              <w:bottom w:val="single" w:sz="4" w:space="0" w:color="auto"/>
              <w:right w:val="single" w:sz="4" w:space="0" w:color="auto"/>
            </w:tcBorders>
            <w:vAlign w:val="center"/>
          </w:tcPr>
          <w:p w:rsidR="00525628" w:rsidRPr="001C56BF" w:rsidRDefault="00525628" w:rsidP="00B95868">
            <w:pPr>
              <w:ind w:leftChars="-28" w:left="-9" w:rightChars="-16" w:right="-34" w:hangingChars="28" w:hanging="50"/>
              <w:jc w:val="center"/>
              <w:rPr>
                <w:color w:val="000000"/>
                <w:sz w:val="18"/>
                <w:szCs w:val="21"/>
              </w:rPr>
            </w:pPr>
            <w:r w:rsidRPr="001C56BF">
              <w:rPr>
                <w:color w:val="000000"/>
                <w:sz w:val="18"/>
                <w:szCs w:val="21"/>
              </w:rPr>
              <w:t>2400</w:t>
            </w:r>
          </w:p>
        </w:tc>
      </w:tr>
      <w:tr w:rsidR="00525628" w:rsidRPr="001C56BF" w:rsidTr="00FF2D5D">
        <w:trPr>
          <w:trHeight w:val="430"/>
          <w:jc w:val="center"/>
        </w:trPr>
        <w:tc>
          <w:tcPr>
            <w:tcW w:w="980" w:type="dxa"/>
            <w:tcBorders>
              <w:top w:val="single" w:sz="4" w:space="0" w:color="auto"/>
              <w:left w:val="single" w:sz="4" w:space="0" w:color="auto"/>
              <w:bottom w:val="single" w:sz="4" w:space="0" w:color="auto"/>
              <w:right w:val="single" w:sz="4" w:space="0" w:color="auto"/>
            </w:tcBorders>
            <w:vAlign w:val="center"/>
          </w:tcPr>
          <w:p w:rsidR="00525628" w:rsidRPr="001C56BF" w:rsidRDefault="00525628" w:rsidP="00B95868">
            <w:pPr>
              <w:ind w:leftChars="-28" w:left="-9" w:rightChars="-16" w:right="-34" w:hangingChars="28" w:hanging="50"/>
              <w:jc w:val="center"/>
              <w:rPr>
                <w:color w:val="000000"/>
                <w:sz w:val="18"/>
                <w:szCs w:val="21"/>
              </w:rPr>
            </w:pPr>
            <w:r w:rsidRPr="001C56BF">
              <w:rPr>
                <w:color w:val="000000"/>
                <w:sz w:val="18"/>
                <w:szCs w:val="21"/>
              </w:rPr>
              <w:t>20</w:t>
            </w:r>
          </w:p>
        </w:tc>
        <w:tc>
          <w:tcPr>
            <w:tcW w:w="2993" w:type="dxa"/>
            <w:tcBorders>
              <w:top w:val="single" w:sz="4" w:space="0" w:color="auto"/>
              <w:left w:val="single" w:sz="4" w:space="0" w:color="auto"/>
              <w:bottom w:val="single" w:sz="4" w:space="0" w:color="auto"/>
              <w:right w:val="single" w:sz="4" w:space="0" w:color="auto"/>
            </w:tcBorders>
            <w:vAlign w:val="center"/>
          </w:tcPr>
          <w:p w:rsidR="00525628" w:rsidRPr="001C56BF" w:rsidRDefault="00525628" w:rsidP="00B95868">
            <w:pPr>
              <w:ind w:leftChars="-28" w:left="-9" w:rightChars="-16" w:right="-34" w:hangingChars="28" w:hanging="50"/>
              <w:jc w:val="center"/>
              <w:rPr>
                <w:color w:val="000000"/>
                <w:sz w:val="18"/>
                <w:szCs w:val="21"/>
              </w:rPr>
            </w:pPr>
            <w:r w:rsidRPr="001C56BF">
              <w:rPr>
                <w:color w:val="000000"/>
                <w:sz w:val="18"/>
                <w:szCs w:val="21"/>
              </w:rPr>
              <w:t>100</w:t>
            </w:r>
          </w:p>
        </w:tc>
        <w:tc>
          <w:tcPr>
            <w:tcW w:w="1526" w:type="dxa"/>
            <w:tcBorders>
              <w:top w:val="single" w:sz="4" w:space="0" w:color="auto"/>
              <w:left w:val="single" w:sz="4" w:space="0" w:color="auto"/>
              <w:bottom w:val="single" w:sz="4" w:space="0" w:color="auto"/>
              <w:right w:val="single" w:sz="4" w:space="0" w:color="auto"/>
            </w:tcBorders>
            <w:vAlign w:val="center"/>
          </w:tcPr>
          <w:p w:rsidR="00525628" w:rsidRPr="001C56BF" w:rsidRDefault="00525628" w:rsidP="00B95868">
            <w:pPr>
              <w:ind w:leftChars="-28" w:left="-9" w:rightChars="-16" w:right="-34" w:hangingChars="28" w:hanging="50"/>
              <w:jc w:val="center"/>
              <w:rPr>
                <w:color w:val="000000"/>
                <w:sz w:val="18"/>
                <w:szCs w:val="21"/>
              </w:rPr>
            </w:pPr>
            <w:r w:rsidRPr="001C56BF">
              <w:rPr>
                <w:color w:val="000000"/>
                <w:sz w:val="18"/>
                <w:szCs w:val="21"/>
              </w:rPr>
              <w:t>90</w:t>
            </w:r>
          </w:p>
        </w:tc>
        <w:tc>
          <w:tcPr>
            <w:tcW w:w="2989" w:type="dxa"/>
            <w:tcBorders>
              <w:top w:val="single" w:sz="4" w:space="0" w:color="auto"/>
              <w:left w:val="single" w:sz="4" w:space="0" w:color="auto"/>
              <w:bottom w:val="single" w:sz="4" w:space="0" w:color="auto"/>
              <w:right w:val="single" w:sz="4" w:space="0" w:color="auto"/>
            </w:tcBorders>
            <w:vAlign w:val="center"/>
          </w:tcPr>
          <w:p w:rsidR="00525628" w:rsidRPr="001C56BF" w:rsidRDefault="00525628" w:rsidP="00B95868">
            <w:pPr>
              <w:ind w:leftChars="-28" w:left="-9" w:rightChars="-16" w:right="-34" w:hangingChars="28" w:hanging="50"/>
              <w:jc w:val="center"/>
              <w:rPr>
                <w:color w:val="000000"/>
                <w:sz w:val="18"/>
                <w:szCs w:val="21"/>
              </w:rPr>
            </w:pPr>
            <w:r w:rsidRPr="001C56BF">
              <w:rPr>
                <w:color w:val="000000"/>
                <w:sz w:val="18"/>
                <w:szCs w:val="21"/>
              </w:rPr>
              <w:t>3300</w:t>
            </w:r>
          </w:p>
        </w:tc>
      </w:tr>
      <w:tr w:rsidR="00525628" w:rsidRPr="001C56BF" w:rsidTr="00FF2D5D">
        <w:trPr>
          <w:trHeight w:val="430"/>
          <w:jc w:val="center"/>
        </w:trPr>
        <w:tc>
          <w:tcPr>
            <w:tcW w:w="980" w:type="dxa"/>
            <w:tcBorders>
              <w:top w:val="single" w:sz="4" w:space="0" w:color="auto"/>
              <w:left w:val="single" w:sz="4" w:space="0" w:color="auto"/>
              <w:bottom w:val="single" w:sz="4" w:space="0" w:color="auto"/>
              <w:right w:val="single" w:sz="4" w:space="0" w:color="auto"/>
            </w:tcBorders>
            <w:vAlign w:val="center"/>
          </w:tcPr>
          <w:p w:rsidR="00525628" w:rsidRPr="001C56BF" w:rsidRDefault="00525628" w:rsidP="00B95868">
            <w:pPr>
              <w:ind w:leftChars="-28" w:left="-9" w:rightChars="-16" w:right="-34" w:hangingChars="28" w:hanging="50"/>
              <w:jc w:val="center"/>
              <w:rPr>
                <w:color w:val="000000"/>
                <w:sz w:val="18"/>
                <w:szCs w:val="21"/>
              </w:rPr>
            </w:pPr>
            <w:r w:rsidRPr="001C56BF">
              <w:rPr>
                <w:color w:val="000000"/>
                <w:sz w:val="18"/>
                <w:szCs w:val="21"/>
              </w:rPr>
              <w:t>25</w:t>
            </w:r>
          </w:p>
        </w:tc>
        <w:tc>
          <w:tcPr>
            <w:tcW w:w="2993" w:type="dxa"/>
            <w:tcBorders>
              <w:top w:val="single" w:sz="4" w:space="0" w:color="auto"/>
              <w:left w:val="single" w:sz="4" w:space="0" w:color="auto"/>
              <w:bottom w:val="single" w:sz="4" w:space="0" w:color="auto"/>
              <w:right w:val="single" w:sz="4" w:space="0" w:color="auto"/>
            </w:tcBorders>
            <w:vAlign w:val="center"/>
          </w:tcPr>
          <w:p w:rsidR="00525628" w:rsidRPr="001C56BF" w:rsidRDefault="00525628" w:rsidP="00B95868">
            <w:pPr>
              <w:ind w:leftChars="-28" w:left="-9" w:rightChars="-16" w:right="-34" w:hangingChars="28" w:hanging="50"/>
              <w:jc w:val="center"/>
              <w:rPr>
                <w:color w:val="000000"/>
                <w:sz w:val="18"/>
                <w:szCs w:val="21"/>
              </w:rPr>
            </w:pPr>
            <w:r w:rsidRPr="001C56BF">
              <w:rPr>
                <w:color w:val="000000"/>
                <w:sz w:val="18"/>
                <w:szCs w:val="21"/>
              </w:rPr>
              <w:t>175</w:t>
            </w:r>
          </w:p>
        </w:tc>
        <w:tc>
          <w:tcPr>
            <w:tcW w:w="1526" w:type="dxa"/>
            <w:tcBorders>
              <w:top w:val="single" w:sz="4" w:space="0" w:color="auto"/>
              <w:left w:val="single" w:sz="4" w:space="0" w:color="auto"/>
              <w:bottom w:val="single" w:sz="4" w:space="0" w:color="auto"/>
              <w:right w:val="single" w:sz="4" w:space="0" w:color="auto"/>
            </w:tcBorders>
            <w:vAlign w:val="center"/>
          </w:tcPr>
          <w:p w:rsidR="00525628" w:rsidRPr="001C56BF" w:rsidRDefault="00525628" w:rsidP="00B95868">
            <w:pPr>
              <w:ind w:leftChars="-28" w:left="-9" w:rightChars="-16" w:right="-34" w:hangingChars="28" w:hanging="50"/>
              <w:jc w:val="center"/>
              <w:rPr>
                <w:color w:val="000000"/>
                <w:sz w:val="18"/>
                <w:szCs w:val="21"/>
              </w:rPr>
            </w:pPr>
            <w:r w:rsidRPr="001C56BF">
              <w:rPr>
                <w:color w:val="000000"/>
                <w:sz w:val="18"/>
                <w:szCs w:val="21"/>
              </w:rPr>
              <w:t>100</w:t>
            </w:r>
          </w:p>
        </w:tc>
        <w:tc>
          <w:tcPr>
            <w:tcW w:w="2989" w:type="dxa"/>
            <w:tcBorders>
              <w:top w:val="single" w:sz="4" w:space="0" w:color="auto"/>
              <w:left w:val="single" w:sz="4" w:space="0" w:color="auto"/>
              <w:bottom w:val="single" w:sz="4" w:space="0" w:color="auto"/>
              <w:right w:val="single" w:sz="4" w:space="0" w:color="auto"/>
            </w:tcBorders>
            <w:vAlign w:val="center"/>
          </w:tcPr>
          <w:p w:rsidR="00525628" w:rsidRPr="001C56BF" w:rsidRDefault="00525628" w:rsidP="00B95868">
            <w:pPr>
              <w:ind w:leftChars="-28" w:left="-9" w:rightChars="-16" w:right="-34" w:hangingChars="28" w:hanging="50"/>
              <w:jc w:val="center"/>
              <w:rPr>
                <w:color w:val="000000"/>
                <w:sz w:val="18"/>
                <w:szCs w:val="21"/>
              </w:rPr>
            </w:pPr>
            <w:r w:rsidRPr="001C56BF">
              <w:rPr>
                <w:color w:val="000000"/>
                <w:sz w:val="18"/>
                <w:szCs w:val="21"/>
              </w:rPr>
              <w:t>4750</w:t>
            </w:r>
          </w:p>
        </w:tc>
      </w:tr>
      <w:tr w:rsidR="00525628" w:rsidRPr="001C56BF" w:rsidTr="00FF2D5D">
        <w:trPr>
          <w:trHeight w:val="430"/>
          <w:jc w:val="center"/>
        </w:trPr>
        <w:tc>
          <w:tcPr>
            <w:tcW w:w="980" w:type="dxa"/>
            <w:tcBorders>
              <w:top w:val="single" w:sz="4" w:space="0" w:color="auto"/>
              <w:left w:val="single" w:sz="4" w:space="0" w:color="auto"/>
              <w:bottom w:val="single" w:sz="4" w:space="0" w:color="auto"/>
              <w:right w:val="single" w:sz="4" w:space="0" w:color="auto"/>
            </w:tcBorders>
            <w:vAlign w:val="center"/>
          </w:tcPr>
          <w:p w:rsidR="00525628" w:rsidRPr="001C56BF" w:rsidRDefault="00525628" w:rsidP="00B95868">
            <w:pPr>
              <w:ind w:leftChars="-28" w:left="-9" w:rightChars="-16" w:right="-34" w:hangingChars="28" w:hanging="50"/>
              <w:jc w:val="center"/>
              <w:rPr>
                <w:color w:val="000000"/>
                <w:sz w:val="18"/>
                <w:szCs w:val="21"/>
              </w:rPr>
            </w:pPr>
            <w:r w:rsidRPr="001C56BF">
              <w:rPr>
                <w:color w:val="000000"/>
                <w:sz w:val="18"/>
                <w:szCs w:val="21"/>
              </w:rPr>
              <w:t>32</w:t>
            </w:r>
          </w:p>
        </w:tc>
        <w:tc>
          <w:tcPr>
            <w:tcW w:w="2993" w:type="dxa"/>
            <w:tcBorders>
              <w:top w:val="single" w:sz="4" w:space="0" w:color="auto"/>
              <w:left w:val="single" w:sz="4" w:space="0" w:color="auto"/>
              <w:bottom w:val="single" w:sz="4" w:space="0" w:color="auto"/>
              <w:right w:val="single" w:sz="4" w:space="0" w:color="auto"/>
            </w:tcBorders>
            <w:vAlign w:val="center"/>
          </w:tcPr>
          <w:p w:rsidR="00525628" w:rsidRPr="001C56BF" w:rsidRDefault="00525628" w:rsidP="00B95868">
            <w:pPr>
              <w:ind w:leftChars="-28" w:left="-9" w:rightChars="-16" w:right="-34" w:hangingChars="28" w:hanging="50"/>
              <w:jc w:val="center"/>
              <w:rPr>
                <w:color w:val="000000"/>
                <w:sz w:val="18"/>
                <w:szCs w:val="21"/>
              </w:rPr>
            </w:pPr>
            <w:r w:rsidRPr="001C56BF">
              <w:rPr>
                <w:color w:val="000000"/>
                <w:sz w:val="18"/>
                <w:szCs w:val="21"/>
              </w:rPr>
              <w:t>275</w:t>
            </w:r>
          </w:p>
        </w:tc>
        <w:tc>
          <w:tcPr>
            <w:tcW w:w="1526" w:type="dxa"/>
            <w:tcBorders>
              <w:top w:val="single" w:sz="4" w:space="0" w:color="auto"/>
              <w:left w:val="single" w:sz="4" w:space="0" w:color="auto"/>
              <w:bottom w:val="single" w:sz="4" w:space="0" w:color="auto"/>
              <w:right w:val="single" w:sz="4" w:space="0" w:color="auto"/>
            </w:tcBorders>
            <w:vAlign w:val="center"/>
          </w:tcPr>
          <w:p w:rsidR="00525628" w:rsidRPr="001C56BF" w:rsidRDefault="00525628" w:rsidP="00B95868">
            <w:pPr>
              <w:ind w:leftChars="-28" w:left="-9" w:rightChars="-16" w:right="-34" w:hangingChars="28" w:hanging="50"/>
              <w:jc w:val="center"/>
              <w:rPr>
                <w:color w:val="000000"/>
                <w:sz w:val="18"/>
                <w:szCs w:val="21"/>
              </w:rPr>
            </w:pPr>
            <w:r w:rsidRPr="001C56BF">
              <w:rPr>
                <w:color w:val="000000"/>
                <w:sz w:val="18"/>
                <w:szCs w:val="21"/>
              </w:rPr>
              <w:t>114</w:t>
            </w:r>
          </w:p>
        </w:tc>
        <w:tc>
          <w:tcPr>
            <w:tcW w:w="2989" w:type="dxa"/>
            <w:tcBorders>
              <w:top w:val="single" w:sz="4" w:space="0" w:color="auto"/>
              <w:left w:val="single" w:sz="4" w:space="0" w:color="auto"/>
              <w:bottom w:val="single" w:sz="4" w:space="0" w:color="auto"/>
              <w:right w:val="single" w:sz="4" w:space="0" w:color="auto"/>
            </w:tcBorders>
            <w:vAlign w:val="center"/>
          </w:tcPr>
          <w:p w:rsidR="00525628" w:rsidRPr="001C56BF" w:rsidRDefault="00525628" w:rsidP="00B95868">
            <w:pPr>
              <w:ind w:leftChars="-28" w:left="-9" w:rightChars="-16" w:right="-34" w:hangingChars="28" w:hanging="50"/>
              <w:jc w:val="center"/>
              <w:rPr>
                <w:color w:val="000000"/>
                <w:sz w:val="18"/>
                <w:szCs w:val="21"/>
              </w:rPr>
            </w:pPr>
            <w:r w:rsidRPr="001C56BF">
              <w:rPr>
                <w:color w:val="000000"/>
                <w:sz w:val="18"/>
                <w:szCs w:val="21"/>
              </w:rPr>
              <w:t>6800</w:t>
            </w:r>
          </w:p>
        </w:tc>
      </w:tr>
      <w:tr w:rsidR="00525628" w:rsidRPr="001C56BF" w:rsidTr="00FF2D5D">
        <w:trPr>
          <w:trHeight w:val="430"/>
          <w:jc w:val="center"/>
        </w:trPr>
        <w:tc>
          <w:tcPr>
            <w:tcW w:w="980" w:type="dxa"/>
            <w:tcBorders>
              <w:top w:val="single" w:sz="4" w:space="0" w:color="auto"/>
              <w:left w:val="single" w:sz="4" w:space="0" w:color="auto"/>
              <w:bottom w:val="single" w:sz="4" w:space="0" w:color="auto"/>
              <w:right w:val="single" w:sz="4" w:space="0" w:color="auto"/>
            </w:tcBorders>
            <w:vAlign w:val="center"/>
          </w:tcPr>
          <w:p w:rsidR="00525628" w:rsidRPr="001C56BF" w:rsidRDefault="00525628" w:rsidP="00B95868">
            <w:pPr>
              <w:ind w:leftChars="-28" w:left="-9" w:rightChars="-16" w:right="-34" w:hangingChars="28" w:hanging="50"/>
              <w:jc w:val="center"/>
              <w:rPr>
                <w:color w:val="000000"/>
                <w:sz w:val="18"/>
                <w:szCs w:val="21"/>
              </w:rPr>
            </w:pPr>
            <w:r w:rsidRPr="001C56BF">
              <w:rPr>
                <w:color w:val="000000"/>
                <w:sz w:val="18"/>
                <w:szCs w:val="21"/>
              </w:rPr>
              <w:t>40</w:t>
            </w:r>
          </w:p>
        </w:tc>
        <w:tc>
          <w:tcPr>
            <w:tcW w:w="2993" w:type="dxa"/>
            <w:tcBorders>
              <w:top w:val="single" w:sz="4" w:space="0" w:color="auto"/>
              <w:left w:val="single" w:sz="4" w:space="0" w:color="auto"/>
              <w:bottom w:val="single" w:sz="4" w:space="0" w:color="auto"/>
              <w:right w:val="single" w:sz="4" w:space="0" w:color="auto"/>
            </w:tcBorders>
            <w:vAlign w:val="center"/>
          </w:tcPr>
          <w:p w:rsidR="00525628" w:rsidRPr="001C56BF" w:rsidRDefault="00525628" w:rsidP="00B95868">
            <w:pPr>
              <w:ind w:leftChars="-28" w:left="-9" w:rightChars="-16" w:right="-34" w:hangingChars="28" w:hanging="50"/>
              <w:jc w:val="center"/>
              <w:rPr>
                <w:color w:val="000000"/>
                <w:sz w:val="18"/>
                <w:szCs w:val="21"/>
              </w:rPr>
            </w:pPr>
            <w:r w:rsidRPr="001C56BF">
              <w:rPr>
                <w:color w:val="000000"/>
                <w:sz w:val="18"/>
                <w:szCs w:val="21"/>
              </w:rPr>
              <w:t>500</w:t>
            </w:r>
          </w:p>
        </w:tc>
        <w:tc>
          <w:tcPr>
            <w:tcW w:w="1526" w:type="dxa"/>
            <w:tcBorders>
              <w:top w:val="single" w:sz="4" w:space="0" w:color="auto"/>
              <w:left w:val="single" w:sz="4" w:space="0" w:color="auto"/>
              <w:bottom w:val="single" w:sz="4" w:space="0" w:color="auto"/>
              <w:right w:val="single" w:sz="4" w:space="0" w:color="auto"/>
            </w:tcBorders>
            <w:vAlign w:val="center"/>
          </w:tcPr>
          <w:p w:rsidR="00525628" w:rsidRPr="001C56BF" w:rsidRDefault="00525628" w:rsidP="00B95868">
            <w:pPr>
              <w:ind w:leftChars="-28" w:left="-9" w:rightChars="-16" w:right="-34" w:hangingChars="28" w:hanging="50"/>
              <w:jc w:val="center"/>
              <w:rPr>
                <w:color w:val="000000"/>
                <w:sz w:val="18"/>
                <w:szCs w:val="21"/>
              </w:rPr>
            </w:pPr>
            <w:r w:rsidRPr="001C56BF">
              <w:rPr>
                <w:color w:val="000000"/>
                <w:sz w:val="18"/>
                <w:szCs w:val="21"/>
              </w:rPr>
              <w:t>127</w:t>
            </w:r>
          </w:p>
        </w:tc>
        <w:tc>
          <w:tcPr>
            <w:tcW w:w="2989" w:type="dxa"/>
            <w:tcBorders>
              <w:top w:val="single" w:sz="4" w:space="0" w:color="auto"/>
              <w:left w:val="single" w:sz="4" w:space="0" w:color="auto"/>
              <w:bottom w:val="single" w:sz="4" w:space="0" w:color="auto"/>
              <w:right w:val="single" w:sz="4" w:space="0" w:color="auto"/>
            </w:tcBorders>
            <w:vAlign w:val="center"/>
          </w:tcPr>
          <w:p w:rsidR="00525628" w:rsidRPr="001C56BF" w:rsidRDefault="00525628" w:rsidP="00B95868">
            <w:pPr>
              <w:ind w:leftChars="-28" w:left="-9" w:rightChars="-16" w:right="-34" w:hangingChars="28" w:hanging="50"/>
              <w:jc w:val="center"/>
              <w:rPr>
                <w:color w:val="000000"/>
                <w:sz w:val="18"/>
                <w:szCs w:val="21"/>
              </w:rPr>
            </w:pPr>
            <w:r w:rsidRPr="001C56BF">
              <w:rPr>
                <w:color w:val="000000"/>
                <w:sz w:val="18"/>
                <w:szCs w:val="21"/>
              </w:rPr>
              <w:t>9500</w:t>
            </w:r>
          </w:p>
        </w:tc>
      </w:tr>
      <w:tr w:rsidR="00525628" w:rsidRPr="001C56BF" w:rsidTr="00FF2D5D">
        <w:trPr>
          <w:trHeight w:val="430"/>
          <w:jc w:val="center"/>
        </w:trPr>
        <w:tc>
          <w:tcPr>
            <w:tcW w:w="980" w:type="dxa"/>
            <w:tcBorders>
              <w:top w:val="single" w:sz="4" w:space="0" w:color="auto"/>
              <w:left w:val="single" w:sz="4" w:space="0" w:color="auto"/>
              <w:bottom w:val="single" w:sz="4" w:space="0" w:color="auto"/>
              <w:right w:val="single" w:sz="4" w:space="0" w:color="auto"/>
            </w:tcBorders>
            <w:vAlign w:val="center"/>
          </w:tcPr>
          <w:p w:rsidR="00525628" w:rsidRPr="001C56BF" w:rsidRDefault="00525628" w:rsidP="00B95868">
            <w:pPr>
              <w:ind w:leftChars="-28" w:left="-9" w:rightChars="-16" w:right="-34" w:hangingChars="28" w:hanging="50"/>
              <w:jc w:val="center"/>
              <w:rPr>
                <w:color w:val="000000"/>
                <w:sz w:val="18"/>
                <w:szCs w:val="21"/>
              </w:rPr>
            </w:pPr>
            <w:r w:rsidRPr="001C56BF">
              <w:rPr>
                <w:color w:val="000000"/>
                <w:sz w:val="18"/>
                <w:szCs w:val="21"/>
              </w:rPr>
              <w:t>50</w:t>
            </w:r>
          </w:p>
        </w:tc>
        <w:tc>
          <w:tcPr>
            <w:tcW w:w="2993" w:type="dxa"/>
            <w:tcBorders>
              <w:top w:val="single" w:sz="4" w:space="0" w:color="auto"/>
              <w:left w:val="single" w:sz="4" w:space="0" w:color="auto"/>
              <w:bottom w:val="single" w:sz="4" w:space="0" w:color="auto"/>
              <w:right w:val="single" w:sz="4" w:space="0" w:color="auto"/>
            </w:tcBorders>
            <w:vAlign w:val="center"/>
          </w:tcPr>
          <w:p w:rsidR="00525628" w:rsidRPr="001C56BF" w:rsidRDefault="00525628" w:rsidP="00B95868">
            <w:pPr>
              <w:ind w:leftChars="-28" w:left="-9" w:rightChars="-16" w:right="-34" w:hangingChars="28" w:hanging="50"/>
              <w:jc w:val="center"/>
              <w:rPr>
                <w:color w:val="000000"/>
                <w:sz w:val="18"/>
                <w:szCs w:val="21"/>
              </w:rPr>
            </w:pPr>
            <w:r w:rsidRPr="001C56BF">
              <w:rPr>
                <w:color w:val="000000"/>
                <w:sz w:val="18"/>
                <w:szCs w:val="21"/>
              </w:rPr>
              <w:t>1100</w:t>
            </w:r>
          </w:p>
        </w:tc>
        <w:tc>
          <w:tcPr>
            <w:tcW w:w="1526" w:type="dxa"/>
            <w:tcBorders>
              <w:top w:val="single" w:sz="4" w:space="0" w:color="auto"/>
              <w:left w:val="single" w:sz="4" w:space="0" w:color="auto"/>
              <w:bottom w:val="single" w:sz="4" w:space="0" w:color="auto"/>
              <w:right w:val="single" w:sz="4" w:space="0" w:color="auto"/>
            </w:tcBorders>
            <w:vAlign w:val="center"/>
          </w:tcPr>
          <w:p w:rsidR="00525628" w:rsidRPr="001C56BF" w:rsidRDefault="00525628" w:rsidP="00B95868">
            <w:pPr>
              <w:ind w:leftChars="-28" w:left="-9" w:rightChars="-16" w:right="-34" w:hangingChars="28" w:hanging="50"/>
              <w:jc w:val="center"/>
              <w:rPr>
                <w:color w:val="000000"/>
                <w:sz w:val="18"/>
                <w:szCs w:val="21"/>
              </w:rPr>
            </w:pPr>
            <w:r w:rsidRPr="001C56BF">
              <w:rPr>
                <w:color w:val="000000"/>
                <w:sz w:val="18"/>
                <w:szCs w:val="21"/>
              </w:rPr>
              <w:t>152</w:t>
            </w:r>
          </w:p>
        </w:tc>
        <w:tc>
          <w:tcPr>
            <w:tcW w:w="2989" w:type="dxa"/>
            <w:tcBorders>
              <w:top w:val="single" w:sz="4" w:space="0" w:color="auto"/>
              <w:left w:val="single" w:sz="4" w:space="0" w:color="auto"/>
              <w:bottom w:val="single" w:sz="4" w:space="0" w:color="auto"/>
              <w:right w:val="single" w:sz="4" w:space="0" w:color="auto"/>
            </w:tcBorders>
            <w:vAlign w:val="center"/>
          </w:tcPr>
          <w:p w:rsidR="00525628" w:rsidRPr="001C56BF" w:rsidRDefault="00525628" w:rsidP="00B95868">
            <w:pPr>
              <w:ind w:leftChars="-28" w:left="-9" w:rightChars="-16" w:right="-34" w:hangingChars="28" w:hanging="50"/>
              <w:jc w:val="center"/>
              <w:rPr>
                <w:color w:val="000000"/>
                <w:sz w:val="18"/>
                <w:szCs w:val="21"/>
              </w:rPr>
            </w:pPr>
            <w:r w:rsidRPr="001C56BF">
              <w:rPr>
                <w:color w:val="000000"/>
                <w:sz w:val="18"/>
                <w:szCs w:val="21"/>
              </w:rPr>
              <w:t>15250</w:t>
            </w:r>
          </w:p>
        </w:tc>
      </w:tr>
      <w:tr w:rsidR="00525628" w:rsidRPr="001C56BF" w:rsidTr="00FF2D5D">
        <w:trPr>
          <w:trHeight w:val="430"/>
          <w:jc w:val="center"/>
        </w:trPr>
        <w:tc>
          <w:tcPr>
            <w:tcW w:w="980" w:type="dxa"/>
            <w:tcBorders>
              <w:top w:val="single" w:sz="4" w:space="0" w:color="auto"/>
              <w:left w:val="single" w:sz="4" w:space="0" w:color="auto"/>
              <w:bottom w:val="single" w:sz="4" w:space="0" w:color="auto"/>
              <w:right w:val="single" w:sz="4" w:space="0" w:color="auto"/>
            </w:tcBorders>
            <w:vAlign w:val="center"/>
          </w:tcPr>
          <w:p w:rsidR="00525628" w:rsidRPr="001C56BF" w:rsidRDefault="00525628" w:rsidP="00B95868">
            <w:pPr>
              <w:ind w:leftChars="-28" w:left="-9" w:rightChars="-16" w:right="-34" w:hangingChars="28" w:hanging="50"/>
              <w:jc w:val="center"/>
              <w:rPr>
                <w:color w:val="000000"/>
                <w:sz w:val="18"/>
                <w:szCs w:val="21"/>
              </w:rPr>
            </w:pPr>
            <w:r w:rsidRPr="001C56BF">
              <w:rPr>
                <w:color w:val="000000"/>
                <w:sz w:val="18"/>
                <w:szCs w:val="21"/>
              </w:rPr>
              <w:t>65</w:t>
            </w:r>
          </w:p>
        </w:tc>
        <w:tc>
          <w:tcPr>
            <w:tcW w:w="2993" w:type="dxa"/>
            <w:tcBorders>
              <w:top w:val="single" w:sz="4" w:space="0" w:color="auto"/>
              <w:left w:val="single" w:sz="4" w:space="0" w:color="auto"/>
              <w:bottom w:val="single" w:sz="4" w:space="0" w:color="auto"/>
              <w:right w:val="single" w:sz="4" w:space="0" w:color="auto"/>
            </w:tcBorders>
            <w:vAlign w:val="center"/>
          </w:tcPr>
          <w:p w:rsidR="00525628" w:rsidRPr="001C56BF" w:rsidRDefault="00525628" w:rsidP="00B95868">
            <w:pPr>
              <w:ind w:leftChars="-28" w:left="-9" w:rightChars="-16" w:right="-34" w:hangingChars="28" w:hanging="50"/>
              <w:jc w:val="center"/>
              <w:rPr>
                <w:color w:val="000000"/>
                <w:sz w:val="18"/>
                <w:szCs w:val="21"/>
              </w:rPr>
            </w:pPr>
            <w:r w:rsidRPr="001C56BF">
              <w:rPr>
                <w:color w:val="000000"/>
                <w:sz w:val="18"/>
                <w:szCs w:val="21"/>
              </w:rPr>
              <w:t>1600</w:t>
            </w:r>
          </w:p>
        </w:tc>
        <w:tc>
          <w:tcPr>
            <w:tcW w:w="1526" w:type="dxa"/>
            <w:tcBorders>
              <w:top w:val="single" w:sz="4" w:space="0" w:color="auto"/>
              <w:left w:val="single" w:sz="4" w:space="0" w:color="auto"/>
              <w:bottom w:val="single" w:sz="4" w:space="0" w:color="auto"/>
              <w:right w:val="single" w:sz="4" w:space="0" w:color="auto"/>
            </w:tcBorders>
            <w:vAlign w:val="center"/>
          </w:tcPr>
          <w:p w:rsidR="00525628" w:rsidRPr="001C56BF" w:rsidRDefault="00525628" w:rsidP="00B95868">
            <w:pPr>
              <w:ind w:leftChars="-28" w:left="-9" w:rightChars="-16" w:right="-34" w:hangingChars="28" w:hanging="50"/>
              <w:jc w:val="center"/>
              <w:rPr>
                <w:color w:val="000000"/>
                <w:sz w:val="18"/>
                <w:szCs w:val="21"/>
              </w:rPr>
            </w:pPr>
          </w:p>
        </w:tc>
        <w:tc>
          <w:tcPr>
            <w:tcW w:w="2989" w:type="dxa"/>
            <w:tcBorders>
              <w:top w:val="single" w:sz="4" w:space="0" w:color="auto"/>
              <w:left w:val="single" w:sz="4" w:space="0" w:color="auto"/>
              <w:bottom w:val="single" w:sz="4" w:space="0" w:color="auto"/>
              <w:right w:val="single" w:sz="4" w:space="0" w:color="auto"/>
            </w:tcBorders>
            <w:vAlign w:val="center"/>
          </w:tcPr>
          <w:p w:rsidR="00525628" w:rsidRPr="001C56BF" w:rsidRDefault="00525628" w:rsidP="00B95868">
            <w:pPr>
              <w:ind w:leftChars="-28" w:left="-9" w:rightChars="-16" w:right="-34" w:hangingChars="28" w:hanging="50"/>
              <w:jc w:val="center"/>
              <w:rPr>
                <w:color w:val="000000"/>
                <w:sz w:val="18"/>
                <w:szCs w:val="21"/>
              </w:rPr>
            </w:pPr>
          </w:p>
        </w:tc>
      </w:tr>
    </w:tbl>
    <w:p w:rsidR="00525628" w:rsidRPr="001C56BF" w:rsidRDefault="00525628" w:rsidP="00525628">
      <w:pPr>
        <w:spacing w:line="240" w:lineRule="exact"/>
        <w:rPr>
          <w:color w:val="000000"/>
        </w:rPr>
      </w:pPr>
    </w:p>
    <w:p w:rsidR="00525628" w:rsidRPr="001C56BF" w:rsidRDefault="00525628" w:rsidP="00525628">
      <w:pPr>
        <w:numPr>
          <w:ilvl w:val="4"/>
          <w:numId w:val="1"/>
        </w:numPr>
        <w:autoSpaceDE w:val="0"/>
        <w:autoSpaceDN w:val="0"/>
        <w:adjustRightInd w:val="0"/>
        <w:ind w:firstLine="364"/>
        <w:jc w:val="left"/>
        <w:rPr>
          <w:color w:val="000000"/>
          <w:szCs w:val="21"/>
        </w:rPr>
      </w:pPr>
      <w:r w:rsidRPr="001C56BF">
        <w:rPr>
          <w:color w:val="000000"/>
        </w:rPr>
        <w:t>二氧化碳系统钢管的最小壁厚，应符合</w:t>
      </w:r>
      <w:r w:rsidRPr="00580D2F">
        <w:rPr>
          <w:color w:val="000000"/>
          <w:highlight w:val="green"/>
        </w:rPr>
        <w:t>表</w:t>
      </w:r>
      <w:r w:rsidR="00580D2F" w:rsidRPr="00580D2F">
        <w:rPr>
          <w:rFonts w:hint="eastAsia"/>
          <w:color w:val="000000"/>
          <w:highlight w:val="green"/>
        </w:rPr>
        <w:t>7</w:t>
      </w:r>
      <w:r w:rsidRPr="00580D2F">
        <w:rPr>
          <w:color w:val="000000"/>
          <w:highlight w:val="green"/>
        </w:rPr>
        <w:t>.7.3.5</w:t>
      </w:r>
      <w:r w:rsidRPr="00580D2F">
        <w:rPr>
          <w:color w:val="000000"/>
          <w:highlight w:val="green"/>
        </w:rPr>
        <w:t>（</w:t>
      </w:r>
      <w:r w:rsidRPr="00580D2F">
        <w:rPr>
          <w:color w:val="000000"/>
          <w:highlight w:val="green"/>
        </w:rPr>
        <w:t>7</w:t>
      </w:r>
      <w:r w:rsidRPr="00580D2F">
        <w:rPr>
          <w:color w:val="000000"/>
          <w:highlight w:val="green"/>
        </w:rPr>
        <w:t>）</w:t>
      </w:r>
      <w:r w:rsidRPr="001C56BF">
        <w:rPr>
          <w:color w:val="000000"/>
        </w:rPr>
        <w:t>的规定。为了选用符合标准钢管，其壁厚可以允许与表列的壁厚稍有差异</w:t>
      </w:r>
      <w:r w:rsidR="00001BCD">
        <w:rPr>
          <w:color w:val="000000"/>
        </w:rPr>
        <w:t>；</w:t>
      </w:r>
    </w:p>
    <w:p w:rsidR="00525628" w:rsidRPr="001C56BF" w:rsidRDefault="00525628" w:rsidP="00525628">
      <w:pPr>
        <w:numPr>
          <w:ilvl w:val="4"/>
          <w:numId w:val="1"/>
        </w:numPr>
        <w:autoSpaceDE w:val="0"/>
        <w:autoSpaceDN w:val="0"/>
        <w:adjustRightInd w:val="0"/>
        <w:ind w:firstLine="364"/>
        <w:jc w:val="left"/>
        <w:rPr>
          <w:color w:val="000000"/>
          <w:szCs w:val="21"/>
        </w:rPr>
      </w:pPr>
      <w:r w:rsidRPr="001C56BF">
        <w:rPr>
          <w:color w:val="000000"/>
        </w:rPr>
        <w:t>通往装货处所的二氧化碳管的管径不得小于</w:t>
      </w:r>
      <w:smartTag w:uri="urn:schemas-microsoft-com:office:smarttags" w:element="chmetcnv">
        <w:smartTagPr>
          <w:attr w:name="TCSC" w:val="0"/>
          <w:attr w:name="NumberType" w:val="1"/>
          <w:attr w:name="Negative" w:val="False"/>
          <w:attr w:name="HasSpace" w:val="False"/>
          <w:attr w:name="SourceValue" w:val="20"/>
          <w:attr w:name="UnitName" w:val="mm"/>
        </w:smartTagPr>
        <w:r w:rsidRPr="001C56BF">
          <w:rPr>
            <w:color w:val="000000"/>
          </w:rPr>
          <w:t>20mm</w:t>
        </w:r>
      </w:smartTag>
      <w:r w:rsidRPr="001C56BF">
        <w:rPr>
          <w:color w:val="000000"/>
        </w:rPr>
        <w:t>。通往喷嘴的支管管</w:t>
      </w:r>
      <w:proofErr w:type="gramStart"/>
      <w:r w:rsidRPr="001C56BF">
        <w:rPr>
          <w:color w:val="000000"/>
        </w:rPr>
        <w:t>径</w:t>
      </w:r>
      <w:proofErr w:type="gramEnd"/>
      <w:r w:rsidRPr="001C56BF">
        <w:rPr>
          <w:color w:val="000000"/>
        </w:rPr>
        <w:t>不得小于</w:t>
      </w:r>
      <w:smartTag w:uri="urn:schemas-microsoft-com:office:smarttags" w:element="chmetcnv">
        <w:smartTagPr>
          <w:attr w:name="TCSC" w:val="0"/>
          <w:attr w:name="NumberType" w:val="1"/>
          <w:attr w:name="Negative" w:val="False"/>
          <w:attr w:name="HasSpace" w:val="False"/>
          <w:attr w:name="SourceValue" w:val="15"/>
          <w:attr w:name="UnitName" w:val="mm"/>
        </w:smartTagPr>
        <w:r w:rsidRPr="001C56BF">
          <w:rPr>
            <w:color w:val="000000"/>
          </w:rPr>
          <w:t>15mm</w:t>
        </w:r>
      </w:smartTag>
      <w:r w:rsidR="00001BCD">
        <w:rPr>
          <w:color w:val="000000"/>
        </w:rPr>
        <w:t>；</w:t>
      </w:r>
    </w:p>
    <w:p w:rsidR="00525628" w:rsidRPr="001C56BF" w:rsidRDefault="00525628" w:rsidP="00525628">
      <w:pPr>
        <w:numPr>
          <w:ilvl w:val="4"/>
          <w:numId w:val="1"/>
        </w:numPr>
        <w:autoSpaceDE w:val="0"/>
        <w:autoSpaceDN w:val="0"/>
        <w:adjustRightInd w:val="0"/>
        <w:ind w:firstLine="364"/>
        <w:jc w:val="left"/>
        <w:rPr>
          <w:color w:val="000000"/>
          <w:szCs w:val="21"/>
        </w:rPr>
      </w:pPr>
      <w:r w:rsidRPr="001C56BF">
        <w:rPr>
          <w:color w:val="000000"/>
        </w:rPr>
        <w:t>在总管或分配阀箱上，应装设压缩空气</w:t>
      </w:r>
      <w:proofErr w:type="gramStart"/>
      <w:r w:rsidRPr="001C56BF">
        <w:rPr>
          <w:color w:val="000000"/>
        </w:rPr>
        <w:t>吹洗管接头</w:t>
      </w:r>
      <w:proofErr w:type="gramEnd"/>
      <w:r w:rsidR="00001BCD">
        <w:rPr>
          <w:color w:val="000000"/>
        </w:rPr>
        <w:t>；</w:t>
      </w:r>
    </w:p>
    <w:p w:rsidR="00525628" w:rsidRPr="001C56BF" w:rsidRDefault="00525628" w:rsidP="00525628">
      <w:pPr>
        <w:numPr>
          <w:ilvl w:val="4"/>
          <w:numId w:val="1"/>
        </w:numPr>
        <w:autoSpaceDE w:val="0"/>
        <w:autoSpaceDN w:val="0"/>
        <w:adjustRightInd w:val="0"/>
        <w:ind w:firstLine="364"/>
        <w:jc w:val="left"/>
        <w:rPr>
          <w:color w:val="000000"/>
          <w:szCs w:val="21"/>
        </w:rPr>
      </w:pPr>
      <w:r w:rsidRPr="001C56BF">
        <w:rPr>
          <w:color w:val="000000"/>
        </w:rPr>
        <w:t>二氧化碳管应为无缝钢管</w:t>
      </w:r>
      <w:r w:rsidR="00001BCD">
        <w:rPr>
          <w:color w:val="000000"/>
        </w:rPr>
        <w:t>；</w:t>
      </w:r>
    </w:p>
    <w:p w:rsidR="00525628" w:rsidRPr="001C56BF" w:rsidRDefault="00525628" w:rsidP="00525628">
      <w:pPr>
        <w:jc w:val="right"/>
        <w:rPr>
          <w:rFonts w:eastAsia="黑体"/>
          <w:color w:val="000000"/>
          <w:sz w:val="18"/>
        </w:rPr>
      </w:pPr>
      <w:r w:rsidRPr="00580D2F">
        <w:rPr>
          <w:rFonts w:eastAsia="黑体"/>
          <w:color w:val="000000"/>
          <w:sz w:val="18"/>
          <w:highlight w:val="green"/>
        </w:rPr>
        <w:t>表</w:t>
      </w:r>
      <w:r w:rsidR="00580D2F">
        <w:rPr>
          <w:rFonts w:eastAsia="黑体" w:hint="eastAsia"/>
          <w:color w:val="000000"/>
          <w:sz w:val="18"/>
          <w:highlight w:val="green"/>
        </w:rPr>
        <w:t>7</w:t>
      </w:r>
      <w:r w:rsidRPr="00580D2F">
        <w:rPr>
          <w:rFonts w:eastAsia="黑体"/>
          <w:color w:val="000000"/>
          <w:sz w:val="18"/>
          <w:highlight w:val="green"/>
        </w:rPr>
        <w:t>.7.3.5</w:t>
      </w:r>
      <w:r w:rsidRPr="00580D2F">
        <w:rPr>
          <w:rFonts w:eastAsia="黑体"/>
          <w:color w:val="000000"/>
          <w:sz w:val="18"/>
          <w:highlight w:val="green"/>
        </w:rPr>
        <w:t>（</w:t>
      </w:r>
      <w:r w:rsidRPr="00580D2F">
        <w:rPr>
          <w:rFonts w:eastAsia="黑体"/>
          <w:color w:val="000000"/>
          <w:sz w:val="18"/>
          <w:highlight w:val="green"/>
        </w:rPr>
        <w:t>7</w:t>
      </w:r>
      <w:r w:rsidRPr="00580D2F">
        <w:rPr>
          <w:rFonts w:eastAsia="黑体"/>
          <w:color w:val="000000"/>
          <w:sz w:val="18"/>
          <w:highlight w:val="gree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31"/>
        <w:gridCol w:w="2324"/>
        <w:gridCol w:w="3953"/>
      </w:tblGrid>
      <w:tr w:rsidR="00525628" w:rsidRPr="001C56BF" w:rsidTr="00FF2D5D">
        <w:trPr>
          <w:trHeight w:val="420"/>
          <w:jc w:val="center"/>
        </w:trPr>
        <w:tc>
          <w:tcPr>
            <w:tcW w:w="1931" w:type="dxa"/>
            <w:vAlign w:val="center"/>
          </w:tcPr>
          <w:p w:rsidR="00525628" w:rsidRPr="001C56BF" w:rsidRDefault="00525628" w:rsidP="00B95868">
            <w:pPr>
              <w:pStyle w:val="ad"/>
              <w:pBdr>
                <w:bottom w:val="none" w:sz="0" w:space="0" w:color="auto"/>
              </w:pBdr>
              <w:tabs>
                <w:tab w:val="clear" w:pos="4153"/>
                <w:tab w:val="clear" w:pos="8306"/>
              </w:tabs>
              <w:snapToGrid/>
              <w:rPr>
                <w:color w:val="000000"/>
                <w:szCs w:val="21"/>
              </w:rPr>
            </w:pPr>
            <w:r w:rsidRPr="001C56BF">
              <w:rPr>
                <w:color w:val="000000"/>
                <w:szCs w:val="21"/>
              </w:rPr>
              <w:t>管子外径</w:t>
            </w:r>
            <w:r w:rsidRPr="001C56BF">
              <w:rPr>
                <w:color w:val="000000"/>
                <w:szCs w:val="21"/>
              </w:rPr>
              <w:t>(mm)</w:t>
            </w:r>
          </w:p>
        </w:tc>
        <w:tc>
          <w:tcPr>
            <w:tcW w:w="6277" w:type="dxa"/>
            <w:gridSpan w:val="2"/>
            <w:vAlign w:val="center"/>
          </w:tcPr>
          <w:p w:rsidR="00525628" w:rsidRPr="001C56BF" w:rsidRDefault="00525628" w:rsidP="00B95868">
            <w:pPr>
              <w:jc w:val="center"/>
              <w:rPr>
                <w:color w:val="000000"/>
                <w:sz w:val="18"/>
                <w:szCs w:val="21"/>
              </w:rPr>
            </w:pPr>
            <w:r w:rsidRPr="001C56BF">
              <w:rPr>
                <w:color w:val="000000"/>
                <w:sz w:val="18"/>
                <w:szCs w:val="21"/>
              </w:rPr>
              <w:t>管壁厚度</w:t>
            </w:r>
            <w:r w:rsidRPr="001C56BF">
              <w:rPr>
                <w:color w:val="000000"/>
                <w:sz w:val="18"/>
                <w:szCs w:val="21"/>
              </w:rPr>
              <w:t>(mm)</w:t>
            </w:r>
          </w:p>
        </w:tc>
      </w:tr>
      <w:tr w:rsidR="00525628" w:rsidRPr="001C56BF" w:rsidTr="00FF2D5D">
        <w:trPr>
          <w:trHeight w:val="420"/>
          <w:jc w:val="center"/>
        </w:trPr>
        <w:tc>
          <w:tcPr>
            <w:tcW w:w="1931" w:type="dxa"/>
            <w:vAlign w:val="center"/>
          </w:tcPr>
          <w:p w:rsidR="00525628" w:rsidRPr="001C56BF" w:rsidRDefault="00525628" w:rsidP="00B95868">
            <w:pPr>
              <w:jc w:val="center"/>
              <w:rPr>
                <w:color w:val="000000"/>
                <w:sz w:val="18"/>
                <w:szCs w:val="21"/>
              </w:rPr>
            </w:pPr>
          </w:p>
        </w:tc>
        <w:tc>
          <w:tcPr>
            <w:tcW w:w="2324" w:type="dxa"/>
            <w:vAlign w:val="center"/>
          </w:tcPr>
          <w:p w:rsidR="00525628" w:rsidRPr="001C56BF" w:rsidRDefault="00525628" w:rsidP="00B95868">
            <w:pPr>
              <w:jc w:val="center"/>
              <w:rPr>
                <w:color w:val="000000"/>
                <w:sz w:val="18"/>
                <w:szCs w:val="21"/>
              </w:rPr>
            </w:pPr>
            <w:r w:rsidRPr="001C56BF">
              <w:rPr>
                <w:color w:val="000000"/>
                <w:sz w:val="18"/>
                <w:szCs w:val="21"/>
              </w:rPr>
              <w:t>分配阀箱前的总管</w:t>
            </w:r>
          </w:p>
        </w:tc>
        <w:tc>
          <w:tcPr>
            <w:tcW w:w="3953" w:type="dxa"/>
            <w:vAlign w:val="center"/>
          </w:tcPr>
          <w:p w:rsidR="00525628" w:rsidRPr="001C56BF" w:rsidRDefault="00525628" w:rsidP="00B95868">
            <w:pPr>
              <w:jc w:val="center"/>
              <w:rPr>
                <w:color w:val="000000"/>
                <w:sz w:val="18"/>
                <w:szCs w:val="21"/>
              </w:rPr>
            </w:pPr>
            <w:r w:rsidRPr="001C56BF">
              <w:rPr>
                <w:color w:val="000000"/>
                <w:sz w:val="18"/>
                <w:szCs w:val="21"/>
              </w:rPr>
              <w:t>分配阀箱至被保护舱室支管前的总管</w:t>
            </w:r>
          </w:p>
        </w:tc>
      </w:tr>
      <w:tr w:rsidR="00525628" w:rsidRPr="001C56BF" w:rsidTr="00FF2D5D">
        <w:trPr>
          <w:trHeight w:val="420"/>
          <w:jc w:val="center"/>
        </w:trPr>
        <w:tc>
          <w:tcPr>
            <w:tcW w:w="1931" w:type="dxa"/>
            <w:vAlign w:val="center"/>
          </w:tcPr>
          <w:p w:rsidR="00525628" w:rsidRPr="001C56BF" w:rsidRDefault="00525628" w:rsidP="00B95868">
            <w:pPr>
              <w:jc w:val="center"/>
              <w:rPr>
                <w:color w:val="000000"/>
                <w:sz w:val="18"/>
                <w:szCs w:val="21"/>
              </w:rPr>
            </w:pPr>
            <w:r w:rsidRPr="001C56BF">
              <w:rPr>
                <w:color w:val="000000"/>
                <w:sz w:val="18"/>
                <w:szCs w:val="21"/>
              </w:rPr>
              <w:lastRenderedPageBreak/>
              <w:t>21.3 ~ 26.9</w:t>
            </w:r>
          </w:p>
        </w:tc>
        <w:tc>
          <w:tcPr>
            <w:tcW w:w="2324" w:type="dxa"/>
            <w:vAlign w:val="center"/>
          </w:tcPr>
          <w:p w:rsidR="00525628" w:rsidRPr="001C56BF" w:rsidRDefault="00525628" w:rsidP="00B95868">
            <w:pPr>
              <w:jc w:val="center"/>
              <w:rPr>
                <w:color w:val="000000"/>
                <w:sz w:val="18"/>
                <w:szCs w:val="21"/>
              </w:rPr>
            </w:pPr>
            <w:r w:rsidRPr="001C56BF">
              <w:rPr>
                <w:color w:val="000000"/>
                <w:sz w:val="18"/>
                <w:szCs w:val="21"/>
              </w:rPr>
              <w:t>3.2</w:t>
            </w:r>
          </w:p>
        </w:tc>
        <w:tc>
          <w:tcPr>
            <w:tcW w:w="3953" w:type="dxa"/>
            <w:vAlign w:val="center"/>
          </w:tcPr>
          <w:p w:rsidR="00525628" w:rsidRPr="001C56BF" w:rsidRDefault="00525628" w:rsidP="00B95868">
            <w:pPr>
              <w:jc w:val="center"/>
              <w:rPr>
                <w:color w:val="000000"/>
                <w:sz w:val="18"/>
                <w:szCs w:val="21"/>
              </w:rPr>
            </w:pPr>
            <w:r w:rsidRPr="001C56BF">
              <w:rPr>
                <w:color w:val="000000"/>
                <w:sz w:val="18"/>
                <w:szCs w:val="21"/>
              </w:rPr>
              <w:t>2.6</w:t>
            </w:r>
          </w:p>
        </w:tc>
      </w:tr>
      <w:tr w:rsidR="00525628" w:rsidRPr="001C56BF" w:rsidTr="00FF2D5D">
        <w:trPr>
          <w:trHeight w:val="420"/>
          <w:jc w:val="center"/>
        </w:trPr>
        <w:tc>
          <w:tcPr>
            <w:tcW w:w="1931" w:type="dxa"/>
            <w:vAlign w:val="center"/>
          </w:tcPr>
          <w:p w:rsidR="00525628" w:rsidRPr="001C56BF" w:rsidRDefault="00525628" w:rsidP="00B95868">
            <w:pPr>
              <w:jc w:val="center"/>
              <w:rPr>
                <w:color w:val="000000"/>
                <w:sz w:val="18"/>
                <w:szCs w:val="21"/>
              </w:rPr>
            </w:pPr>
            <w:r w:rsidRPr="001C56BF">
              <w:rPr>
                <w:color w:val="000000"/>
                <w:sz w:val="18"/>
                <w:szCs w:val="21"/>
              </w:rPr>
              <w:t>30.0 ~ 48.3</w:t>
            </w:r>
          </w:p>
        </w:tc>
        <w:tc>
          <w:tcPr>
            <w:tcW w:w="2324" w:type="dxa"/>
            <w:vAlign w:val="center"/>
          </w:tcPr>
          <w:p w:rsidR="00525628" w:rsidRPr="001C56BF" w:rsidRDefault="00525628" w:rsidP="00B95868">
            <w:pPr>
              <w:jc w:val="center"/>
              <w:rPr>
                <w:color w:val="000000"/>
                <w:sz w:val="18"/>
                <w:szCs w:val="21"/>
              </w:rPr>
            </w:pPr>
            <w:r w:rsidRPr="001C56BF">
              <w:rPr>
                <w:color w:val="000000"/>
                <w:sz w:val="18"/>
                <w:szCs w:val="21"/>
              </w:rPr>
              <w:t>4.0</w:t>
            </w:r>
          </w:p>
        </w:tc>
        <w:tc>
          <w:tcPr>
            <w:tcW w:w="3953" w:type="dxa"/>
            <w:vAlign w:val="center"/>
          </w:tcPr>
          <w:p w:rsidR="00525628" w:rsidRPr="001C56BF" w:rsidRDefault="00525628" w:rsidP="00B95868">
            <w:pPr>
              <w:jc w:val="center"/>
              <w:rPr>
                <w:color w:val="000000"/>
                <w:sz w:val="18"/>
                <w:szCs w:val="21"/>
              </w:rPr>
            </w:pPr>
            <w:r w:rsidRPr="001C56BF">
              <w:rPr>
                <w:color w:val="000000"/>
                <w:sz w:val="18"/>
                <w:szCs w:val="21"/>
              </w:rPr>
              <w:t>3.2</w:t>
            </w:r>
          </w:p>
        </w:tc>
      </w:tr>
      <w:tr w:rsidR="00525628" w:rsidRPr="001C56BF" w:rsidTr="00FF2D5D">
        <w:trPr>
          <w:trHeight w:val="420"/>
          <w:jc w:val="center"/>
        </w:trPr>
        <w:tc>
          <w:tcPr>
            <w:tcW w:w="1931" w:type="dxa"/>
            <w:vAlign w:val="center"/>
          </w:tcPr>
          <w:p w:rsidR="00525628" w:rsidRPr="001C56BF" w:rsidRDefault="00525628" w:rsidP="00B95868">
            <w:pPr>
              <w:jc w:val="center"/>
              <w:rPr>
                <w:color w:val="000000"/>
                <w:sz w:val="18"/>
                <w:szCs w:val="21"/>
              </w:rPr>
            </w:pPr>
            <w:r w:rsidRPr="001C56BF">
              <w:rPr>
                <w:color w:val="000000"/>
                <w:sz w:val="18"/>
                <w:szCs w:val="21"/>
              </w:rPr>
              <w:t>51.0 ~ 60.3</w:t>
            </w:r>
          </w:p>
        </w:tc>
        <w:tc>
          <w:tcPr>
            <w:tcW w:w="2324" w:type="dxa"/>
            <w:vAlign w:val="center"/>
          </w:tcPr>
          <w:p w:rsidR="00525628" w:rsidRPr="001C56BF" w:rsidRDefault="00525628" w:rsidP="00B95868">
            <w:pPr>
              <w:jc w:val="center"/>
              <w:rPr>
                <w:color w:val="000000"/>
                <w:sz w:val="18"/>
                <w:szCs w:val="21"/>
              </w:rPr>
            </w:pPr>
            <w:r w:rsidRPr="001C56BF">
              <w:rPr>
                <w:color w:val="000000"/>
                <w:sz w:val="18"/>
                <w:szCs w:val="21"/>
              </w:rPr>
              <w:t>4.5</w:t>
            </w:r>
          </w:p>
        </w:tc>
        <w:tc>
          <w:tcPr>
            <w:tcW w:w="3953" w:type="dxa"/>
            <w:vAlign w:val="center"/>
          </w:tcPr>
          <w:p w:rsidR="00525628" w:rsidRPr="001C56BF" w:rsidRDefault="00525628" w:rsidP="00B95868">
            <w:pPr>
              <w:jc w:val="center"/>
              <w:rPr>
                <w:color w:val="000000"/>
                <w:sz w:val="18"/>
                <w:szCs w:val="21"/>
              </w:rPr>
            </w:pPr>
            <w:r w:rsidRPr="001C56BF">
              <w:rPr>
                <w:color w:val="000000"/>
                <w:sz w:val="18"/>
                <w:szCs w:val="21"/>
              </w:rPr>
              <w:t>3.6</w:t>
            </w:r>
          </w:p>
        </w:tc>
      </w:tr>
      <w:tr w:rsidR="00525628" w:rsidRPr="001C56BF" w:rsidTr="00FF2D5D">
        <w:trPr>
          <w:trHeight w:val="420"/>
          <w:jc w:val="center"/>
        </w:trPr>
        <w:tc>
          <w:tcPr>
            <w:tcW w:w="1931" w:type="dxa"/>
            <w:vAlign w:val="center"/>
          </w:tcPr>
          <w:p w:rsidR="00525628" w:rsidRPr="001C56BF" w:rsidRDefault="00525628" w:rsidP="00B95868">
            <w:pPr>
              <w:jc w:val="center"/>
              <w:rPr>
                <w:color w:val="000000"/>
                <w:sz w:val="18"/>
                <w:szCs w:val="21"/>
              </w:rPr>
            </w:pPr>
            <w:r w:rsidRPr="001C56BF">
              <w:rPr>
                <w:color w:val="000000"/>
                <w:sz w:val="18"/>
                <w:szCs w:val="21"/>
              </w:rPr>
              <w:t>63.5 ~ 6.1</w:t>
            </w:r>
          </w:p>
        </w:tc>
        <w:tc>
          <w:tcPr>
            <w:tcW w:w="2324" w:type="dxa"/>
            <w:vAlign w:val="center"/>
          </w:tcPr>
          <w:p w:rsidR="00525628" w:rsidRPr="001C56BF" w:rsidRDefault="00525628" w:rsidP="00B95868">
            <w:pPr>
              <w:jc w:val="center"/>
              <w:rPr>
                <w:color w:val="000000"/>
                <w:sz w:val="18"/>
                <w:szCs w:val="21"/>
              </w:rPr>
            </w:pPr>
            <w:r w:rsidRPr="001C56BF">
              <w:rPr>
                <w:color w:val="000000"/>
                <w:sz w:val="18"/>
                <w:szCs w:val="21"/>
              </w:rPr>
              <w:t>5.0</w:t>
            </w:r>
          </w:p>
        </w:tc>
        <w:tc>
          <w:tcPr>
            <w:tcW w:w="3953" w:type="dxa"/>
            <w:vAlign w:val="center"/>
          </w:tcPr>
          <w:p w:rsidR="00525628" w:rsidRPr="001C56BF" w:rsidRDefault="00525628" w:rsidP="00B95868">
            <w:pPr>
              <w:jc w:val="center"/>
              <w:rPr>
                <w:color w:val="000000"/>
                <w:sz w:val="18"/>
                <w:szCs w:val="21"/>
              </w:rPr>
            </w:pPr>
            <w:r w:rsidRPr="001C56BF">
              <w:rPr>
                <w:color w:val="000000"/>
                <w:sz w:val="18"/>
                <w:szCs w:val="21"/>
              </w:rPr>
              <w:t>3.6</w:t>
            </w:r>
          </w:p>
        </w:tc>
      </w:tr>
      <w:tr w:rsidR="00525628" w:rsidRPr="001C56BF" w:rsidTr="00FF2D5D">
        <w:trPr>
          <w:trHeight w:val="420"/>
          <w:jc w:val="center"/>
        </w:trPr>
        <w:tc>
          <w:tcPr>
            <w:tcW w:w="1931" w:type="dxa"/>
            <w:vAlign w:val="center"/>
          </w:tcPr>
          <w:p w:rsidR="00525628" w:rsidRPr="001C56BF" w:rsidRDefault="00525628" w:rsidP="00B95868">
            <w:pPr>
              <w:jc w:val="center"/>
              <w:rPr>
                <w:color w:val="000000"/>
                <w:sz w:val="18"/>
                <w:szCs w:val="21"/>
              </w:rPr>
            </w:pPr>
            <w:r w:rsidRPr="001C56BF">
              <w:rPr>
                <w:color w:val="000000"/>
                <w:sz w:val="18"/>
                <w:szCs w:val="21"/>
              </w:rPr>
              <w:t>82.5 ~ 88.9</w:t>
            </w:r>
          </w:p>
        </w:tc>
        <w:tc>
          <w:tcPr>
            <w:tcW w:w="2324" w:type="dxa"/>
            <w:vAlign w:val="center"/>
          </w:tcPr>
          <w:p w:rsidR="00525628" w:rsidRPr="001C56BF" w:rsidRDefault="00525628" w:rsidP="00B95868">
            <w:pPr>
              <w:jc w:val="center"/>
              <w:rPr>
                <w:color w:val="000000"/>
                <w:sz w:val="18"/>
                <w:szCs w:val="21"/>
              </w:rPr>
            </w:pPr>
            <w:r w:rsidRPr="001C56BF">
              <w:rPr>
                <w:color w:val="000000"/>
                <w:sz w:val="18"/>
                <w:szCs w:val="21"/>
              </w:rPr>
              <w:t>5.6</w:t>
            </w:r>
          </w:p>
        </w:tc>
        <w:tc>
          <w:tcPr>
            <w:tcW w:w="3953" w:type="dxa"/>
            <w:vAlign w:val="center"/>
          </w:tcPr>
          <w:p w:rsidR="00525628" w:rsidRPr="001C56BF" w:rsidRDefault="00525628" w:rsidP="00B95868">
            <w:pPr>
              <w:jc w:val="center"/>
              <w:rPr>
                <w:color w:val="000000"/>
                <w:sz w:val="18"/>
                <w:szCs w:val="21"/>
              </w:rPr>
            </w:pPr>
            <w:r w:rsidRPr="001C56BF">
              <w:rPr>
                <w:color w:val="000000"/>
                <w:sz w:val="18"/>
                <w:szCs w:val="21"/>
              </w:rPr>
              <w:t>4.0</w:t>
            </w:r>
          </w:p>
        </w:tc>
      </w:tr>
      <w:tr w:rsidR="00525628" w:rsidRPr="001C56BF" w:rsidTr="00FF2D5D">
        <w:trPr>
          <w:trHeight w:val="420"/>
          <w:jc w:val="center"/>
        </w:trPr>
        <w:tc>
          <w:tcPr>
            <w:tcW w:w="1931" w:type="dxa"/>
            <w:vAlign w:val="center"/>
          </w:tcPr>
          <w:p w:rsidR="00525628" w:rsidRPr="001C56BF" w:rsidRDefault="00525628" w:rsidP="00B95868">
            <w:pPr>
              <w:jc w:val="center"/>
              <w:rPr>
                <w:color w:val="000000"/>
                <w:sz w:val="18"/>
                <w:szCs w:val="21"/>
              </w:rPr>
            </w:pPr>
            <w:r w:rsidRPr="001C56BF">
              <w:rPr>
                <w:color w:val="000000"/>
                <w:sz w:val="18"/>
                <w:szCs w:val="21"/>
              </w:rPr>
              <w:t>101.6</w:t>
            </w:r>
          </w:p>
        </w:tc>
        <w:tc>
          <w:tcPr>
            <w:tcW w:w="2324" w:type="dxa"/>
            <w:vAlign w:val="center"/>
          </w:tcPr>
          <w:p w:rsidR="00525628" w:rsidRPr="001C56BF" w:rsidRDefault="00525628" w:rsidP="00B95868">
            <w:pPr>
              <w:jc w:val="center"/>
              <w:rPr>
                <w:color w:val="000000"/>
                <w:sz w:val="18"/>
                <w:szCs w:val="21"/>
              </w:rPr>
            </w:pPr>
            <w:r w:rsidRPr="001C56BF">
              <w:rPr>
                <w:color w:val="000000"/>
                <w:sz w:val="18"/>
                <w:szCs w:val="21"/>
              </w:rPr>
              <w:t>6.3</w:t>
            </w:r>
          </w:p>
        </w:tc>
        <w:tc>
          <w:tcPr>
            <w:tcW w:w="3953" w:type="dxa"/>
            <w:vAlign w:val="center"/>
          </w:tcPr>
          <w:p w:rsidR="00525628" w:rsidRPr="001C56BF" w:rsidRDefault="00525628" w:rsidP="00B95868">
            <w:pPr>
              <w:jc w:val="center"/>
              <w:rPr>
                <w:color w:val="000000"/>
                <w:sz w:val="18"/>
                <w:szCs w:val="21"/>
              </w:rPr>
            </w:pPr>
            <w:r w:rsidRPr="001C56BF">
              <w:rPr>
                <w:color w:val="000000"/>
                <w:sz w:val="18"/>
                <w:szCs w:val="21"/>
              </w:rPr>
              <w:t>4.0</w:t>
            </w:r>
          </w:p>
        </w:tc>
      </w:tr>
      <w:tr w:rsidR="00525628" w:rsidRPr="001C56BF" w:rsidTr="00FF2D5D">
        <w:trPr>
          <w:trHeight w:val="420"/>
          <w:jc w:val="center"/>
        </w:trPr>
        <w:tc>
          <w:tcPr>
            <w:tcW w:w="1931" w:type="dxa"/>
            <w:vAlign w:val="center"/>
          </w:tcPr>
          <w:p w:rsidR="00525628" w:rsidRPr="001C56BF" w:rsidRDefault="00525628" w:rsidP="00B95868">
            <w:pPr>
              <w:jc w:val="center"/>
              <w:rPr>
                <w:color w:val="000000"/>
                <w:sz w:val="18"/>
                <w:szCs w:val="21"/>
              </w:rPr>
            </w:pPr>
            <w:r w:rsidRPr="001C56BF">
              <w:rPr>
                <w:color w:val="000000"/>
                <w:sz w:val="18"/>
                <w:szCs w:val="21"/>
              </w:rPr>
              <w:t>108.0 ~ 114.3</w:t>
            </w:r>
          </w:p>
        </w:tc>
        <w:tc>
          <w:tcPr>
            <w:tcW w:w="2324" w:type="dxa"/>
            <w:vAlign w:val="center"/>
          </w:tcPr>
          <w:p w:rsidR="00525628" w:rsidRPr="001C56BF" w:rsidRDefault="00525628" w:rsidP="00B95868">
            <w:pPr>
              <w:jc w:val="center"/>
              <w:rPr>
                <w:color w:val="000000"/>
                <w:sz w:val="18"/>
                <w:szCs w:val="21"/>
              </w:rPr>
            </w:pPr>
            <w:r w:rsidRPr="001C56BF">
              <w:rPr>
                <w:color w:val="000000"/>
                <w:sz w:val="18"/>
                <w:szCs w:val="21"/>
              </w:rPr>
              <w:t>7.1</w:t>
            </w:r>
          </w:p>
        </w:tc>
        <w:tc>
          <w:tcPr>
            <w:tcW w:w="3953" w:type="dxa"/>
            <w:vAlign w:val="center"/>
          </w:tcPr>
          <w:p w:rsidR="00525628" w:rsidRPr="001C56BF" w:rsidRDefault="00525628" w:rsidP="00B95868">
            <w:pPr>
              <w:jc w:val="center"/>
              <w:rPr>
                <w:color w:val="000000"/>
                <w:sz w:val="18"/>
                <w:szCs w:val="21"/>
              </w:rPr>
            </w:pPr>
            <w:r w:rsidRPr="001C56BF">
              <w:rPr>
                <w:color w:val="000000"/>
                <w:sz w:val="18"/>
                <w:szCs w:val="21"/>
              </w:rPr>
              <w:t>4.5</w:t>
            </w:r>
          </w:p>
        </w:tc>
      </w:tr>
      <w:tr w:rsidR="00525628" w:rsidRPr="001C56BF" w:rsidTr="00FF2D5D">
        <w:trPr>
          <w:trHeight w:val="420"/>
          <w:jc w:val="center"/>
        </w:trPr>
        <w:tc>
          <w:tcPr>
            <w:tcW w:w="1931" w:type="dxa"/>
            <w:vAlign w:val="center"/>
          </w:tcPr>
          <w:p w:rsidR="00525628" w:rsidRPr="001C56BF" w:rsidRDefault="00525628" w:rsidP="00B95868">
            <w:pPr>
              <w:jc w:val="center"/>
              <w:rPr>
                <w:color w:val="000000"/>
                <w:sz w:val="18"/>
                <w:szCs w:val="21"/>
              </w:rPr>
            </w:pPr>
            <w:r w:rsidRPr="001C56BF">
              <w:rPr>
                <w:color w:val="000000"/>
                <w:sz w:val="18"/>
                <w:szCs w:val="21"/>
              </w:rPr>
              <w:t>127.0</w:t>
            </w:r>
          </w:p>
        </w:tc>
        <w:tc>
          <w:tcPr>
            <w:tcW w:w="2324" w:type="dxa"/>
            <w:vAlign w:val="center"/>
          </w:tcPr>
          <w:p w:rsidR="00525628" w:rsidRPr="001C56BF" w:rsidRDefault="00525628" w:rsidP="00B95868">
            <w:pPr>
              <w:jc w:val="center"/>
              <w:rPr>
                <w:color w:val="000000"/>
                <w:sz w:val="18"/>
                <w:szCs w:val="21"/>
              </w:rPr>
            </w:pPr>
            <w:r w:rsidRPr="001C56BF">
              <w:rPr>
                <w:color w:val="000000"/>
                <w:sz w:val="18"/>
                <w:szCs w:val="21"/>
              </w:rPr>
              <w:t>8.0</w:t>
            </w:r>
          </w:p>
        </w:tc>
        <w:tc>
          <w:tcPr>
            <w:tcW w:w="3953" w:type="dxa"/>
            <w:vAlign w:val="center"/>
          </w:tcPr>
          <w:p w:rsidR="00525628" w:rsidRPr="001C56BF" w:rsidRDefault="00525628" w:rsidP="00B95868">
            <w:pPr>
              <w:jc w:val="center"/>
              <w:rPr>
                <w:color w:val="000000"/>
                <w:sz w:val="18"/>
                <w:szCs w:val="21"/>
              </w:rPr>
            </w:pPr>
            <w:r w:rsidRPr="001C56BF">
              <w:rPr>
                <w:color w:val="000000"/>
                <w:sz w:val="18"/>
                <w:szCs w:val="21"/>
              </w:rPr>
              <w:t>4.5</w:t>
            </w:r>
          </w:p>
        </w:tc>
      </w:tr>
      <w:tr w:rsidR="00525628" w:rsidRPr="001C56BF" w:rsidTr="00FF2D5D">
        <w:trPr>
          <w:trHeight w:val="420"/>
          <w:jc w:val="center"/>
        </w:trPr>
        <w:tc>
          <w:tcPr>
            <w:tcW w:w="1931" w:type="dxa"/>
            <w:vAlign w:val="center"/>
          </w:tcPr>
          <w:p w:rsidR="00525628" w:rsidRPr="001C56BF" w:rsidRDefault="00525628" w:rsidP="00B95868">
            <w:pPr>
              <w:jc w:val="center"/>
              <w:rPr>
                <w:color w:val="000000"/>
                <w:sz w:val="18"/>
                <w:szCs w:val="21"/>
              </w:rPr>
            </w:pPr>
            <w:r w:rsidRPr="001C56BF">
              <w:rPr>
                <w:color w:val="000000"/>
                <w:sz w:val="18"/>
                <w:szCs w:val="21"/>
              </w:rPr>
              <w:t>133.0 ~ 139.7</w:t>
            </w:r>
          </w:p>
        </w:tc>
        <w:tc>
          <w:tcPr>
            <w:tcW w:w="2324" w:type="dxa"/>
            <w:vAlign w:val="center"/>
          </w:tcPr>
          <w:p w:rsidR="00525628" w:rsidRPr="001C56BF" w:rsidRDefault="00525628" w:rsidP="00B95868">
            <w:pPr>
              <w:jc w:val="center"/>
              <w:rPr>
                <w:color w:val="000000"/>
                <w:sz w:val="18"/>
                <w:szCs w:val="21"/>
              </w:rPr>
            </w:pPr>
            <w:r w:rsidRPr="001C56BF">
              <w:rPr>
                <w:color w:val="000000"/>
                <w:sz w:val="18"/>
                <w:szCs w:val="21"/>
              </w:rPr>
              <w:t>8.0</w:t>
            </w:r>
          </w:p>
        </w:tc>
        <w:tc>
          <w:tcPr>
            <w:tcW w:w="3953" w:type="dxa"/>
            <w:vAlign w:val="center"/>
          </w:tcPr>
          <w:p w:rsidR="00525628" w:rsidRPr="001C56BF" w:rsidRDefault="00525628" w:rsidP="00B95868">
            <w:pPr>
              <w:jc w:val="center"/>
              <w:rPr>
                <w:color w:val="000000"/>
                <w:sz w:val="18"/>
                <w:szCs w:val="21"/>
              </w:rPr>
            </w:pPr>
            <w:r w:rsidRPr="001C56BF">
              <w:rPr>
                <w:color w:val="000000"/>
                <w:sz w:val="18"/>
                <w:szCs w:val="21"/>
              </w:rPr>
              <w:t>5.0</w:t>
            </w:r>
          </w:p>
        </w:tc>
      </w:tr>
      <w:tr w:rsidR="00525628" w:rsidRPr="001C56BF" w:rsidTr="00FF2D5D">
        <w:trPr>
          <w:trHeight w:val="420"/>
          <w:jc w:val="center"/>
        </w:trPr>
        <w:tc>
          <w:tcPr>
            <w:tcW w:w="1931" w:type="dxa"/>
            <w:vAlign w:val="center"/>
          </w:tcPr>
          <w:p w:rsidR="00525628" w:rsidRPr="001C56BF" w:rsidRDefault="00525628" w:rsidP="00B95868">
            <w:pPr>
              <w:jc w:val="center"/>
              <w:rPr>
                <w:color w:val="000000"/>
                <w:sz w:val="18"/>
                <w:szCs w:val="21"/>
              </w:rPr>
            </w:pPr>
            <w:r w:rsidRPr="001C56BF">
              <w:rPr>
                <w:color w:val="000000"/>
                <w:sz w:val="18"/>
                <w:szCs w:val="21"/>
              </w:rPr>
              <w:t>152.4 ~ 168.3</w:t>
            </w:r>
          </w:p>
        </w:tc>
        <w:tc>
          <w:tcPr>
            <w:tcW w:w="2324" w:type="dxa"/>
            <w:vAlign w:val="center"/>
          </w:tcPr>
          <w:p w:rsidR="00525628" w:rsidRPr="001C56BF" w:rsidRDefault="00525628" w:rsidP="00B95868">
            <w:pPr>
              <w:jc w:val="center"/>
              <w:rPr>
                <w:color w:val="000000"/>
                <w:sz w:val="18"/>
                <w:szCs w:val="21"/>
              </w:rPr>
            </w:pPr>
            <w:r w:rsidRPr="001C56BF">
              <w:rPr>
                <w:color w:val="000000"/>
                <w:sz w:val="18"/>
                <w:szCs w:val="21"/>
              </w:rPr>
              <w:t>8.8</w:t>
            </w:r>
          </w:p>
        </w:tc>
        <w:tc>
          <w:tcPr>
            <w:tcW w:w="3953" w:type="dxa"/>
            <w:vAlign w:val="center"/>
          </w:tcPr>
          <w:p w:rsidR="00525628" w:rsidRPr="001C56BF" w:rsidRDefault="00525628" w:rsidP="00B95868">
            <w:pPr>
              <w:jc w:val="center"/>
              <w:rPr>
                <w:color w:val="000000"/>
                <w:sz w:val="18"/>
                <w:szCs w:val="21"/>
              </w:rPr>
            </w:pPr>
            <w:r w:rsidRPr="001C56BF">
              <w:rPr>
                <w:color w:val="000000"/>
                <w:sz w:val="18"/>
                <w:szCs w:val="21"/>
              </w:rPr>
              <w:t>5.6</w:t>
            </w:r>
          </w:p>
        </w:tc>
      </w:tr>
    </w:tbl>
    <w:p w:rsidR="00525628" w:rsidRPr="001C56BF" w:rsidRDefault="00525628" w:rsidP="00525628">
      <w:pPr>
        <w:numPr>
          <w:ilvl w:val="4"/>
          <w:numId w:val="1"/>
        </w:numPr>
        <w:autoSpaceDE w:val="0"/>
        <w:autoSpaceDN w:val="0"/>
        <w:adjustRightInd w:val="0"/>
        <w:ind w:firstLine="336"/>
        <w:jc w:val="left"/>
        <w:rPr>
          <w:color w:val="000000"/>
          <w:szCs w:val="21"/>
        </w:rPr>
      </w:pPr>
      <w:r w:rsidRPr="001C56BF">
        <w:rPr>
          <w:color w:val="000000"/>
        </w:rPr>
        <w:t>二氧化碳灭火管路不得通过起居处所，并应避免通过服务处所，如无法避免时，则通过服务处所的管路不得有可拆接头。</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试验</w:t>
      </w:r>
    </w:p>
    <w:p w:rsidR="00525628" w:rsidRPr="001C56BF" w:rsidRDefault="00525628" w:rsidP="00525628">
      <w:pPr>
        <w:numPr>
          <w:ilvl w:val="4"/>
          <w:numId w:val="1"/>
        </w:numPr>
        <w:autoSpaceDE w:val="0"/>
        <w:autoSpaceDN w:val="0"/>
        <w:adjustRightInd w:val="0"/>
        <w:ind w:firstLine="364"/>
        <w:jc w:val="left"/>
        <w:rPr>
          <w:color w:val="000000"/>
          <w:szCs w:val="21"/>
        </w:rPr>
      </w:pPr>
      <w:r w:rsidRPr="001C56BF">
        <w:rPr>
          <w:color w:val="000000"/>
        </w:rPr>
        <w:t>二氧化碳瓶和</w:t>
      </w:r>
      <w:proofErr w:type="gramStart"/>
      <w:r w:rsidRPr="001C56BF">
        <w:rPr>
          <w:color w:val="000000"/>
        </w:rPr>
        <w:t>瓶头阀</w:t>
      </w:r>
      <w:proofErr w:type="gramEnd"/>
      <w:r w:rsidRPr="001C56BF">
        <w:rPr>
          <w:color w:val="000000"/>
        </w:rPr>
        <w:t>，应经液压试验，试验压力为</w:t>
      </w:r>
      <w:r w:rsidRPr="001C56BF">
        <w:rPr>
          <w:color w:val="000000"/>
        </w:rPr>
        <w:t>24.5 MPa</w:t>
      </w:r>
      <w:r w:rsidRPr="001C56BF">
        <w:rPr>
          <w:color w:val="000000"/>
        </w:rPr>
        <w:t>。安全膜片应抽样</w:t>
      </w:r>
      <w:r w:rsidRPr="001C56BF">
        <w:rPr>
          <w:color w:val="000000"/>
        </w:rPr>
        <w:t>10%</w:t>
      </w:r>
      <w:r w:rsidRPr="001C56BF">
        <w:rPr>
          <w:color w:val="000000"/>
        </w:rPr>
        <w:t>按</w:t>
      </w:r>
      <w:smartTag w:uri="urn:schemas-microsoft-com:office:smarttags" w:element="chsdate">
        <w:smartTagPr>
          <w:attr w:name="IsROCDate" w:val="False"/>
          <w:attr w:name="IsLunarDate" w:val="False"/>
          <w:attr w:name="Day" w:val="30"/>
          <w:attr w:name="Month" w:val="12"/>
          <w:attr w:name="Year" w:val="1899"/>
        </w:smartTagPr>
        <w:r w:rsidRPr="001C56BF">
          <w:rPr>
            <w:color w:val="000000"/>
          </w:rPr>
          <w:t>3.7.3</w:t>
        </w:r>
      </w:smartTag>
      <w:r w:rsidRPr="001C56BF">
        <w:rPr>
          <w:color w:val="000000"/>
        </w:rPr>
        <w:t>.4</w:t>
      </w:r>
      <w:r w:rsidRPr="001C56BF">
        <w:rPr>
          <w:color w:val="000000"/>
        </w:rPr>
        <w:t>（</w:t>
      </w:r>
      <w:r w:rsidRPr="001C56BF">
        <w:rPr>
          <w:color w:val="000000"/>
        </w:rPr>
        <w:t>4</w:t>
      </w:r>
      <w:r w:rsidRPr="001C56BF">
        <w:rPr>
          <w:color w:val="000000"/>
        </w:rPr>
        <w:t>）的要求进行爆破试验</w:t>
      </w:r>
      <w:r w:rsidR="00001BCD">
        <w:rPr>
          <w:color w:val="000000"/>
        </w:rPr>
        <w:t>；</w:t>
      </w:r>
    </w:p>
    <w:p w:rsidR="00525628" w:rsidRPr="001C56BF" w:rsidRDefault="00525628" w:rsidP="00525628">
      <w:pPr>
        <w:numPr>
          <w:ilvl w:val="4"/>
          <w:numId w:val="1"/>
        </w:numPr>
        <w:autoSpaceDE w:val="0"/>
        <w:autoSpaceDN w:val="0"/>
        <w:adjustRightInd w:val="0"/>
        <w:ind w:firstLine="364"/>
        <w:jc w:val="left"/>
        <w:rPr>
          <w:color w:val="000000"/>
          <w:szCs w:val="21"/>
        </w:rPr>
      </w:pPr>
      <w:r w:rsidRPr="001C56BF">
        <w:rPr>
          <w:color w:val="000000"/>
        </w:rPr>
        <w:t>二氧化碳瓶与</w:t>
      </w:r>
      <w:proofErr w:type="gramStart"/>
      <w:r w:rsidRPr="001C56BF">
        <w:rPr>
          <w:color w:val="000000"/>
        </w:rPr>
        <w:t>瓶头阀</w:t>
      </w:r>
      <w:proofErr w:type="gramEnd"/>
      <w:r w:rsidRPr="001C56BF">
        <w:rPr>
          <w:color w:val="000000"/>
        </w:rPr>
        <w:t>装妥后，应在车间进行气密试验，试验压力为该瓶的设计压力</w:t>
      </w:r>
      <w:r w:rsidR="00001BCD">
        <w:rPr>
          <w:color w:val="000000"/>
        </w:rPr>
        <w:t>；</w:t>
      </w:r>
    </w:p>
    <w:p w:rsidR="00525628" w:rsidRPr="001C56BF" w:rsidRDefault="00525628" w:rsidP="00525628">
      <w:pPr>
        <w:numPr>
          <w:ilvl w:val="4"/>
          <w:numId w:val="1"/>
        </w:numPr>
        <w:autoSpaceDE w:val="0"/>
        <w:autoSpaceDN w:val="0"/>
        <w:adjustRightInd w:val="0"/>
        <w:ind w:firstLine="364"/>
        <w:jc w:val="left"/>
        <w:rPr>
          <w:color w:val="000000"/>
          <w:szCs w:val="21"/>
        </w:rPr>
      </w:pPr>
      <w:r w:rsidRPr="001C56BF">
        <w:rPr>
          <w:color w:val="000000"/>
        </w:rPr>
        <w:t>二氧化碳系统的管子及阀件，应经液压试验。分配阀箱及控制阀的液压试验压力应不小于</w:t>
      </w:r>
      <w:r w:rsidRPr="001C56BF">
        <w:rPr>
          <w:color w:val="000000"/>
        </w:rPr>
        <w:t>11.8MPa</w:t>
      </w:r>
      <w:r w:rsidRPr="001C56BF">
        <w:rPr>
          <w:color w:val="000000"/>
        </w:rPr>
        <w:t>。</w:t>
      </w:r>
      <w:proofErr w:type="gramStart"/>
      <w:r w:rsidRPr="001C56BF">
        <w:rPr>
          <w:color w:val="000000"/>
        </w:rPr>
        <w:t>瓶头阀至分配</w:t>
      </w:r>
      <w:proofErr w:type="gramEnd"/>
      <w:r w:rsidRPr="001C56BF">
        <w:rPr>
          <w:color w:val="000000"/>
        </w:rPr>
        <w:t>阀箱的管段，其试验压力应不小于</w:t>
      </w:r>
      <w:r w:rsidRPr="001C56BF">
        <w:rPr>
          <w:color w:val="000000"/>
        </w:rPr>
        <w:t>11.8MPa</w:t>
      </w:r>
      <w:r w:rsidRPr="001C56BF">
        <w:rPr>
          <w:color w:val="000000"/>
        </w:rPr>
        <w:t>。</w:t>
      </w:r>
      <w:proofErr w:type="gramStart"/>
      <w:r w:rsidRPr="001C56BF">
        <w:rPr>
          <w:color w:val="000000"/>
        </w:rPr>
        <w:t>自分配</w:t>
      </w:r>
      <w:proofErr w:type="gramEnd"/>
      <w:r w:rsidRPr="001C56BF">
        <w:rPr>
          <w:color w:val="000000"/>
        </w:rPr>
        <w:t>阀箱至喷头间的管段，其试验压力为</w:t>
      </w:r>
      <w:r w:rsidRPr="001C56BF">
        <w:rPr>
          <w:color w:val="000000"/>
        </w:rPr>
        <w:t>1 MPa</w:t>
      </w:r>
      <w:r w:rsidRPr="001C56BF">
        <w:rPr>
          <w:color w:val="000000"/>
        </w:rPr>
        <w:t>。上述液压试验可在车间内进行。液压试验完毕后，所有管路应在船上以压缩空气进行试验压力不小于</w:t>
      </w:r>
      <w:r w:rsidRPr="001C56BF">
        <w:rPr>
          <w:color w:val="000000"/>
        </w:rPr>
        <w:t>0.69MPa</w:t>
      </w:r>
      <w:r w:rsidRPr="001C56BF">
        <w:rPr>
          <w:color w:val="000000"/>
        </w:rPr>
        <w:t>的气密试验。试验时，各二氧化碳管排出口应密闭，以检查各接头的密性</w:t>
      </w:r>
      <w:r w:rsidR="00001BCD">
        <w:rPr>
          <w:color w:val="000000"/>
        </w:rPr>
        <w:t>；</w:t>
      </w:r>
    </w:p>
    <w:p w:rsidR="00580D2F" w:rsidRPr="00F15173" w:rsidRDefault="00580D2F" w:rsidP="00580D2F">
      <w:pPr>
        <w:numPr>
          <w:ilvl w:val="4"/>
          <w:numId w:val="1"/>
        </w:numPr>
        <w:autoSpaceDE w:val="0"/>
        <w:autoSpaceDN w:val="0"/>
        <w:adjustRightInd w:val="0"/>
        <w:jc w:val="left"/>
        <w:rPr>
          <w:rFonts w:ascii="宋体"/>
          <w:color w:val="000000"/>
          <w:szCs w:val="21"/>
        </w:rPr>
      </w:pPr>
      <w:r w:rsidRPr="00F15173">
        <w:rPr>
          <w:rFonts w:hint="eastAsia"/>
          <w:color w:val="000000"/>
        </w:rPr>
        <w:t>二氧化碳灭火装置在船上装妥后，应对</w:t>
      </w:r>
      <w:proofErr w:type="gramStart"/>
      <w:r w:rsidRPr="00F15173">
        <w:rPr>
          <w:rFonts w:hint="eastAsia"/>
          <w:color w:val="000000"/>
        </w:rPr>
        <w:t>瓶头阀后</w:t>
      </w:r>
      <w:proofErr w:type="gramEnd"/>
      <w:r w:rsidRPr="00F15173">
        <w:rPr>
          <w:rFonts w:hint="eastAsia"/>
          <w:color w:val="000000"/>
        </w:rPr>
        <w:t>总管至喷嘴之间的管路进行空气压力不小于</w:t>
      </w:r>
      <w:r w:rsidRPr="00F15173">
        <w:rPr>
          <w:rFonts w:hint="eastAsia"/>
          <w:color w:val="000000"/>
        </w:rPr>
        <w:t>2.47 MPa</w:t>
      </w:r>
      <w:r w:rsidRPr="00F15173">
        <w:rPr>
          <w:rFonts w:hint="eastAsia"/>
          <w:color w:val="000000"/>
        </w:rPr>
        <w:t>的功能试验，以检查灭火管路及喷嘴是否畅通，二氧化碳施放机构及报警装置的动作是否正常。</w:t>
      </w:r>
    </w:p>
    <w:p w:rsidR="00525628" w:rsidRPr="00580D2F" w:rsidRDefault="00525628" w:rsidP="00525628">
      <w:pPr>
        <w:spacing w:line="240" w:lineRule="exact"/>
        <w:rPr>
          <w:rFonts w:eastAsia="黑体"/>
          <w:color w:val="000000"/>
        </w:rPr>
      </w:pPr>
    </w:p>
    <w:p w:rsidR="00F46F6F" w:rsidRPr="001C56BF" w:rsidRDefault="00F46F6F" w:rsidP="00FF2D5D">
      <w:pPr>
        <w:numPr>
          <w:ilvl w:val="2"/>
          <w:numId w:val="1"/>
        </w:numPr>
        <w:ind w:firstLine="429"/>
        <w:rPr>
          <w:b/>
          <w:color w:val="000000"/>
        </w:rPr>
      </w:pPr>
      <w:r w:rsidRPr="001C56BF">
        <w:rPr>
          <w:rFonts w:eastAsia="黑体"/>
          <w:color w:val="000000"/>
          <w:szCs w:val="21"/>
        </w:rPr>
        <w:t>气溶胶灭火系统</w:t>
      </w:r>
    </w:p>
    <w:p w:rsidR="00F46F6F" w:rsidRPr="001C56BF" w:rsidRDefault="00F46F6F" w:rsidP="00540816">
      <w:pPr>
        <w:pStyle w:val="ac"/>
        <w:numPr>
          <w:ilvl w:val="3"/>
          <w:numId w:val="1"/>
        </w:numPr>
        <w:rPr>
          <w:rFonts w:ascii="Times New Roman" w:hAnsi="Times New Roman"/>
          <w:color w:val="000000"/>
          <w:szCs w:val="21"/>
        </w:rPr>
      </w:pPr>
      <w:r w:rsidRPr="001C56BF">
        <w:rPr>
          <w:rFonts w:ascii="Times New Roman" w:hAnsi="Times New Roman"/>
          <w:color w:val="000000"/>
          <w:szCs w:val="21"/>
        </w:rPr>
        <w:t>一般要求</w:t>
      </w:r>
    </w:p>
    <w:p w:rsidR="00F46F6F" w:rsidRPr="001C56BF" w:rsidRDefault="00F46F6F" w:rsidP="00FF2D5D">
      <w:pPr>
        <w:ind w:firstLineChars="140" w:firstLine="294"/>
      </w:pPr>
      <w:r w:rsidRPr="001C56BF">
        <w:t>（</w:t>
      </w:r>
      <w:r w:rsidRPr="001C56BF">
        <w:t>1</w:t>
      </w:r>
      <w:r w:rsidRPr="001C56BF">
        <w:t>）除另有规定外，</w:t>
      </w:r>
      <w:r w:rsidR="00F15173">
        <w:rPr>
          <w:rFonts w:ascii="宋体" w:hAnsi="宋体" w:hint="eastAsia"/>
          <w:color w:val="000000"/>
          <w:szCs w:val="21"/>
        </w:rPr>
        <w:t>气溶胶灭火系统</w:t>
      </w:r>
      <w:r w:rsidR="00F15173" w:rsidRPr="004C5B44">
        <w:rPr>
          <w:rFonts w:ascii="宋体" w:hAnsi="宋体" w:hint="eastAsia"/>
          <w:color w:val="000000"/>
          <w:szCs w:val="21"/>
        </w:rPr>
        <w:t>的</w:t>
      </w:r>
      <w:r w:rsidR="00F15173">
        <w:rPr>
          <w:rFonts w:ascii="宋体" w:hAnsi="宋体" w:hint="eastAsia"/>
          <w:color w:val="000000"/>
          <w:szCs w:val="21"/>
        </w:rPr>
        <w:t>试验参照</w:t>
      </w:r>
      <w:bookmarkStart w:id="33" w:name="OLE_LINK65"/>
      <w:bookmarkStart w:id="34" w:name="OLE_LINK66"/>
      <w:r w:rsidR="00F15173">
        <w:rPr>
          <w:color w:val="000000"/>
          <w:szCs w:val="21"/>
        </w:rPr>
        <w:t>MSC/Circ.1270</w:t>
      </w:r>
      <w:r w:rsidR="00F15173">
        <w:rPr>
          <w:rFonts w:hint="eastAsia"/>
          <w:color w:val="000000"/>
          <w:szCs w:val="21"/>
        </w:rPr>
        <w:t>号</w:t>
      </w:r>
      <w:r w:rsidR="00F15173">
        <w:rPr>
          <w:rFonts w:ascii="宋体" w:hAnsi="宋体" w:hint="eastAsia"/>
          <w:color w:val="000000"/>
          <w:szCs w:val="21"/>
        </w:rPr>
        <w:t>通函</w:t>
      </w:r>
      <w:bookmarkEnd w:id="33"/>
      <w:bookmarkEnd w:id="34"/>
      <w:r w:rsidR="00F15173">
        <w:rPr>
          <w:rFonts w:ascii="宋体" w:hAnsi="宋体" w:hint="eastAsia"/>
          <w:color w:val="000000"/>
          <w:szCs w:val="21"/>
        </w:rPr>
        <w:t>进行</w:t>
      </w:r>
      <w:r w:rsidR="00001BCD">
        <w:rPr>
          <w:rFonts w:ascii="宋体" w:hAnsi="宋体" w:hint="eastAsia"/>
          <w:color w:val="000000"/>
          <w:szCs w:val="21"/>
        </w:rPr>
        <w:t>；</w:t>
      </w:r>
    </w:p>
    <w:p w:rsidR="00F46F6F" w:rsidRPr="00F15173" w:rsidRDefault="00F46F6F" w:rsidP="00F15173">
      <w:pPr>
        <w:snapToGrid w:val="0"/>
        <w:ind w:firstLineChars="140" w:firstLine="294"/>
        <w:rPr>
          <w:color w:val="000000"/>
          <w:szCs w:val="21"/>
        </w:rPr>
      </w:pPr>
      <w:r w:rsidRPr="001C56BF">
        <w:rPr>
          <w:color w:val="000000"/>
          <w:szCs w:val="21"/>
        </w:rPr>
        <w:t>（</w:t>
      </w:r>
      <w:r w:rsidRPr="001C56BF">
        <w:rPr>
          <w:color w:val="000000"/>
          <w:szCs w:val="21"/>
        </w:rPr>
        <w:t>2</w:t>
      </w:r>
      <w:r w:rsidRPr="001C56BF">
        <w:rPr>
          <w:color w:val="000000"/>
          <w:szCs w:val="21"/>
        </w:rPr>
        <w:t>）机器处所应设置机械</w:t>
      </w:r>
      <w:r w:rsidR="00F15173">
        <w:rPr>
          <w:rFonts w:hint="eastAsia"/>
          <w:color w:val="000000"/>
          <w:szCs w:val="21"/>
        </w:rPr>
        <w:t>抽风</w:t>
      </w:r>
      <w:r w:rsidRPr="001C56BF">
        <w:rPr>
          <w:color w:val="000000"/>
          <w:szCs w:val="21"/>
        </w:rPr>
        <w:t>装置。</w:t>
      </w:r>
    </w:p>
    <w:p w:rsidR="00F46F6F" w:rsidRPr="001C56BF" w:rsidRDefault="00F46F6F" w:rsidP="00540816">
      <w:pPr>
        <w:pStyle w:val="ac"/>
        <w:numPr>
          <w:ilvl w:val="3"/>
          <w:numId w:val="1"/>
        </w:numPr>
        <w:rPr>
          <w:rFonts w:ascii="Times New Roman" w:hAnsi="Times New Roman"/>
          <w:color w:val="000000"/>
          <w:szCs w:val="21"/>
        </w:rPr>
      </w:pPr>
      <w:r w:rsidRPr="001C56BF">
        <w:rPr>
          <w:rFonts w:ascii="Times New Roman" w:hAnsi="Times New Roman"/>
          <w:color w:val="000000"/>
          <w:szCs w:val="21"/>
        </w:rPr>
        <w:t>气溶胶灭火剂需要量</w:t>
      </w:r>
    </w:p>
    <w:p w:rsidR="00F46F6F" w:rsidRPr="001C56BF" w:rsidRDefault="00F46F6F" w:rsidP="00F46F6F">
      <w:pPr>
        <w:snapToGrid w:val="0"/>
        <w:ind w:firstLineChars="200" w:firstLine="420"/>
        <w:rPr>
          <w:color w:val="000000"/>
          <w:szCs w:val="21"/>
        </w:rPr>
      </w:pPr>
      <w:r w:rsidRPr="001C56BF">
        <w:rPr>
          <w:color w:val="000000"/>
          <w:szCs w:val="21"/>
        </w:rPr>
        <w:t>（</w:t>
      </w:r>
      <w:r w:rsidRPr="001C56BF">
        <w:rPr>
          <w:color w:val="000000"/>
          <w:szCs w:val="21"/>
        </w:rPr>
        <w:t>1</w:t>
      </w:r>
      <w:r w:rsidRPr="001C56BF">
        <w:rPr>
          <w:color w:val="000000"/>
          <w:szCs w:val="21"/>
        </w:rPr>
        <w:t>）气溶胶灭火剂设计用量应按下式计算：</w:t>
      </w:r>
    </w:p>
    <w:p w:rsidR="00F46F6F" w:rsidRPr="001C56BF" w:rsidRDefault="00F46F6F" w:rsidP="00F46F6F">
      <w:pPr>
        <w:snapToGrid w:val="0"/>
        <w:spacing w:line="360" w:lineRule="auto"/>
        <w:jc w:val="center"/>
        <w:rPr>
          <w:color w:val="000000"/>
          <w:szCs w:val="21"/>
        </w:rPr>
      </w:pPr>
      <w:r w:rsidRPr="001C56BF">
        <w:rPr>
          <w:color w:val="000000"/>
          <w:position w:val="-10"/>
          <w:szCs w:val="21"/>
        </w:rPr>
        <w:object w:dxaOrig="1041"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15.6pt;mso-position-horizontal-relative:page;mso-position-vertical-relative:page" o:ole="">
            <v:imagedata r:id="rId8" o:title=""/>
          </v:shape>
          <o:OLEObject Type="Embed" ProgID="Equation.3" ShapeID="_x0000_i1025" DrawAspect="Content" ObjectID="_1574057319" r:id="rId9"/>
        </w:object>
      </w:r>
      <w:r w:rsidRPr="001C56BF">
        <w:rPr>
          <w:color w:val="000000"/>
          <w:szCs w:val="21"/>
        </w:rPr>
        <w:t xml:space="preserve">                  </w:t>
      </w:r>
      <w:proofErr w:type="gramStart"/>
      <w:r w:rsidRPr="001C56BF">
        <w:rPr>
          <w:color w:val="000000"/>
          <w:szCs w:val="21"/>
        </w:rPr>
        <w:t>g</w:t>
      </w:r>
      <w:proofErr w:type="gramEnd"/>
    </w:p>
    <w:p w:rsidR="00F46F6F" w:rsidRPr="001C56BF" w:rsidRDefault="00F46F6F" w:rsidP="00F46F6F">
      <w:pPr>
        <w:snapToGrid w:val="0"/>
        <w:spacing w:line="360" w:lineRule="auto"/>
        <w:rPr>
          <w:color w:val="000000"/>
          <w:szCs w:val="21"/>
        </w:rPr>
      </w:pPr>
      <w:r w:rsidRPr="001C56BF">
        <w:rPr>
          <w:color w:val="000000"/>
          <w:szCs w:val="21"/>
        </w:rPr>
        <w:t>式中：</w:t>
      </w:r>
      <w:r w:rsidR="00FF2D5D" w:rsidRPr="001C56BF">
        <w:rPr>
          <w:color w:val="000000"/>
          <w:position w:val="-6"/>
          <w:szCs w:val="21"/>
        </w:rPr>
        <w:object w:dxaOrig="279" w:dyaOrig="260">
          <v:shape id="_x0000_i1026" type="#_x0000_t75" style="width:14.95pt;height:13.6pt" o:ole="">
            <v:imagedata r:id="rId10" o:title=""/>
          </v:shape>
          <o:OLEObject Type="Embed" ProgID="Equation.3" ShapeID="_x0000_i1026" DrawAspect="Content" ObjectID="_1574057320" r:id="rId11"/>
        </w:object>
      </w:r>
      <w:r w:rsidR="00FF2D5D" w:rsidRPr="001C56BF">
        <w:rPr>
          <w:color w:val="000000"/>
          <w:szCs w:val="21"/>
        </w:rPr>
        <w:t>——</w:t>
      </w:r>
      <w:r w:rsidRPr="001C56BF">
        <w:rPr>
          <w:color w:val="000000"/>
          <w:szCs w:val="21"/>
        </w:rPr>
        <w:t>气溶胶灭火剂设计用量，</w:t>
      </w:r>
      <w:r w:rsidRPr="001C56BF">
        <w:rPr>
          <w:color w:val="000000"/>
          <w:szCs w:val="21"/>
        </w:rPr>
        <w:t>g</w:t>
      </w:r>
      <w:r w:rsidRPr="001C56BF">
        <w:rPr>
          <w:color w:val="000000"/>
          <w:szCs w:val="21"/>
        </w:rPr>
        <w:t>；</w:t>
      </w:r>
    </w:p>
    <w:p w:rsidR="00F46F6F" w:rsidRPr="001C56BF" w:rsidRDefault="00FF2D5D" w:rsidP="00F46F6F">
      <w:pPr>
        <w:snapToGrid w:val="0"/>
        <w:spacing w:line="360" w:lineRule="auto"/>
        <w:ind w:leftChars="326" w:left="1258" w:hangingChars="273" w:hanging="573"/>
        <w:rPr>
          <w:color w:val="000000"/>
          <w:szCs w:val="21"/>
        </w:rPr>
      </w:pPr>
      <w:r w:rsidRPr="001C56BF">
        <w:rPr>
          <w:color w:val="000000"/>
          <w:position w:val="-10"/>
        </w:rPr>
        <w:object w:dxaOrig="200" w:dyaOrig="260">
          <v:shape id="_x0000_i1027" type="#_x0000_t75" style="width:11.55pt;height:12.25pt" o:ole="">
            <v:imagedata r:id="rId12" o:title=""/>
          </v:shape>
          <o:OLEObject Type="Embed" ProgID="Equation.3" ShapeID="_x0000_i1027" DrawAspect="Content" ObjectID="_1574057321" r:id="rId13"/>
        </w:object>
      </w:r>
      <w:r w:rsidRPr="001C56BF">
        <w:rPr>
          <w:color w:val="000000"/>
          <w:szCs w:val="21"/>
        </w:rPr>
        <w:t>——</w:t>
      </w:r>
      <w:r w:rsidR="00F46F6F" w:rsidRPr="001C56BF">
        <w:rPr>
          <w:color w:val="000000"/>
          <w:szCs w:val="21"/>
        </w:rPr>
        <w:t>灭火用气溶胶设计密度，</w:t>
      </w:r>
      <w:r w:rsidR="00F46F6F" w:rsidRPr="001C56BF">
        <w:rPr>
          <w:color w:val="000000"/>
          <w:szCs w:val="21"/>
        </w:rPr>
        <w:t>g/m</w:t>
      </w:r>
      <w:r w:rsidR="00F46F6F" w:rsidRPr="001C56BF">
        <w:rPr>
          <w:color w:val="000000"/>
          <w:szCs w:val="21"/>
          <w:vertAlign w:val="superscript"/>
        </w:rPr>
        <w:t>3</w:t>
      </w:r>
      <w:r w:rsidR="00F46F6F" w:rsidRPr="001C56BF">
        <w:rPr>
          <w:color w:val="000000"/>
          <w:szCs w:val="21"/>
        </w:rPr>
        <w:t>，</w:t>
      </w:r>
      <w:r w:rsidR="00F15173" w:rsidRPr="00F15173">
        <w:rPr>
          <w:rFonts w:hint="eastAsia"/>
          <w:color w:val="000000"/>
          <w:szCs w:val="21"/>
        </w:rPr>
        <w:t>重要</w:t>
      </w:r>
      <w:r w:rsidR="00F15173" w:rsidRPr="00F15173">
        <w:rPr>
          <w:color w:val="000000"/>
          <w:szCs w:val="21"/>
        </w:rPr>
        <w:t>机器处所</w:t>
      </w:r>
      <w:r w:rsidR="00F46F6F" w:rsidRPr="001C56BF">
        <w:rPr>
          <w:color w:val="000000"/>
          <w:szCs w:val="21"/>
        </w:rPr>
        <w:t>灭火气溶胶设计密度应不小于</w:t>
      </w:r>
      <w:smartTag w:uri="urn:schemas-microsoft-com:office:smarttags" w:element="chmetcnv">
        <w:smartTagPr>
          <w:attr w:name="TCSC" w:val="0"/>
          <w:attr w:name="NumberType" w:val="1"/>
          <w:attr w:name="Negative" w:val="False"/>
          <w:attr w:name="HasSpace" w:val="False"/>
          <w:attr w:name="SourceValue" w:val="140"/>
          <w:attr w:name="UnitName" w:val="g"/>
        </w:smartTagPr>
        <w:r w:rsidR="00F46F6F" w:rsidRPr="001C56BF">
          <w:rPr>
            <w:color w:val="000000"/>
            <w:szCs w:val="21"/>
          </w:rPr>
          <w:t>140g</w:t>
        </w:r>
      </w:smartTag>
      <w:r w:rsidR="00F46F6F" w:rsidRPr="001C56BF">
        <w:rPr>
          <w:color w:val="000000"/>
          <w:szCs w:val="21"/>
        </w:rPr>
        <w:t>/m</w:t>
      </w:r>
      <w:r w:rsidR="00F46F6F" w:rsidRPr="001C56BF">
        <w:rPr>
          <w:color w:val="000000"/>
          <w:szCs w:val="21"/>
          <w:vertAlign w:val="superscript"/>
        </w:rPr>
        <w:t>3</w:t>
      </w:r>
      <w:r w:rsidR="00F46F6F" w:rsidRPr="001C56BF">
        <w:rPr>
          <w:color w:val="000000"/>
          <w:szCs w:val="21"/>
        </w:rPr>
        <w:t>；</w:t>
      </w:r>
    </w:p>
    <w:p w:rsidR="00F46F6F" w:rsidRPr="001C56BF" w:rsidRDefault="00FF2D5D" w:rsidP="00F46F6F">
      <w:pPr>
        <w:snapToGrid w:val="0"/>
        <w:spacing w:line="360" w:lineRule="auto"/>
        <w:ind w:firstLineChars="300" w:firstLine="630"/>
        <w:rPr>
          <w:color w:val="000000"/>
          <w:szCs w:val="21"/>
        </w:rPr>
      </w:pPr>
      <w:r w:rsidRPr="001C56BF">
        <w:rPr>
          <w:color w:val="000000"/>
          <w:position w:val="-6"/>
          <w:szCs w:val="21"/>
        </w:rPr>
        <w:object w:dxaOrig="240" w:dyaOrig="260">
          <v:shape id="_x0000_i1028" type="#_x0000_t75" style="width:12.25pt;height:13.6pt" o:ole="">
            <v:imagedata r:id="rId14" o:title=""/>
          </v:shape>
          <o:OLEObject Type="Embed" ProgID="Equation.3" ShapeID="_x0000_i1028" DrawAspect="Content" ObjectID="_1574057322" r:id="rId15"/>
        </w:object>
      </w:r>
      <w:r w:rsidRPr="001C56BF">
        <w:rPr>
          <w:color w:val="000000"/>
          <w:szCs w:val="21"/>
        </w:rPr>
        <w:t>——</w:t>
      </w:r>
      <w:r w:rsidR="00F46F6F" w:rsidRPr="001C56BF">
        <w:rPr>
          <w:color w:val="000000"/>
          <w:szCs w:val="21"/>
        </w:rPr>
        <w:t>被保护处所净容积，</w:t>
      </w:r>
      <w:r w:rsidR="00F46F6F" w:rsidRPr="001C56BF">
        <w:rPr>
          <w:color w:val="000000"/>
          <w:szCs w:val="21"/>
        </w:rPr>
        <w:t>m</w:t>
      </w:r>
      <w:r w:rsidR="00F46F6F" w:rsidRPr="001C56BF">
        <w:rPr>
          <w:color w:val="000000"/>
          <w:szCs w:val="21"/>
          <w:vertAlign w:val="superscript"/>
        </w:rPr>
        <w:t>3</w:t>
      </w:r>
      <w:r w:rsidR="00F46F6F" w:rsidRPr="001C56BF">
        <w:rPr>
          <w:color w:val="000000"/>
          <w:szCs w:val="21"/>
        </w:rPr>
        <w:t>。</w:t>
      </w:r>
    </w:p>
    <w:p w:rsidR="00F46F6F" w:rsidRPr="001C56BF" w:rsidRDefault="00F46F6F" w:rsidP="00F46F6F">
      <w:pPr>
        <w:snapToGrid w:val="0"/>
        <w:ind w:firstLineChars="200" w:firstLine="420"/>
        <w:rPr>
          <w:color w:val="000000"/>
          <w:szCs w:val="21"/>
        </w:rPr>
      </w:pPr>
      <w:r w:rsidRPr="001C56BF">
        <w:rPr>
          <w:color w:val="000000"/>
          <w:szCs w:val="21"/>
        </w:rPr>
        <w:t>（</w:t>
      </w:r>
      <w:r w:rsidRPr="001C56BF">
        <w:rPr>
          <w:color w:val="000000"/>
          <w:szCs w:val="21"/>
        </w:rPr>
        <w:t>2</w:t>
      </w:r>
      <w:r w:rsidRPr="001C56BF">
        <w:rPr>
          <w:color w:val="000000"/>
          <w:szCs w:val="21"/>
        </w:rPr>
        <w:t>）在被保护处所中，空气瓶内装有的压缩空气，如因失火而在该处所内释放时，其数量严重影响到灭火效果时，则应适当增加气溶胶的数量</w:t>
      </w:r>
      <w:r w:rsidR="00001BCD">
        <w:rPr>
          <w:color w:val="000000"/>
          <w:szCs w:val="21"/>
        </w:rPr>
        <w:t>；</w:t>
      </w:r>
    </w:p>
    <w:p w:rsidR="00F46F6F" w:rsidRPr="001C56BF" w:rsidRDefault="00F46F6F" w:rsidP="00F46F6F">
      <w:pPr>
        <w:snapToGrid w:val="0"/>
        <w:ind w:firstLineChars="200" w:firstLine="420"/>
        <w:rPr>
          <w:color w:val="000000"/>
        </w:rPr>
      </w:pPr>
      <w:r w:rsidRPr="001C56BF">
        <w:rPr>
          <w:color w:val="000000"/>
          <w:szCs w:val="21"/>
        </w:rPr>
        <w:t>（</w:t>
      </w:r>
      <w:r w:rsidRPr="001C56BF">
        <w:rPr>
          <w:color w:val="000000"/>
          <w:szCs w:val="21"/>
        </w:rPr>
        <w:t>3</w:t>
      </w:r>
      <w:r w:rsidRPr="001C56BF">
        <w:rPr>
          <w:color w:val="000000"/>
          <w:szCs w:val="21"/>
        </w:rPr>
        <w:t>）气溶胶灭火剂应密封在塑料袋内，塑料袋外应加保护包装；其贮存区域应保持通风、阴凉、干燥、远离火源并防止破损。</w:t>
      </w:r>
    </w:p>
    <w:p w:rsidR="00F46F6F" w:rsidRPr="001C56BF" w:rsidRDefault="00F46F6F" w:rsidP="00540816">
      <w:pPr>
        <w:pStyle w:val="ac"/>
        <w:numPr>
          <w:ilvl w:val="3"/>
          <w:numId w:val="1"/>
        </w:numPr>
        <w:rPr>
          <w:rFonts w:ascii="Times New Roman" w:hAnsi="Times New Roman"/>
          <w:color w:val="000000"/>
          <w:szCs w:val="21"/>
        </w:rPr>
      </w:pPr>
      <w:r w:rsidRPr="001C56BF">
        <w:rPr>
          <w:rFonts w:ascii="Times New Roman" w:hAnsi="Times New Roman"/>
          <w:color w:val="000000"/>
          <w:szCs w:val="21"/>
        </w:rPr>
        <w:lastRenderedPageBreak/>
        <w:t>控制系统与管路</w:t>
      </w:r>
    </w:p>
    <w:p w:rsidR="00F46F6F" w:rsidRPr="001C56BF" w:rsidRDefault="00F46F6F" w:rsidP="00A51F9C">
      <w:pPr>
        <w:snapToGrid w:val="0"/>
        <w:ind w:firstLineChars="153" w:firstLine="321"/>
        <w:rPr>
          <w:strike/>
          <w:color w:val="000000"/>
          <w:szCs w:val="21"/>
        </w:rPr>
      </w:pPr>
      <w:r w:rsidRPr="001C56BF">
        <w:rPr>
          <w:color w:val="000000"/>
          <w:szCs w:val="21"/>
        </w:rPr>
        <w:t>（</w:t>
      </w:r>
      <w:r w:rsidRPr="001C56BF">
        <w:rPr>
          <w:color w:val="000000"/>
          <w:szCs w:val="21"/>
        </w:rPr>
        <w:t>1</w:t>
      </w:r>
      <w:r w:rsidRPr="001C56BF">
        <w:rPr>
          <w:color w:val="000000"/>
          <w:szCs w:val="21"/>
        </w:rPr>
        <w:t>）控制系统应设有手动启动方式，并应设有紧急启动按钮。紧急启动按钮应设在被保护处所外便于操作的地方</w:t>
      </w:r>
      <w:r w:rsidR="00001BCD">
        <w:rPr>
          <w:color w:val="000000"/>
          <w:szCs w:val="21"/>
        </w:rPr>
        <w:t>；</w:t>
      </w:r>
    </w:p>
    <w:p w:rsidR="00F46F6F" w:rsidRPr="001C56BF" w:rsidRDefault="00F46F6F" w:rsidP="00A51F9C">
      <w:pPr>
        <w:snapToGrid w:val="0"/>
        <w:ind w:firstLineChars="153" w:firstLine="321"/>
        <w:rPr>
          <w:color w:val="000000"/>
          <w:szCs w:val="21"/>
        </w:rPr>
      </w:pPr>
      <w:r w:rsidRPr="001C56BF">
        <w:rPr>
          <w:color w:val="000000"/>
          <w:szCs w:val="21"/>
        </w:rPr>
        <w:t>（</w:t>
      </w:r>
      <w:r w:rsidRPr="001C56BF">
        <w:rPr>
          <w:color w:val="000000"/>
          <w:szCs w:val="21"/>
        </w:rPr>
        <w:t>2</w:t>
      </w:r>
      <w:r w:rsidRPr="001C56BF">
        <w:rPr>
          <w:color w:val="000000"/>
          <w:szCs w:val="21"/>
        </w:rPr>
        <w:t>）控制系统应能保证同</w:t>
      </w:r>
      <w:proofErr w:type="gramStart"/>
      <w:r w:rsidRPr="001C56BF">
        <w:rPr>
          <w:color w:val="000000"/>
          <w:szCs w:val="21"/>
        </w:rPr>
        <w:t>一保护</w:t>
      </w:r>
      <w:proofErr w:type="gramEnd"/>
      <w:r w:rsidRPr="001C56BF">
        <w:rPr>
          <w:color w:val="000000"/>
          <w:szCs w:val="21"/>
        </w:rPr>
        <w:t>处所内的所有的灭火装置同时启动，其动作响应时差不得大于</w:t>
      </w:r>
      <w:r w:rsidRPr="001C56BF">
        <w:rPr>
          <w:color w:val="000000"/>
          <w:szCs w:val="21"/>
        </w:rPr>
        <w:t>2s</w:t>
      </w:r>
      <w:r w:rsidR="00001BCD">
        <w:rPr>
          <w:color w:val="000000"/>
          <w:szCs w:val="21"/>
        </w:rPr>
        <w:t>；</w:t>
      </w:r>
    </w:p>
    <w:p w:rsidR="00F46F6F" w:rsidRPr="001C56BF" w:rsidRDefault="00F46F6F" w:rsidP="00A51F9C">
      <w:pPr>
        <w:snapToGrid w:val="0"/>
        <w:ind w:firstLineChars="153" w:firstLine="321"/>
        <w:rPr>
          <w:color w:val="000000"/>
          <w:szCs w:val="21"/>
        </w:rPr>
      </w:pPr>
      <w:r w:rsidRPr="001C56BF">
        <w:rPr>
          <w:color w:val="000000"/>
          <w:szCs w:val="21"/>
        </w:rPr>
        <w:t>（</w:t>
      </w:r>
      <w:r w:rsidRPr="001C56BF">
        <w:rPr>
          <w:color w:val="000000"/>
          <w:szCs w:val="21"/>
        </w:rPr>
        <w:t>3</w:t>
      </w:r>
      <w:r w:rsidRPr="001C56BF">
        <w:rPr>
          <w:color w:val="000000"/>
          <w:szCs w:val="21"/>
        </w:rPr>
        <w:t>）烟火气溶胶灭火系统装置的喷口前</w:t>
      </w:r>
      <w:smartTag w:uri="urn:schemas-microsoft-com:office:smarttags" w:element="chmetcnv">
        <w:smartTagPr>
          <w:attr w:name="TCSC" w:val="0"/>
          <w:attr w:name="NumberType" w:val="1"/>
          <w:attr w:name="Negative" w:val="False"/>
          <w:attr w:name="HasSpace" w:val="True"/>
          <w:attr w:name="SourceValue" w:val="1"/>
          <w:attr w:name="UnitName" w:val="m"/>
        </w:smartTagPr>
        <w:r w:rsidRPr="001C56BF">
          <w:rPr>
            <w:color w:val="000000"/>
            <w:szCs w:val="21"/>
          </w:rPr>
          <w:t>1.0 m</w:t>
        </w:r>
      </w:smartTag>
      <w:r w:rsidRPr="001C56BF">
        <w:rPr>
          <w:color w:val="000000"/>
          <w:szCs w:val="21"/>
        </w:rPr>
        <w:t>内，以及装置的背面、侧面、顶部</w:t>
      </w:r>
      <w:smartTag w:uri="urn:schemas-microsoft-com:office:smarttags" w:element="chmetcnv">
        <w:smartTagPr>
          <w:attr w:name="TCSC" w:val="0"/>
          <w:attr w:name="NumberType" w:val="1"/>
          <w:attr w:name="Negative" w:val="False"/>
          <w:attr w:name="HasSpace" w:val="False"/>
          <w:attr w:name="SourceValue" w:val=".2"/>
          <w:attr w:name="UnitName" w:val="m"/>
        </w:smartTagPr>
        <w:r w:rsidRPr="001C56BF">
          <w:rPr>
            <w:color w:val="000000"/>
            <w:szCs w:val="21"/>
          </w:rPr>
          <w:t>0.2m</w:t>
        </w:r>
      </w:smartTag>
      <w:r w:rsidRPr="001C56BF">
        <w:rPr>
          <w:color w:val="000000"/>
          <w:szCs w:val="21"/>
        </w:rPr>
        <w:t>内不应设置或存放设备、器具等；发生器的喷嘴多于</w:t>
      </w:r>
      <w:r w:rsidRPr="001C56BF">
        <w:rPr>
          <w:color w:val="000000"/>
          <w:szCs w:val="21"/>
        </w:rPr>
        <w:t>1</w:t>
      </w:r>
      <w:r w:rsidRPr="001C56BF">
        <w:rPr>
          <w:color w:val="000000"/>
          <w:szCs w:val="21"/>
        </w:rPr>
        <w:t>个时，宜对称布置，同时喷嘴的布置应充分考虑避免引燃可能物质，并应尽可能避免朝向门外和通道</w:t>
      </w:r>
      <w:r w:rsidR="00001BCD">
        <w:rPr>
          <w:color w:val="000000"/>
          <w:szCs w:val="21"/>
        </w:rPr>
        <w:t>；</w:t>
      </w:r>
    </w:p>
    <w:p w:rsidR="00F46F6F" w:rsidRPr="001C56BF" w:rsidRDefault="00F46F6F" w:rsidP="00A51F9C">
      <w:pPr>
        <w:snapToGrid w:val="0"/>
        <w:ind w:firstLineChars="153" w:firstLine="321"/>
        <w:rPr>
          <w:color w:val="000000"/>
          <w:szCs w:val="21"/>
        </w:rPr>
      </w:pPr>
      <w:r w:rsidRPr="001C56BF">
        <w:rPr>
          <w:color w:val="000000"/>
          <w:szCs w:val="21"/>
        </w:rPr>
        <w:t>（</w:t>
      </w:r>
      <w:r w:rsidRPr="001C56BF">
        <w:rPr>
          <w:color w:val="000000"/>
          <w:szCs w:val="21"/>
        </w:rPr>
        <w:t>4</w:t>
      </w:r>
      <w:r w:rsidRPr="001C56BF">
        <w:rPr>
          <w:color w:val="000000"/>
          <w:szCs w:val="21"/>
        </w:rPr>
        <w:t>）单台烟火气溶胶预制灭火系统装置的保护容积应不大于</w:t>
      </w:r>
      <w:smartTag w:uri="urn:schemas-microsoft-com:office:smarttags" w:element="chmetcnv">
        <w:smartTagPr>
          <w:attr w:name="TCSC" w:val="0"/>
          <w:attr w:name="NumberType" w:val="1"/>
          <w:attr w:name="Negative" w:val="False"/>
          <w:attr w:name="HasSpace" w:val="False"/>
          <w:attr w:name="SourceValue" w:val="160"/>
          <w:attr w:name="UnitName" w:val="m3"/>
        </w:smartTagPr>
        <w:r w:rsidRPr="001C56BF">
          <w:rPr>
            <w:color w:val="000000"/>
            <w:szCs w:val="21"/>
          </w:rPr>
          <w:t>160m</w:t>
        </w:r>
        <w:r w:rsidRPr="001C56BF">
          <w:rPr>
            <w:color w:val="000000"/>
            <w:szCs w:val="21"/>
            <w:vertAlign w:val="superscript"/>
          </w:rPr>
          <w:t>3</w:t>
        </w:r>
      </w:smartTag>
      <w:r w:rsidRPr="001C56BF">
        <w:rPr>
          <w:color w:val="000000"/>
          <w:szCs w:val="21"/>
        </w:rPr>
        <w:t>；当</w:t>
      </w:r>
      <w:r w:rsidR="00986FF8" w:rsidRPr="00986FF8">
        <w:rPr>
          <w:rFonts w:hint="eastAsia"/>
          <w:color w:val="000000"/>
          <w:szCs w:val="21"/>
        </w:rPr>
        <w:t>重要机器处所</w:t>
      </w:r>
      <w:r w:rsidRPr="001C56BF">
        <w:rPr>
          <w:color w:val="000000"/>
          <w:szCs w:val="21"/>
        </w:rPr>
        <w:t>容积大于</w:t>
      </w:r>
      <w:smartTag w:uri="urn:schemas-microsoft-com:office:smarttags" w:element="chmetcnv">
        <w:smartTagPr>
          <w:attr w:name="TCSC" w:val="0"/>
          <w:attr w:name="NumberType" w:val="1"/>
          <w:attr w:name="Negative" w:val="False"/>
          <w:attr w:name="HasSpace" w:val="False"/>
          <w:attr w:name="SourceValue" w:val="160"/>
          <w:attr w:name="UnitName" w:val="m3"/>
        </w:smartTagPr>
        <w:r w:rsidRPr="001C56BF">
          <w:rPr>
            <w:color w:val="000000"/>
            <w:szCs w:val="21"/>
          </w:rPr>
          <w:t>160m</w:t>
        </w:r>
        <w:r w:rsidRPr="001C56BF">
          <w:rPr>
            <w:color w:val="000000"/>
            <w:szCs w:val="21"/>
            <w:vertAlign w:val="superscript"/>
          </w:rPr>
          <w:t>3</w:t>
        </w:r>
      </w:smartTag>
      <w:r w:rsidRPr="001C56BF">
        <w:rPr>
          <w:color w:val="000000"/>
          <w:szCs w:val="21"/>
        </w:rPr>
        <w:t>时，应采用多点释放，发生器和释放点应均匀对称布置，且其相互间的距离不得大于</w:t>
      </w:r>
      <w:r w:rsidRPr="001C56BF">
        <w:rPr>
          <w:color w:val="000000"/>
          <w:szCs w:val="21"/>
        </w:rPr>
        <w:t>l</w:t>
      </w:r>
      <w:smartTag w:uri="urn:schemas-microsoft-com:office:smarttags" w:element="chmetcnv">
        <w:smartTagPr>
          <w:attr w:name="TCSC" w:val="0"/>
          <w:attr w:name="NumberType" w:val="1"/>
          <w:attr w:name="Negative" w:val="False"/>
          <w:attr w:name="HasSpace" w:val="False"/>
          <w:attr w:name="SourceValue" w:val="0"/>
          <w:attr w:name="UnitName" w:val="m"/>
        </w:smartTagPr>
        <w:r w:rsidRPr="001C56BF">
          <w:rPr>
            <w:color w:val="000000"/>
            <w:szCs w:val="21"/>
          </w:rPr>
          <w:t>0m</w:t>
        </w:r>
      </w:smartTag>
      <w:r w:rsidR="00001BCD">
        <w:rPr>
          <w:color w:val="000000"/>
          <w:szCs w:val="21"/>
        </w:rPr>
        <w:t>；</w:t>
      </w:r>
    </w:p>
    <w:p w:rsidR="00F46F6F" w:rsidRPr="001C56BF" w:rsidRDefault="00F46F6F" w:rsidP="00A51F9C">
      <w:pPr>
        <w:snapToGrid w:val="0"/>
        <w:ind w:firstLineChars="153" w:firstLine="321"/>
        <w:rPr>
          <w:color w:val="000000"/>
          <w:szCs w:val="21"/>
        </w:rPr>
      </w:pPr>
      <w:r w:rsidRPr="001C56BF">
        <w:rPr>
          <w:color w:val="000000"/>
          <w:szCs w:val="21"/>
        </w:rPr>
        <w:t>（</w:t>
      </w:r>
      <w:r w:rsidRPr="001C56BF">
        <w:rPr>
          <w:color w:val="000000"/>
          <w:szCs w:val="21"/>
        </w:rPr>
        <w:t>5</w:t>
      </w:r>
      <w:r w:rsidRPr="001C56BF">
        <w:rPr>
          <w:color w:val="000000"/>
          <w:szCs w:val="21"/>
        </w:rPr>
        <w:t>）灭火装置应在不超过</w:t>
      </w:r>
      <w:r w:rsidRPr="001C56BF">
        <w:rPr>
          <w:color w:val="000000"/>
          <w:szCs w:val="21"/>
        </w:rPr>
        <w:t>120s</w:t>
      </w:r>
      <w:r w:rsidRPr="001C56BF">
        <w:rPr>
          <w:color w:val="000000"/>
          <w:szCs w:val="21"/>
        </w:rPr>
        <w:t>时间内将</w:t>
      </w:r>
      <w:r w:rsidRPr="001C56BF">
        <w:rPr>
          <w:color w:val="000000"/>
          <w:szCs w:val="21"/>
        </w:rPr>
        <w:t>85%</w:t>
      </w:r>
      <w:r w:rsidRPr="001C56BF">
        <w:rPr>
          <w:color w:val="000000"/>
          <w:szCs w:val="21"/>
        </w:rPr>
        <w:t>的设计容量施放至被保护处所内</w:t>
      </w:r>
      <w:r w:rsidR="00001BCD">
        <w:rPr>
          <w:color w:val="000000"/>
          <w:szCs w:val="21"/>
        </w:rPr>
        <w:t>；</w:t>
      </w:r>
    </w:p>
    <w:p w:rsidR="00F46F6F" w:rsidRPr="001C56BF" w:rsidRDefault="00F46F6F" w:rsidP="00A51F9C">
      <w:pPr>
        <w:snapToGrid w:val="0"/>
        <w:ind w:firstLineChars="153" w:firstLine="321"/>
        <w:rPr>
          <w:color w:val="000000"/>
          <w:szCs w:val="21"/>
        </w:rPr>
      </w:pPr>
      <w:r w:rsidRPr="001C56BF">
        <w:rPr>
          <w:color w:val="000000"/>
          <w:szCs w:val="21"/>
        </w:rPr>
        <w:t>（</w:t>
      </w:r>
      <w:r w:rsidRPr="001C56BF">
        <w:rPr>
          <w:color w:val="000000"/>
          <w:szCs w:val="21"/>
        </w:rPr>
        <w:t>6</w:t>
      </w:r>
      <w:r w:rsidR="00F15173">
        <w:rPr>
          <w:color w:val="000000"/>
          <w:szCs w:val="21"/>
        </w:rPr>
        <w:t>）灭火系统的控制电缆应</w:t>
      </w:r>
      <w:r w:rsidRPr="001C56BF">
        <w:rPr>
          <w:color w:val="000000"/>
          <w:szCs w:val="21"/>
        </w:rPr>
        <w:t>为阻燃型</w:t>
      </w:r>
      <w:r w:rsidR="00001BCD">
        <w:rPr>
          <w:color w:val="000000"/>
          <w:szCs w:val="21"/>
        </w:rPr>
        <w:t>；</w:t>
      </w:r>
    </w:p>
    <w:p w:rsidR="00F46F6F" w:rsidRPr="001C56BF" w:rsidRDefault="00F46F6F" w:rsidP="00A51F9C">
      <w:pPr>
        <w:snapToGrid w:val="0"/>
        <w:ind w:firstLineChars="153" w:firstLine="321"/>
        <w:rPr>
          <w:color w:val="000000"/>
          <w:szCs w:val="21"/>
        </w:rPr>
      </w:pPr>
      <w:r w:rsidRPr="001C56BF">
        <w:rPr>
          <w:color w:val="000000"/>
          <w:szCs w:val="21"/>
        </w:rPr>
        <w:t>（</w:t>
      </w:r>
      <w:r w:rsidRPr="001C56BF">
        <w:rPr>
          <w:color w:val="000000"/>
          <w:szCs w:val="21"/>
        </w:rPr>
        <w:t>7</w:t>
      </w:r>
      <w:r w:rsidRPr="001C56BF">
        <w:rPr>
          <w:color w:val="000000"/>
          <w:szCs w:val="21"/>
        </w:rPr>
        <w:t>）发生器应能防止其在低于</w:t>
      </w:r>
      <w:smartTag w:uri="urn:schemas-microsoft-com:office:smarttags" w:element="chmetcnv">
        <w:smartTagPr>
          <w:attr w:name="TCSC" w:val="0"/>
          <w:attr w:name="NumberType" w:val="1"/>
          <w:attr w:name="Negative" w:val="False"/>
          <w:attr w:name="HasSpace" w:val="False"/>
          <w:attr w:name="SourceValue" w:val="250"/>
          <w:attr w:name="UnitName" w:val="℃"/>
        </w:smartTagPr>
        <w:r w:rsidRPr="001C56BF">
          <w:rPr>
            <w:color w:val="000000"/>
            <w:szCs w:val="21"/>
          </w:rPr>
          <w:t>250</w:t>
        </w:r>
        <w:r w:rsidRPr="001C56BF">
          <w:rPr>
            <w:rFonts w:ascii="宋体"/>
            <w:color w:val="000000"/>
            <w:szCs w:val="21"/>
          </w:rPr>
          <w:t>℃</w:t>
        </w:r>
      </w:smartTag>
      <w:r w:rsidRPr="001C56BF">
        <w:rPr>
          <w:color w:val="000000"/>
          <w:szCs w:val="21"/>
        </w:rPr>
        <w:t>时自动启动。在施放过程及施放后，发生器或喷嘴出口处及外壳的温度应不超过</w:t>
      </w:r>
      <w:smartTag w:uri="urn:schemas-microsoft-com:office:smarttags" w:element="chmetcnv">
        <w:smartTagPr>
          <w:attr w:name="TCSC" w:val="0"/>
          <w:attr w:name="NumberType" w:val="1"/>
          <w:attr w:name="Negative" w:val="False"/>
          <w:attr w:name="HasSpace" w:val="False"/>
          <w:attr w:name="SourceValue" w:val="200"/>
          <w:attr w:name="UnitName" w:val="℃"/>
        </w:smartTagPr>
        <w:r w:rsidRPr="001C56BF">
          <w:rPr>
            <w:color w:val="000000"/>
            <w:szCs w:val="21"/>
          </w:rPr>
          <w:t>200</w:t>
        </w:r>
        <w:r w:rsidRPr="001C56BF">
          <w:rPr>
            <w:rFonts w:ascii="宋体"/>
            <w:color w:val="000000"/>
            <w:szCs w:val="21"/>
          </w:rPr>
          <w:t>℃</w:t>
        </w:r>
      </w:smartTag>
      <w:r w:rsidRPr="001C56BF">
        <w:rPr>
          <w:color w:val="000000"/>
          <w:szCs w:val="21"/>
        </w:rPr>
        <w:t>，否则应采取适当的防护措施</w:t>
      </w:r>
      <w:r w:rsidR="00001BCD">
        <w:rPr>
          <w:color w:val="000000"/>
          <w:szCs w:val="21"/>
        </w:rPr>
        <w:t>；</w:t>
      </w:r>
    </w:p>
    <w:p w:rsidR="00F46F6F" w:rsidRPr="001C56BF" w:rsidRDefault="00F46F6F" w:rsidP="00A51F9C">
      <w:pPr>
        <w:snapToGrid w:val="0"/>
        <w:ind w:firstLineChars="153" w:firstLine="321"/>
        <w:rPr>
          <w:color w:val="000000"/>
          <w:szCs w:val="21"/>
        </w:rPr>
      </w:pPr>
      <w:r w:rsidRPr="001C56BF">
        <w:rPr>
          <w:color w:val="000000"/>
          <w:szCs w:val="21"/>
        </w:rPr>
        <w:t>（</w:t>
      </w:r>
      <w:r w:rsidRPr="001C56BF">
        <w:rPr>
          <w:color w:val="000000"/>
          <w:szCs w:val="21"/>
        </w:rPr>
        <w:t>8</w:t>
      </w:r>
      <w:r w:rsidRPr="001C56BF">
        <w:rPr>
          <w:color w:val="000000"/>
          <w:szCs w:val="21"/>
        </w:rPr>
        <w:t>）在灭火剂施放过程中，发生器或喷嘴本身不应产生火星，无残渣外溢。施放完毕后，外壳不应出现烧穿、变形或壳体表面引燃的现象</w:t>
      </w:r>
      <w:r w:rsidR="00001BCD">
        <w:rPr>
          <w:color w:val="000000"/>
          <w:szCs w:val="21"/>
        </w:rPr>
        <w:t>；</w:t>
      </w:r>
    </w:p>
    <w:p w:rsidR="00F46F6F" w:rsidRPr="001C56BF" w:rsidRDefault="00F46F6F" w:rsidP="00A51F9C">
      <w:pPr>
        <w:snapToGrid w:val="0"/>
        <w:ind w:firstLineChars="153" w:firstLine="321"/>
        <w:rPr>
          <w:color w:val="000000"/>
          <w:szCs w:val="21"/>
        </w:rPr>
      </w:pPr>
      <w:r w:rsidRPr="001C56BF">
        <w:rPr>
          <w:color w:val="000000"/>
          <w:szCs w:val="21"/>
        </w:rPr>
        <w:t>（</w:t>
      </w:r>
      <w:r w:rsidRPr="001C56BF">
        <w:rPr>
          <w:color w:val="000000"/>
          <w:szCs w:val="21"/>
        </w:rPr>
        <w:t>9</w:t>
      </w:r>
      <w:r w:rsidRPr="001C56BF">
        <w:rPr>
          <w:color w:val="000000"/>
          <w:szCs w:val="21"/>
        </w:rPr>
        <w:t>）灭火剂施放时，应通过有效方式保证被保护处所正压不大于</w:t>
      </w:r>
      <w:r w:rsidRPr="001C56BF">
        <w:rPr>
          <w:color w:val="000000"/>
          <w:szCs w:val="21"/>
        </w:rPr>
        <w:t>0.02bar</w:t>
      </w:r>
      <w:r w:rsidRPr="001C56BF">
        <w:rPr>
          <w:color w:val="000000"/>
          <w:szCs w:val="21"/>
        </w:rPr>
        <w:t>，负压不大于</w:t>
      </w:r>
      <w:r w:rsidRPr="001C56BF">
        <w:rPr>
          <w:color w:val="000000"/>
          <w:szCs w:val="21"/>
        </w:rPr>
        <w:t>-0.05bar</w:t>
      </w:r>
      <w:r w:rsidR="00001BCD">
        <w:rPr>
          <w:color w:val="000000"/>
          <w:szCs w:val="21"/>
        </w:rPr>
        <w:t>；</w:t>
      </w:r>
    </w:p>
    <w:p w:rsidR="00F46F6F" w:rsidRPr="001C56BF" w:rsidRDefault="00F46F6F" w:rsidP="00A51F9C">
      <w:pPr>
        <w:snapToGrid w:val="0"/>
        <w:ind w:firstLineChars="153" w:firstLine="321"/>
        <w:rPr>
          <w:color w:val="000000"/>
          <w:szCs w:val="21"/>
        </w:rPr>
      </w:pPr>
      <w:r w:rsidRPr="001C56BF">
        <w:rPr>
          <w:color w:val="000000"/>
          <w:szCs w:val="21"/>
        </w:rPr>
        <w:t>（</w:t>
      </w:r>
      <w:r w:rsidRPr="001C56BF">
        <w:rPr>
          <w:color w:val="000000"/>
          <w:szCs w:val="21"/>
        </w:rPr>
        <w:t>10</w:t>
      </w:r>
      <w:r w:rsidRPr="001C56BF">
        <w:rPr>
          <w:color w:val="000000"/>
          <w:szCs w:val="21"/>
        </w:rPr>
        <w:t>）用于灭火系统施放所必需的电力线路和管系，应布置成当被保护处所内发生火灾</w:t>
      </w:r>
      <w:r w:rsidR="00F15173">
        <w:rPr>
          <w:rFonts w:hint="eastAsia"/>
          <w:color w:val="000000"/>
          <w:szCs w:val="21"/>
        </w:rPr>
        <w:t>时</w:t>
      </w:r>
      <w:r w:rsidRPr="001C56BF">
        <w:rPr>
          <w:color w:val="000000"/>
          <w:szCs w:val="21"/>
        </w:rPr>
        <w:t>仍能保证灭火所需的灭火剂施放于整个被保护处所</w:t>
      </w:r>
      <w:r w:rsidR="00001BCD">
        <w:rPr>
          <w:color w:val="000000"/>
          <w:szCs w:val="21"/>
        </w:rPr>
        <w:t>；</w:t>
      </w:r>
    </w:p>
    <w:p w:rsidR="00F46F6F" w:rsidRPr="001C56BF" w:rsidRDefault="00F46F6F" w:rsidP="00A51F9C">
      <w:pPr>
        <w:snapToGrid w:val="0"/>
        <w:ind w:firstLineChars="153" w:firstLine="321"/>
        <w:rPr>
          <w:color w:val="000000"/>
          <w:szCs w:val="21"/>
        </w:rPr>
      </w:pPr>
      <w:r w:rsidRPr="001C56BF">
        <w:rPr>
          <w:color w:val="000000"/>
          <w:szCs w:val="21"/>
        </w:rPr>
        <w:t>（</w:t>
      </w:r>
      <w:r w:rsidRPr="001C56BF">
        <w:rPr>
          <w:color w:val="000000"/>
          <w:szCs w:val="21"/>
        </w:rPr>
        <w:t>11</w:t>
      </w:r>
      <w:r w:rsidRPr="001C56BF">
        <w:rPr>
          <w:color w:val="000000"/>
          <w:szCs w:val="21"/>
        </w:rPr>
        <w:t>）控制系统的电源应设</w:t>
      </w:r>
      <w:proofErr w:type="gramStart"/>
      <w:r w:rsidRPr="001C56BF">
        <w:rPr>
          <w:color w:val="000000"/>
          <w:szCs w:val="21"/>
        </w:rPr>
        <w:t>有失电</w:t>
      </w:r>
      <w:proofErr w:type="gramEnd"/>
      <w:r w:rsidRPr="001C56BF">
        <w:rPr>
          <w:color w:val="000000"/>
          <w:szCs w:val="21"/>
        </w:rPr>
        <w:t>和其他故障检测装置，并在经常有人值班的处所设有听觉和视觉报警。</w:t>
      </w:r>
    </w:p>
    <w:p w:rsidR="00F46F6F" w:rsidRPr="001C56BF" w:rsidRDefault="00F46F6F" w:rsidP="00540816">
      <w:pPr>
        <w:pStyle w:val="ac"/>
        <w:numPr>
          <w:ilvl w:val="3"/>
          <w:numId w:val="1"/>
        </w:numPr>
        <w:rPr>
          <w:rFonts w:ascii="Times New Roman" w:hAnsi="Times New Roman"/>
          <w:color w:val="000000"/>
          <w:szCs w:val="21"/>
        </w:rPr>
      </w:pPr>
      <w:r w:rsidRPr="001C56BF">
        <w:rPr>
          <w:rFonts w:ascii="Times New Roman" w:hAnsi="Times New Roman"/>
          <w:color w:val="000000"/>
          <w:szCs w:val="21"/>
        </w:rPr>
        <w:t>报警装置</w:t>
      </w:r>
    </w:p>
    <w:p w:rsidR="00F46F6F" w:rsidRPr="00F15173" w:rsidRDefault="00F46F6F" w:rsidP="00A51F9C">
      <w:pPr>
        <w:snapToGrid w:val="0"/>
        <w:ind w:firstLineChars="153" w:firstLine="321"/>
        <w:rPr>
          <w:color w:val="000000"/>
          <w:szCs w:val="21"/>
        </w:rPr>
      </w:pPr>
      <w:r w:rsidRPr="001C56BF">
        <w:rPr>
          <w:color w:val="000000"/>
          <w:szCs w:val="21"/>
        </w:rPr>
        <w:t>（</w:t>
      </w:r>
      <w:r w:rsidRPr="00F15173">
        <w:rPr>
          <w:color w:val="000000"/>
          <w:szCs w:val="21"/>
        </w:rPr>
        <w:t>1</w:t>
      </w:r>
      <w:r w:rsidRPr="00F15173">
        <w:rPr>
          <w:color w:val="000000"/>
          <w:szCs w:val="21"/>
        </w:rPr>
        <w:t>）应在被保护处所内易于被看见的位置安装视觉和听觉报警装置，</w:t>
      </w:r>
      <w:r w:rsidR="00F15173" w:rsidRPr="00F15173">
        <w:rPr>
          <w:rFonts w:ascii="宋体" w:hAnsi="宋体" w:hint="eastAsia"/>
          <w:color w:val="000000"/>
          <w:szCs w:val="21"/>
        </w:rPr>
        <w:t>听觉报警器应位于在所有机器工作的状态下，在被保护处所内任何地点均能听到的位置，且应通过调节声压或声调使该报警与其他听觉报警区别开来。灭火剂施放前报警时间的长短应为撤离该处所所需的时间，但无论如何不少于</w:t>
      </w:r>
      <w:r w:rsidR="00F15173" w:rsidRPr="00F15173">
        <w:rPr>
          <w:color w:val="000000"/>
          <w:szCs w:val="21"/>
        </w:rPr>
        <w:t>20s</w:t>
      </w:r>
      <w:r w:rsidR="00001BCD">
        <w:rPr>
          <w:color w:val="000000"/>
          <w:szCs w:val="21"/>
        </w:rPr>
        <w:t>；</w:t>
      </w:r>
    </w:p>
    <w:p w:rsidR="00F46F6F" w:rsidRPr="001C56BF" w:rsidRDefault="00F46F6F" w:rsidP="00A51F9C">
      <w:pPr>
        <w:snapToGrid w:val="0"/>
        <w:ind w:firstLineChars="153" w:firstLine="321"/>
        <w:rPr>
          <w:color w:val="000000"/>
          <w:szCs w:val="21"/>
        </w:rPr>
      </w:pPr>
      <w:r w:rsidRPr="00F15173">
        <w:rPr>
          <w:color w:val="000000"/>
          <w:szCs w:val="21"/>
        </w:rPr>
        <w:t>（</w:t>
      </w:r>
      <w:r w:rsidRPr="00F15173">
        <w:rPr>
          <w:color w:val="000000"/>
          <w:szCs w:val="21"/>
        </w:rPr>
        <w:t>2</w:t>
      </w:r>
      <w:r w:rsidRPr="00F15173">
        <w:rPr>
          <w:color w:val="000000"/>
          <w:szCs w:val="21"/>
        </w:rPr>
        <w:t>）被保护处所的入口处应设灭火系统防护标志和气溶胶</w:t>
      </w:r>
      <w:r w:rsidRPr="001C56BF">
        <w:rPr>
          <w:color w:val="000000"/>
          <w:szCs w:val="21"/>
        </w:rPr>
        <w:t>喷放指示灯</w:t>
      </w:r>
      <w:r w:rsidR="00001BCD">
        <w:rPr>
          <w:color w:val="000000"/>
          <w:szCs w:val="21"/>
        </w:rPr>
        <w:t>；</w:t>
      </w:r>
    </w:p>
    <w:p w:rsidR="00F46F6F" w:rsidRPr="001C56BF" w:rsidRDefault="00F46F6F" w:rsidP="00A51F9C">
      <w:pPr>
        <w:snapToGrid w:val="0"/>
        <w:ind w:firstLineChars="153" w:firstLine="321"/>
        <w:rPr>
          <w:color w:val="000000"/>
        </w:rPr>
      </w:pPr>
      <w:r w:rsidRPr="001C56BF">
        <w:rPr>
          <w:color w:val="000000"/>
          <w:szCs w:val="21"/>
        </w:rPr>
        <w:t>（</w:t>
      </w:r>
      <w:r w:rsidRPr="001C56BF">
        <w:rPr>
          <w:color w:val="000000"/>
          <w:szCs w:val="21"/>
        </w:rPr>
        <w:t>3</w:t>
      </w:r>
      <w:r w:rsidRPr="001C56BF">
        <w:rPr>
          <w:color w:val="000000"/>
          <w:szCs w:val="21"/>
        </w:rPr>
        <w:t>）在可能受灭火剂影响的任一处所的入口处均应清楚张贴带有白底红字的警示牌。</w:t>
      </w:r>
    </w:p>
    <w:p w:rsidR="00F46F6F" w:rsidRPr="001C56BF" w:rsidRDefault="00F46F6F" w:rsidP="00A51F9C">
      <w:pPr>
        <w:spacing w:line="240" w:lineRule="exact"/>
      </w:pPr>
    </w:p>
    <w:p w:rsidR="00F46F6F" w:rsidRPr="001C56BF" w:rsidRDefault="00F46F6F" w:rsidP="00540816">
      <w:pPr>
        <w:numPr>
          <w:ilvl w:val="2"/>
          <w:numId w:val="1"/>
        </w:numPr>
        <w:rPr>
          <w:color w:val="000000"/>
        </w:rPr>
      </w:pPr>
      <w:proofErr w:type="gramStart"/>
      <w:r w:rsidRPr="001C56BF">
        <w:rPr>
          <w:rFonts w:eastAsia="黑体"/>
          <w:color w:val="000000"/>
          <w:szCs w:val="21"/>
        </w:rPr>
        <w:t>七氟丙烷</w:t>
      </w:r>
      <w:proofErr w:type="gramEnd"/>
      <w:r w:rsidRPr="001C56BF">
        <w:rPr>
          <w:rFonts w:eastAsia="黑体"/>
          <w:color w:val="000000"/>
          <w:szCs w:val="21"/>
        </w:rPr>
        <w:t>灭火系统</w:t>
      </w:r>
    </w:p>
    <w:p w:rsidR="00F46F6F" w:rsidRPr="001C56BF" w:rsidRDefault="00F46F6F" w:rsidP="00540816">
      <w:pPr>
        <w:pStyle w:val="ac"/>
        <w:numPr>
          <w:ilvl w:val="3"/>
          <w:numId w:val="1"/>
        </w:numPr>
        <w:rPr>
          <w:rFonts w:ascii="Times New Roman" w:hAnsi="Times New Roman"/>
          <w:color w:val="000000"/>
          <w:szCs w:val="21"/>
        </w:rPr>
      </w:pPr>
      <w:r w:rsidRPr="001C56BF">
        <w:rPr>
          <w:rFonts w:ascii="Times New Roman" w:hAnsi="Times New Roman"/>
          <w:color w:val="000000"/>
          <w:szCs w:val="21"/>
        </w:rPr>
        <w:t>一般要求</w:t>
      </w:r>
    </w:p>
    <w:p w:rsidR="00F46F6F" w:rsidRPr="001C56BF" w:rsidRDefault="00F46F6F" w:rsidP="00A51F9C">
      <w:pPr>
        <w:ind w:firstLineChars="133" w:firstLine="279"/>
      </w:pPr>
      <w:r w:rsidRPr="001C56BF">
        <w:t>（</w:t>
      </w:r>
      <w:r w:rsidRPr="001C56BF">
        <w:t>1</w:t>
      </w:r>
      <w:r w:rsidRPr="001C56BF">
        <w:t>）除另有规定外，</w:t>
      </w:r>
      <w:proofErr w:type="gramStart"/>
      <w:r w:rsidR="00F15173">
        <w:rPr>
          <w:rFonts w:ascii="宋体" w:hAnsi="宋体" w:hint="eastAsia"/>
          <w:color w:val="000000"/>
          <w:szCs w:val="21"/>
        </w:rPr>
        <w:t>七氟丙烷</w:t>
      </w:r>
      <w:proofErr w:type="gramEnd"/>
      <w:r w:rsidR="00F15173">
        <w:rPr>
          <w:rFonts w:ascii="宋体" w:hAnsi="宋体" w:hint="eastAsia"/>
          <w:color w:val="000000"/>
          <w:szCs w:val="21"/>
        </w:rPr>
        <w:t>灭火系统</w:t>
      </w:r>
      <w:r w:rsidR="00F15173" w:rsidRPr="009D000E">
        <w:rPr>
          <w:rFonts w:ascii="宋体" w:hAnsi="宋体" w:hint="eastAsia"/>
          <w:color w:val="000000"/>
          <w:szCs w:val="21"/>
        </w:rPr>
        <w:t>的</w:t>
      </w:r>
      <w:r w:rsidR="00F15173">
        <w:rPr>
          <w:rFonts w:ascii="宋体" w:hAnsi="宋体" w:hint="eastAsia"/>
          <w:color w:val="000000"/>
          <w:szCs w:val="21"/>
        </w:rPr>
        <w:t>试验参照</w:t>
      </w:r>
      <w:r w:rsidR="00F15173">
        <w:rPr>
          <w:color w:val="000000"/>
          <w:szCs w:val="21"/>
        </w:rPr>
        <w:t>MSC/Circ.848</w:t>
      </w:r>
      <w:r w:rsidR="00F15173">
        <w:rPr>
          <w:color w:val="000000"/>
          <w:szCs w:val="21"/>
        </w:rPr>
        <w:t>号</w:t>
      </w:r>
      <w:r w:rsidR="00F15173">
        <w:rPr>
          <w:rFonts w:ascii="宋体" w:hAnsi="宋体" w:hint="eastAsia"/>
          <w:color w:val="000000"/>
          <w:szCs w:val="21"/>
        </w:rPr>
        <w:t>通函进行</w:t>
      </w:r>
      <w:r w:rsidR="00001BCD">
        <w:rPr>
          <w:rFonts w:ascii="宋体" w:hAnsi="宋体" w:hint="eastAsia"/>
          <w:color w:val="000000"/>
          <w:szCs w:val="21"/>
        </w:rPr>
        <w:t>；</w:t>
      </w:r>
    </w:p>
    <w:p w:rsidR="00F46F6F" w:rsidRPr="001C56BF" w:rsidRDefault="00F46F6F" w:rsidP="00A51F9C">
      <w:pPr>
        <w:snapToGrid w:val="0"/>
        <w:ind w:firstLineChars="133" w:firstLine="279"/>
        <w:rPr>
          <w:color w:val="000000"/>
          <w:szCs w:val="21"/>
        </w:rPr>
      </w:pPr>
      <w:r w:rsidRPr="001C56BF">
        <w:rPr>
          <w:color w:val="000000"/>
          <w:szCs w:val="21"/>
        </w:rPr>
        <w:t>（</w:t>
      </w:r>
      <w:r w:rsidRPr="001C56BF">
        <w:rPr>
          <w:color w:val="000000"/>
          <w:szCs w:val="21"/>
        </w:rPr>
        <w:t>2</w:t>
      </w:r>
      <w:r w:rsidRPr="001C56BF">
        <w:rPr>
          <w:color w:val="000000"/>
          <w:szCs w:val="21"/>
        </w:rPr>
        <w:t>）</w:t>
      </w:r>
      <w:proofErr w:type="gramStart"/>
      <w:r w:rsidRPr="001C56BF">
        <w:rPr>
          <w:color w:val="000000"/>
          <w:szCs w:val="21"/>
        </w:rPr>
        <w:t>七氟丙烷</w:t>
      </w:r>
      <w:proofErr w:type="gramEnd"/>
      <w:r w:rsidRPr="001C56BF">
        <w:rPr>
          <w:color w:val="000000"/>
          <w:szCs w:val="21"/>
        </w:rPr>
        <w:t>灭火系统的充装量应不少于各被保护处所灭火需要量中的最大值。如有影响灭火效果的因素存在，则应适当</w:t>
      </w:r>
      <w:proofErr w:type="gramStart"/>
      <w:r w:rsidRPr="001C56BF">
        <w:rPr>
          <w:color w:val="000000"/>
          <w:szCs w:val="21"/>
        </w:rPr>
        <w:t>增加七氟丙烷</w:t>
      </w:r>
      <w:proofErr w:type="gramEnd"/>
      <w:r w:rsidRPr="001C56BF">
        <w:rPr>
          <w:color w:val="000000"/>
          <w:szCs w:val="21"/>
        </w:rPr>
        <w:t>的数量</w:t>
      </w:r>
      <w:r w:rsidR="00001BCD">
        <w:rPr>
          <w:color w:val="000000"/>
          <w:szCs w:val="21"/>
        </w:rPr>
        <w:t>；</w:t>
      </w:r>
    </w:p>
    <w:p w:rsidR="00F46F6F" w:rsidRPr="001C56BF" w:rsidRDefault="00F46F6F" w:rsidP="00A51F9C">
      <w:pPr>
        <w:snapToGrid w:val="0"/>
        <w:ind w:firstLineChars="133" w:firstLine="279"/>
        <w:rPr>
          <w:color w:val="000000"/>
        </w:rPr>
      </w:pPr>
      <w:r w:rsidRPr="001C56BF">
        <w:rPr>
          <w:color w:val="000000"/>
          <w:szCs w:val="21"/>
        </w:rPr>
        <w:t>（</w:t>
      </w:r>
      <w:r w:rsidRPr="00F15173">
        <w:rPr>
          <w:color w:val="000000"/>
          <w:szCs w:val="21"/>
        </w:rPr>
        <w:t>3</w:t>
      </w:r>
      <w:r w:rsidRPr="00F15173">
        <w:rPr>
          <w:color w:val="000000"/>
          <w:szCs w:val="21"/>
        </w:rPr>
        <w:t>）</w:t>
      </w:r>
      <w:r w:rsidR="00F15173" w:rsidRPr="00F15173">
        <w:rPr>
          <w:rFonts w:ascii="宋体" w:hAnsi="宋体" w:hint="eastAsia"/>
          <w:color w:val="000000"/>
          <w:szCs w:val="21"/>
        </w:rPr>
        <w:t>应在被保护处所内安装听觉和视觉自动报警装置，听觉报警器应位于在所有机器工作的状态下，在被保护处所内任何地点均能听到的位置，且应通过调节声压或声调使该报警与其他听觉报警区别开来。施放</w:t>
      </w:r>
      <w:proofErr w:type="gramStart"/>
      <w:r w:rsidR="00F15173" w:rsidRPr="00F15173">
        <w:rPr>
          <w:rFonts w:ascii="宋体" w:hAnsi="宋体" w:hint="eastAsia"/>
          <w:color w:val="000000"/>
          <w:szCs w:val="21"/>
        </w:rPr>
        <w:t>预报警应能</w:t>
      </w:r>
      <w:proofErr w:type="gramEnd"/>
      <w:r w:rsidR="00F15173" w:rsidRPr="00F15173">
        <w:rPr>
          <w:rFonts w:ascii="宋体" w:hAnsi="宋体" w:hint="eastAsia"/>
          <w:color w:val="000000"/>
          <w:szCs w:val="21"/>
        </w:rPr>
        <w:t>自动开启，如通过打开灭火剂储存处所的门启动。灭火剂施放前报警时间的长短应为撤离该处所所需的时间，但无论如何不少于</w:t>
      </w:r>
      <w:r w:rsidR="00F15173" w:rsidRPr="00F15173">
        <w:rPr>
          <w:color w:val="000000"/>
          <w:szCs w:val="21"/>
        </w:rPr>
        <w:t>20s</w:t>
      </w:r>
      <w:r w:rsidRPr="00F15173">
        <w:rPr>
          <w:color w:val="000000"/>
          <w:szCs w:val="21"/>
        </w:rPr>
        <w:t>。</w:t>
      </w:r>
    </w:p>
    <w:p w:rsidR="00F46F6F" w:rsidRPr="001C56BF" w:rsidRDefault="00F46F6F" w:rsidP="00540816">
      <w:pPr>
        <w:pStyle w:val="ac"/>
        <w:numPr>
          <w:ilvl w:val="3"/>
          <w:numId w:val="1"/>
        </w:numPr>
        <w:rPr>
          <w:rFonts w:ascii="Times New Roman" w:hAnsi="Times New Roman"/>
          <w:b/>
          <w:color w:val="000000"/>
          <w:szCs w:val="21"/>
        </w:rPr>
      </w:pPr>
      <w:proofErr w:type="gramStart"/>
      <w:r w:rsidRPr="001C56BF">
        <w:rPr>
          <w:rFonts w:ascii="Times New Roman" w:hAnsi="Times New Roman"/>
          <w:color w:val="000000"/>
          <w:szCs w:val="21"/>
        </w:rPr>
        <w:t>七氟丙烷</w:t>
      </w:r>
      <w:proofErr w:type="gramEnd"/>
      <w:r w:rsidRPr="001C56BF">
        <w:rPr>
          <w:rFonts w:ascii="Times New Roman" w:hAnsi="Times New Roman"/>
          <w:color w:val="000000"/>
          <w:szCs w:val="21"/>
        </w:rPr>
        <w:t>间</w:t>
      </w:r>
    </w:p>
    <w:p w:rsidR="00F46F6F" w:rsidRPr="00F15173" w:rsidRDefault="00F46F6F" w:rsidP="00A51F9C">
      <w:pPr>
        <w:snapToGrid w:val="0"/>
        <w:ind w:firstLineChars="153" w:firstLine="321"/>
        <w:rPr>
          <w:color w:val="000000"/>
          <w:szCs w:val="21"/>
        </w:rPr>
      </w:pPr>
      <w:r w:rsidRPr="00F15173">
        <w:rPr>
          <w:color w:val="000000"/>
          <w:szCs w:val="21"/>
        </w:rPr>
        <w:t>（</w:t>
      </w:r>
      <w:r w:rsidRPr="00F15173">
        <w:rPr>
          <w:color w:val="000000"/>
          <w:szCs w:val="21"/>
        </w:rPr>
        <w:t>1</w:t>
      </w:r>
      <w:r w:rsidRPr="00F15173">
        <w:rPr>
          <w:color w:val="000000"/>
          <w:szCs w:val="21"/>
        </w:rPr>
        <w:t>）</w:t>
      </w:r>
      <w:r w:rsidR="00F15173" w:rsidRPr="00F15173">
        <w:rPr>
          <w:color w:val="000000"/>
          <w:szCs w:val="21"/>
        </w:rPr>
        <w:t>当系统采用管网式时，需设置专用</w:t>
      </w:r>
      <w:proofErr w:type="gramStart"/>
      <w:r w:rsidR="00F15173" w:rsidRPr="00F15173">
        <w:rPr>
          <w:color w:val="000000"/>
          <w:szCs w:val="21"/>
        </w:rPr>
        <w:t>的七氟丙烷</w:t>
      </w:r>
      <w:proofErr w:type="gramEnd"/>
      <w:r w:rsidR="00F15173" w:rsidRPr="00F15173">
        <w:rPr>
          <w:color w:val="000000"/>
          <w:szCs w:val="21"/>
        </w:rPr>
        <w:t>间，用于操纵</w:t>
      </w:r>
      <w:proofErr w:type="gramStart"/>
      <w:r w:rsidR="00F15173" w:rsidRPr="00F15173">
        <w:rPr>
          <w:color w:val="000000"/>
          <w:szCs w:val="21"/>
        </w:rPr>
        <w:t>施放七氟丙烷</w:t>
      </w:r>
      <w:proofErr w:type="gramEnd"/>
      <w:r w:rsidR="00F15173" w:rsidRPr="00F15173">
        <w:rPr>
          <w:color w:val="000000"/>
          <w:szCs w:val="21"/>
        </w:rPr>
        <w:t>灭火剂，且仅存放灭火剂容器以及与系统有关的部件和设备</w:t>
      </w:r>
      <w:r w:rsidR="00001BCD">
        <w:rPr>
          <w:color w:val="000000"/>
          <w:szCs w:val="21"/>
        </w:rPr>
        <w:t>；</w:t>
      </w:r>
    </w:p>
    <w:p w:rsidR="00F46F6F" w:rsidRPr="001C56BF" w:rsidRDefault="00F46F6F" w:rsidP="00A51F9C">
      <w:pPr>
        <w:snapToGrid w:val="0"/>
        <w:ind w:firstLineChars="153" w:firstLine="321"/>
        <w:rPr>
          <w:color w:val="000000"/>
          <w:szCs w:val="21"/>
        </w:rPr>
      </w:pPr>
      <w:r w:rsidRPr="001C56BF">
        <w:rPr>
          <w:color w:val="000000"/>
          <w:szCs w:val="21"/>
        </w:rPr>
        <w:t>（</w:t>
      </w:r>
      <w:r w:rsidRPr="001C56BF">
        <w:rPr>
          <w:color w:val="000000"/>
          <w:szCs w:val="21"/>
        </w:rPr>
        <w:t>2</w:t>
      </w:r>
      <w:r w:rsidRPr="001C56BF">
        <w:rPr>
          <w:color w:val="000000"/>
          <w:szCs w:val="21"/>
        </w:rPr>
        <w:t>）</w:t>
      </w:r>
      <w:proofErr w:type="gramStart"/>
      <w:r w:rsidRPr="001C56BF">
        <w:rPr>
          <w:color w:val="000000"/>
          <w:szCs w:val="21"/>
        </w:rPr>
        <w:t>七氟丙烷</w:t>
      </w:r>
      <w:proofErr w:type="gramEnd"/>
      <w:r w:rsidRPr="001C56BF">
        <w:rPr>
          <w:color w:val="000000"/>
          <w:szCs w:val="21"/>
        </w:rPr>
        <w:t>间内应设有清楚而永久性的示意图，以表明与灭火剂的施放及分配直接有关的容器、总管、支管和附件等的布置，并对系统的操作方法作简要的说明</w:t>
      </w:r>
      <w:r w:rsidR="00001BCD">
        <w:rPr>
          <w:color w:val="000000"/>
          <w:szCs w:val="21"/>
        </w:rPr>
        <w:t>；</w:t>
      </w:r>
    </w:p>
    <w:p w:rsidR="00F46F6F" w:rsidRPr="001C56BF" w:rsidRDefault="00F46F6F" w:rsidP="00A51F9C">
      <w:pPr>
        <w:snapToGrid w:val="0"/>
        <w:ind w:firstLineChars="153" w:firstLine="321"/>
        <w:rPr>
          <w:color w:val="000000"/>
          <w:szCs w:val="21"/>
        </w:rPr>
      </w:pPr>
      <w:r w:rsidRPr="001C56BF">
        <w:rPr>
          <w:color w:val="000000"/>
          <w:szCs w:val="21"/>
        </w:rPr>
        <w:t>（</w:t>
      </w:r>
      <w:r w:rsidRPr="001C56BF">
        <w:rPr>
          <w:color w:val="000000"/>
          <w:szCs w:val="21"/>
        </w:rPr>
        <w:t>3</w:t>
      </w:r>
      <w:r w:rsidRPr="001C56BF">
        <w:rPr>
          <w:color w:val="000000"/>
          <w:szCs w:val="21"/>
        </w:rPr>
        <w:t>）</w:t>
      </w:r>
      <w:proofErr w:type="gramStart"/>
      <w:r w:rsidRPr="001C56BF">
        <w:rPr>
          <w:color w:val="000000"/>
          <w:szCs w:val="21"/>
        </w:rPr>
        <w:t>七氟丙烷</w:t>
      </w:r>
      <w:proofErr w:type="gramEnd"/>
      <w:r w:rsidRPr="001C56BF">
        <w:rPr>
          <w:color w:val="000000"/>
          <w:szCs w:val="21"/>
        </w:rPr>
        <w:t>间应设</w:t>
      </w:r>
      <w:r w:rsidRPr="00F15173">
        <w:rPr>
          <w:color w:val="000000"/>
          <w:szCs w:val="21"/>
        </w:rPr>
        <w:t>置在</w:t>
      </w:r>
      <w:r w:rsidR="00F15173" w:rsidRPr="00F15173">
        <w:rPr>
          <w:rFonts w:ascii="宋体" w:hAnsi="宋体" w:hint="eastAsia"/>
          <w:szCs w:val="21"/>
        </w:rPr>
        <w:t>重要机器处所</w:t>
      </w:r>
      <w:r w:rsidRPr="00F15173">
        <w:rPr>
          <w:color w:val="000000"/>
          <w:szCs w:val="21"/>
        </w:rPr>
        <w:t>外、干舷甲板以上，应能从开敞甲板进入，且应设置机械通风或自然通风。</w:t>
      </w:r>
      <w:proofErr w:type="gramStart"/>
      <w:r w:rsidRPr="00F15173">
        <w:rPr>
          <w:color w:val="000000"/>
          <w:szCs w:val="21"/>
        </w:rPr>
        <w:t>灭火站室</w:t>
      </w:r>
      <w:proofErr w:type="gramEnd"/>
      <w:r w:rsidRPr="00F15173">
        <w:rPr>
          <w:color w:val="000000"/>
          <w:szCs w:val="21"/>
        </w:rPr>
        <w:t>与相邻的起居处所应以钢质气密分隔，其舱壁或门上应设置观察窗，</w:t>
      </w:r>
      <w:proofErr w:type="gramStart"/>
      <w:r w:rsidRPr="00F15173">
        <w:rPr>
          <w:color w:val="000000"/>
          <w:szCs w:val="21"/>
        </w:rPr>
        <w:t>站室的</w:t>
      </w:r>
      <w:proofErr w:type="gramEnd"/>
      <w:r w:rsidRPr="00F15173">
        <w:rPr>
          <w:color w:val="000000"/>
          <w:szCs w:val="21"/>
        </w:rPr>
        <w:t>门应为向外开启</w:t>
      </w:r>
      <w:r w:rsidR="00001BCD">
        <w:rPr>
          <w:color w:val="000000"/>
          <w:szCs w:val="21"/>
        </w:rPr>
        <w:t>；</w:t>
      </w:r>
    </w:p>
    <w:p w:rsidR="00F46F6F" w:rsidRPr="001C56BF" w:rsidRDefault="00F46F6F" w:rsidP="00A51F9C">
      <w:pPr>
        <w:snapToGrid w:val="0"/>
        <w:ind w:firstLineChars="153" w:firstLine="321"/>
        <w:rPr>
          <w:color w:val="000000"/>
          <w:szCs w:val="21"/>
        </w:rPr>
      </w:pPr>
      <w:r w:rsidRPr="001C56BF">
        <w:rPr>
          <w:color w:val="000000"/>
          <w:szCs w:val="21"/>
        </w:rPr>
        <w:t>（</w:t>
      </w:r>
      <w:r w:rsidRPr="001C56BF">
        <w:rPr>
          <w:color w:val="000000"/>
          <w:szCs w:val="21"/>
        </w:rPr>
        <w:t>4</w:t>
      </w:r>
      <w:r w:rsidRPr="001C56BF">
        <w:rPr>
          <w:color w:val="000000"/>
          <w:szCs w:val="21"/>
        </w:rPr>
        <w:t>）</w:t>
      </w:r>
      <w:proofErr w:type="gramStart"/>
      <w:r w:rsidRPr="001C56BF">
        <w:rPr>
          <w:color w:val="000000"/>
          <w:szCs w:val="21"/>
        </w:rPr>
        <w:t>七氟丙烷</w:t>
      </w:r>
      <w:proofErr w:type="gramEnd"/>
      <w:r w:rsidRPr="001C56BF">
        <w:rPr>
          <w:color w:val="000000"/>
          <w:szCs w:val="21"/>
        </w:rPr>
        <w:t>间的开启钥匙应有一把存放在该处所门口附近有玻璃面罩的盒内</w:t>
      </w:r>
      <w:r w:rsidR="00001BCD">
        <w:rPr>
          <w:color w:val="000000"/>
          <w:szCs w:val="21"/>
        </w:rPr>
        <w:t>；</w:t>
      </w:r>
    </w:p>
    <w:p w:rsidR="00F46F6F" w:rsidRPr="001C56BF" w:rsidRDefault="00F46F6F" w:rsidP="00A51F9C">
      <w:pPr>
        <w:snapToGrid w:val="0"/>
        <w:ind w:firstLineChars="153" w:firstLine="321"/>
        <w:rPr>
          <w:color w:val="000000"/>
          <w:szCs w:val="21"/>
        </w:rPr>
      </w:pPr>
      <w:r w:rsidRPr="001C56BF">
        <w:rPr>
          <w:color w:val="000000"/>
          <w:szCs w:val="21"/>
        </w:rPr>
        <w:t>（</w:t>
      </w:r>
      <w:r w:rsidRPr="001C56BF">
        <w:rPr>
          <w:color w:val="000000"/>
          <w:szCs w:val="21"/>
        </w:rPr>
        <w:t>5</w:t>
      </w:r>
      <w:r w:rsidRPr="001C56BF">
        <w:rPr>
          <w:color w:val="000000"/>
          <w:szCs w:val="21"/>
        </w:rPr>
        <w:t>）</w:t>
      </w:r>
      <w:proofErr w:type="gramStart"/>
      <w:r w:rsidRPr="001C56BF">
        <w:rPr>
          <w:color w:val="000000"/>
          <w:szCs w:val="21"/>
        </w:rPr>
        <w:t>七氟丙烷</w:t>
      </w:r>
      <w:proofErr w:type="gramEnd"/>
      <w:r w:rsidRPr="001C56BF">
        <w:rPr>
          <w:color w:val="000000"/>
          <w:szCs w:val="21"/>
        </w:rPr>
        <w:t>间内应留有足够的位置，以便操纵、测量和维修保养</w:t>
      </w:r>
      <w:r w:rsidR="00001BCD">
        <w:rPr>
          <w:color w:val="000000"/>
          <w:szCs w:val="21"/>
        </w:rPr>
        <w:t>；</w:t>
      </w:r>
    </w:p>
    <w:p w:rsidR="00F46F6F" w:rsidRPr="001C56BF" w:rsidRDefault="00F46F6F" w:rsidP="00A51F9C">
      <w:pPr>
        <w:snapToGrid w:val="0"/>
        <w:ind w:firstLineChars="153" w:firstLine="321"/>
        <w:rPr>
          <w:color w:val="000000"/>
          <w:szCs w:val="21"/>
        </w:rPr>
      </w:pPr>
      <w:r w:rsidRPr="001C56BF">
        <w:rPr>
          <w:color w:val="000000"/>
          <w:szCs w:val="21"/>
        </w:rPr>
        <w:lastRenderedPageBreak/>
        <w:t>（</w:t>
      </w:r>
      <w:r w:rsidRPr="001C56BF">
        <w:rPr>
          <w:color w:val="000000"/>
          <w:szCs w:val="21"/>
        </w:rPr>
        <w:t>6</w:t>
      </w:r>
      <w:r w:rsidRPr="001C56BF">
        <w:rPr>
          <w:color w:val="000000"/>
          <w:szCs w:val="21"/>
        </w:rPr>
        <w:t>）灭火剂输送至被保护处所的管路应设有控制阀，并应清楚标明这些管路通往的被保护处所</w:t>
      </w:r>
      <w:r w:rsidR="00001BCD">
        <w:rPr>
          <w:color w:val="000000"/>
          <w:szCs w:val="21"/>
        </w:rPr>
        <w:t>；</w:t>
      </w:r>
    </w:p>
    <w:p w:rsidR="00F46F6F" w:rsidRPr="001C56BF" w:rsidRDefault="00F46F6F" w:rsidP="00A51F9C">
      <w:pPr>
        <w:snapToGrid w:val="0"/>
        <w:ind w:firstLineChars="153" w:firstLine="321"/>
        <w:rPr>
          <w:color w:val="000000"/>
          <w:szCs w:val="21"/>
        </w:rPr>
      </w:pPr>
      <w:r w:rsidRPr="001C56BF">
        <w:rPr>
          <w:color w:val="000000"/>
          <w:szCs w:val="21"/>
        </w:rPr>
        <w:t>（</w:t>
      </w:r>
      <w:r w:rsidRPr="001C56BF">
        <w:rPr>
          <w:color w:val="000000"/>
          <w:szCs w:val="21"/>
        </w:rPr>
        <w:t>7</w:t>
      </w:r>
      <w:r w:rsidRPr="001C56BF">
        <w:rPr>
          <w:color w:val="000000"/>
          <w:szCs w:val="21"/>
        </w:rPr>
        <w:t>）</w:t>
      </w:r>
      <w:proofErr w:type="gramStart"/>
      <w:r w:rsidRPr="001C56BF">
        <w:rPr>
          <w:color w:val="000000"/>
          <w:szCs w:val="21"/>
        </w:rPr>
        <w:t>七氟丙烷</w:t>
      </w:r>
      <w:proofErr w:type="gramEnd"/>
      <w:r w:rsidRPr="001C56BF">
        <w:rPr>
          <w:color w:val="000000"/>
          <w:szCs w:val="21"/>
        </w:rPr>
        <w:t>间应有与驾驶室直接联系的通信设施</w:t>
      </w:r>
      <w:r w:rsidR="00001BCD">
        <w:rPr>
          <w:color w:val="000000"/>
          <w:szCs w:val="21"/>
        </w:rPr>
        <w:t>；</w:t>
      </w:r>
    </w:p>
    <w:p w:rsidR="00F46F6F" w:rsidRPr="001C56BF" w:rsidRDefault="00F46F6F" w:rsidP="00A51F9C">
      <w:pPr>
        <w:snapToGrid w:val="0"/>
        <w:ind w:firstLineChars="153" w:firstLine="321"/>
        <w:rPr>
          <w:color w:val="000000"/>
        </w:rPr>
      </w:pPr>
      <w:r w:rsidRPr="001C56BF">
        <w:rPr>
          <w:color w:val="000000"/>
          <w:szCs w:val="21"/>
        </w:rPr>
        <w:t>（</w:t>
      </w:r>
      <w:r w:rsidRPr="001C56BF">
        <w:rPr>
          <w:color w:val="000000"/>
          <w:szCs w:val="21"/>
        </w:rPr>
        <w:t>8</w:t>
      </w:r>
      <w:r w:rsidRPr="001C56BF">
        <w:rPr>
          <w:color w:val="000000"/>
          <w:szCs w:val="21"/>
        </w:rPr>
        <w:t>）</w:t>
      </w:r>
      <w:proofErr w:type="gramStart"/>
      <w:r w:rsidRPr="001C56BF">
        <w:rPr>
          <w:color w:val="000000"/>
          <w:szCs w:val="21"/>
        </w:rPr>
        <w:t>七氟丙烷</w:t>
      </w:r>
      <w:proofErr w:type="gramEnd"/>
      <w:r w:rsidRPr="001C56BF">
        <w:rPr>
          <w:color w:val="000000"/>
          <w:szCs w:val="21"/>
        </w:rPr>
        <w:t>间应有足够的照明，除主照明以外，还应设有应急照明。</w:t>
      </w:r>
    </w:p>
    <w:p w:rsidR="00F46F6F" w:rsidRPr="001C56BF" w:rsidRDefault="00F46F6F" w:rsidP="00540816">
      <w:pPr>
        <w:pStyle w:val="ac"/>
        <w:numPr>
          <w:ilvl w:val="3"/>
          <w:numId w:val="1"/>
        </w:numPr>
        <w:rPr>
          <w:rFonts w:ascii="Times New Roman" w:hAnsi="Times New Roman"/>
          <w:color w:val="000000"/>
          <w:szCs w:val="21"/>
        </w:rPr>
      </w:pPr>
      <w:proofErr w:type="gramStart"/>
      <w:r w:rsidRPr="001C56BF">
        <w:rPr>
          <w:rFonts w:ascii="Times New Roman" w:hAnsi="Times New Roman"/>
          <w:color w:val="000000"/>
          <w:szCs w:val="21"/>
        </w:rPr>
        <w:t>七氟丙烷</w:t>
      </w:r>
      <w:proofErr w:type="gramEnd"/>
      <w:r w:rsidRPr="001C56BF">
        <w:rPr>
          <w:rFonts w:ascii="Times New Roman" w:hAnsi="Times New Roman"/>
          <w:color w:val="000000"/>
          <w:szCs w:val="21"/>
        </w:rPr>
        <w:t>灭火剂需要量</w:t>
      </w:r>
    </w:p>
    <w:p w:rsidR="00F15173" w:rsidRPr="00722983" w:rsidRDefault="00F46F6F" w:rsidP="00F15173">
      <w:pPr>
        <w:snapToGrid w:val="0"/>
        <w:ind w:firstLineChars="150" w:firstLine="315"/>
        <w:rPr>
          <w:rFonts w:ascii="宋体" w:hAnsi="宋体"/>
          <w:color w:val="000000"/>
          <w:szCs w:val="21"/>
        </w:rPr>
      </w:pPr>
      <w:r w:rsidRPr="00722983">
        <w:rPr>
          <w:color w:val="000000"/>
          <w:szCs w:val="21"/>
        </w:rPr>
        <w:t>（</w:t>
      </w:r>
      <w:r w:rsidRPr="00722983">
        <w:rPr>
          <w:color w:val="000000"/>
          <w:szCs w:val="21"/>
        </w:rPr>
        <w:t>1</w:t>
      </w:r>
      <w:r w:rsidRPr="00722983">
        <w:rPr>
          <w:color w:val="000000"/>
          <w:szCs w:val="21"/>
        </w:rPr>
        <w:t>）</w:t>
      </w:r>
      <w:r w:rsidR="00F15173" w:rsidRPr="00722983">
        <w:rPr>
          <w:rFonts w:ascii="宋体" w:hAnsi="宋体" w:hint="eastAsia"/>
          <w:color w:val="000000"/>
          <w:szCs w:val="21"/>
        </w:rPr>
        <w:t>保护处所内灭火设计用量应按照下式计算：</w:t>
      </w:r>
    </w:p>
    <w:p w:rsidR="00F15173" w:rsidRPr="00722983" w:rsidRDefault="00F15173" w:rsidP="00F15173">
      <w:pPr>
        <w:snapToGrid w:val="0"/>
        <w:spacing w:line="360" w:lineRule="auto"/>
        <w:jc w:val="center"/>
        <w:rPr>
          <w:rFonts w:ascii="宋体" w:hAnsi="宋体"/>
          <w:color w:val="000000"/>
          <w:szCs w:val="21"/>
        </w:rPr>
      </w:pPr>
      <w:r w:rsidRPr="00722983">
        <w:rPr>
          <w:rFonts w:ascii="宋体" w:hAnsi="宋体"/>
          <w:color w:val="000000"/>
          <w:position w:val="-24"/>
          <w:szCs w:val="21"/>
        </w:rPr>
        <w:object w:dxaOrig="1681" w:dyaOrig="620">
          <v:shape id="Picture 159" o:spid="_x0000_i1029" type="#_x0000_t75" style="width:84.25pt;height:31.9pt;mso-position-horizontal-relative:page;mso-position-vertical-relative:page" o:ole="">
            <v:imagedata r:id="rId16" o:title=""/>
          </v:shape>
          <o:OLEObject Type="Embed" ProgID="Equation.3" ShapeID="Picture 159" DrawAspect="Content" ObjectID="_1574057323" r:id="rId17"/>
        </w:object>
      </w:r>
      <w:r w:rsidRPr="00722983">
        <w:rPr>
          <w:rFonts w:ascii="宋体" w:hAnsi="宋体" w:hint="eastAsia"/>
          <w:color w:val="000000"/>
          <w:szCs w:val="21"/>
        </w:rPr>
        <w:t xml:space="preserve">             </w:t>
      </w:r>
      <w:proofErr w:type="gramStart"/>
      <w:r w:rsidRPr="00722983">
        <w:rPr>
          <w:rFonts w:ascii="宋体" w:hAnsi="宋体" w:hint="eastAsia"/>
          <w:color w:val="000000"/>
          <w:szCs w:val="21"/>
        </w:rPr>
        <w:t>kg</w:t>
      </w:r>
      <w:proofErr w:type="gramEnd"/>
    </w:p>
    <w:p w:rsidR="00F15173" w:rsidRPr="00722983" w:rsidRDefault="00F15173" w:rsidP="00F15173">
      <w:pPr>
        <w:snapToGrid w:val="0"/>
        <w:rPr>
          <w:rFonts w:ascii="宋体" w:hAnsi="宋体"/>
          <w:color w:val="000000"/>
          <w:szCs w:val="21"/>
        </w:rPr>
      </w:pPr>
      <w:r w:rsidRPr="00722983">
        <w:rPr>
          <w:rFonts w:ascii="宋体" w:hAnsi="宋体" w:hint="eastAsia"/>
          <w:color w:val="000000"/>
          <w:szCs w:val="21"/>
        </w:rPr>
        <w:t>式中：</w:t>
      </w:r>
      <w:r w:rsidRPr="00722983">
        <w:rPr>
          <w:rFonts w:ascii="宋体" w:hAnsi="宋体"/>
          <w:color w:val="000000"/>
          <w:position w:val="-6"/>
          <w:szCs w:val="21"/>
        </w:rPr>
        <w:object w:dxaOrig="282" w:dyaOrig="261">
          <v:shape id="Picture 160" o:spid="_x0000_i1030" type="#_x0000_t75" style="width:14.95pt;height:13.6pt;mso-position-horizontal-relative:page;mso-position-vertical-relative:page" o:ole="">
            <v:imagedata r:id="rId18" o:title=""/>
          </v:shape>
          <o:OLEObject Type="Embed" ProgID="Equation.3" ShapeID="Picture 160" DrawAspect="Content" ObjectID="_1574057324" r:id="rId19"/>
        </w:object>
      </w:r>
      <w:r w:rsidRPr="00722983">
        <w:rPr>
          <w:rFonts w:ascii="宋体" w:hAnsi="宋体" w:hint="eastAsia"/>
          <w:color w:val="000000"/>
          <w:szCs w:val="21"/>
        </w:rPr>
        <w:t>——保护处所设计用量，</w:t>
      </w:r>
      <w:r w:rsidRPr="00722983">
        <w:rPr>
          <w:color w:val="000000"/>
          <w:szCs w:val="21"/>
        </w:rPr>
        <w:t>kg</w:t>
      </w:r>
      <w:r w:rsidRPr="00722983">
        <w:rPr>
          <w:rFonts w:ascii="宋体" w:hAnsi="宋体" w:hint="eastAsia"/>
          <w:color w:val="000000"/>
          <w:szCs w:val="21"/>
        </w:rPr>
        <w:t>；</w:t>
      </w:r>
    </w:p>
    <w:p w:rsidR="00F15173" w:rsidRPr="00722983" w:rsidRDefault="00F15173" w:rsidP="00F15173">
      <w:pPr>
        <w:snapToGrid w:val="0"/>
        <w:ind w:firstLineChars="350" w:firstLine="735"/>
        <w:rPr>
          <w:rFonts w:ascii="宋体" w:hAnsi="宋体"/>
          <w:color w:val="000000"/>
          <w:szCs w:val="21"/>
        </w:rPr>
      </w:pPr>
      <w:r w:rsidRPr="00722983">
        <w:rPr>
          <w:rFonts w:ascii="宋体" w:hAnsi="宋体"/>
          <w:color w:val="000000"/>
          <w:position w:val="-6"/>
          <w:szCs w:val="21"/>
        </w:rPr>
        <w:object w:dxaOrig="182" w:dyaOrig="222">
          <v:shape id="Picture 161" o:spid="_x0000_i1031" type="#_x0000_t75" style="width:9.5pt;height:12.9pt;mso-position-horizontal-relative:page;mso-position-vertical-relative:page" o:ole="">
            <v:imagedata r:id="rId20" o:title=""/>
          </v:shape>
          <o:OLEObject Type="Embed" ProgID="Equation.3" ShapeID="Picture 161" DrawAspect="Content" ObjectID="_1574057325" r:id="rId21"/>
        </w:object>
      </w:r>
      <w:r w:rsidRPr="00722983">
        <w:rPr>
          <w:rFonts w:ascii="宋体" w:hAnsi="宋体" w:hint="eastAsia"/>
          <w:color w:val="000000"/>
          <w:szCs w:val="21"/>
        </w:rPr>
        <w:t>——</w:t>
      </w:r>
      <w:proofErr w:type="gramStart"/>
      <w:r w:rsidRPr="00722983">
        <w:rPr>
          <w:rFonts w:ascii="宋体" w:hAnsi="宋体" w:hint="eastAsia"/>
          <w:color w:val="000000"/>
          <w:szCs w:val="21"/>
        </w:rPr>
        <w:t>七氟丙烷</w:t>
      </w:r>
      <w:proofErr w:type="gramEnd"/>
      <w:r w:rsidRPr="00722983">
        <w:rPr>
          <w:rFonts w:ascii="宋体" w:hAnsi="宋体" w:hint="eastAsia"/>
          <w:color w:val="000000"/>
          <w:szCs w:val="21"/>
        </w:rPr>
        <w:t>设计浓度（容积浓度），</w:t>
      </w:r>
      <w:r w:rsidR="00986FF8" w:rsidRPr="00986FF8">
        <w:rPr>
          <w:rFonts w:ascii="宋体" w:hAnsi="宋体" w:hint="eastAsia"/>
          <w:color w:val="000000"/>
          <w:szCs w:val="21"/>
        </w:rPr>
        <w:t>重要机器处所</w:t>
      </w:r>
      <w:r w:rsidRPr="00722983">
        <w:rPr>
          <w:rFonts w:ascii="宋体" w:hAnsi="宋体" w:hint="eastAsia"/>
          <w:color w:val="000000"/>
          <w:szCs w:val="21"/>
        </w:rPr>
        <w:t>灭火浓度宜采</w:t>
      </w:r>
      <w:r w:rsidRPr="00986FF8">
        <w:rPr>
          <w:rFonts w:ascii="宋体" w:hAnsi="宋体"/>
          <w:color w:val="000000"/>
          <w:szCs w:val="21"/>
        </w:rPr>
        <w:t>用</w:t>
      </w:r>
      <w:r w:rsidRPr="00722983">
        <w:rPr>
          <w:rFonts w:hint="eastAsia"/>
          <w:color w:val="000000"/>
          <w:szCs w:val="21"/>
        </w:rPr>
        <w:t>0.09</w:t>
      </w:r>
      <w:r w:rsidRPr="00722983">
        <w:rPr>
          <w:rFonts w:ascii="宋体" w:hAnsi="宋体" w:hint="eastAsia"/>
          <w:color w:val="000000"/>
          <w:szCs w:val="21"/>
        </w:rPr>
        <w:t>；</w:t>
      </w:r>
    </w:p>
    <w:p w:rsidR="00F15173" w:rsidRDefault="00F15173" w:rsidP="00F15173">
      <w:pPr>
        <w:snapToGrid w:val="0"/>
        <w:ind w:firstLineChars="350" w:firstLine="735"/>
        <w:rPr>
          <w:rFonts w:ascii="宋体" w:hAnsi="宋体"/>
          <w:color w:val="000000"/>
          <w:szCs w:val="21"/>
        </w:rPr>
      </w:pPr>
      <w:r w:rsidRPr="00DD25AB">
        <w:rPr>
          <w:rFonts w:ascii="宋体" w:hAnsi="宋体"/>
          <w:color w:val="000000"/>
          <w:position w:val="-4"/>
          <w:szCs w:val="21"/>
        </w:rPr>
        <w:object w:dxaOrig="201" w:dyaOrig="262">
          <v:shape id="Picture 162" o:spid="_x0000_i1032" type="#_x0000_t75" style="width:9.5pt;height:13.6pt;mso-position-horizontal-relative:page;mso-position-vertical-relative:page" o:ole="">
            <v:imagedata r:id="rId22" o:title=""/>
          </v:shape>
          <o:OLEObject Type="Embed" ProgID="Equation.3" ShapeID="Picture 162" DrawAspect="Content" ObjectID="_1574057326" r:id="rId23"/>
        </w:object>
      </w:r>
      <w:r>
        <w:rPr>
          <w:rFonts w:ascii="宋体" w:hAnsi="宋体" w:hint="eastAsia"/>
          <w:color w:val="000000"/>
          <w:szCs w:val="21"/>
        </w:rPr>
        <w:t>——保护处所的净容积</w:t>
      </w:r>
      <w:r>
        <w:rPr>
          <w:color w:val="000000"/>
          <w:szCs w:val="21"/>
        </w:rPr>
        <w:t>，</w:t>
      </w:r>
      <w:r>
        <w:rPr>
          <w:color w:val="000000"/>
          <w:szCs w:val="21"/>
        </w:rPr>
        <w:t>m</w:t>
      </w:r>
      <w:r>
        <w:rPr>
          <w:color w:val="000000"/>
          <w:szCs w:val="21"/>
          <w:vertAlign w:val="superscript"/>
        </w:rPr>
        <w:t>3</w:t>
      </w:r>
      <w:r>
        <w:rPr>
          <w:rFonts w:ascii="宋体" w:hAnsi="宋体" w:hint="eastAsia"/>
          <w:color w:val="000000"/>
          <w:szCs w:val="21"/>
        </w:rPr>
        <w:t>；</w:t>
      </w:r>
    </w:p>
    <w:p w:rsidR="00F15173" w:rsidRDefault="00F15173" w:rsidP="00F15173">
      <w:pPr>
        <w:snapToGrid w:val="0"/>
        <w:ind w:leftChars="350" w:left="1365" w:hangingChars="300" w:hanging="630"/>
        <w:rPr>
          <w:color w:val="000000"/>
          <w:szCs w:val="21"/>
        </w:rPr>
      </w:pPr>
      <w:r w:rsidRPr="00DD25AB">
        <w:rPr>
          <w:rFonts w:ascii="宋体" w:hAnsi="宋体"/>
          <w:color w:val="000000"/>
          <w:position w:val="-6"/>
          <w:szCs w:val="21"/>
        </w:rPr>
        <w:object w:dxaOrig="181" w:dyaOrig="222">
          <v:shape id="Picture 163" o:spid="_x0000_i1033" type="#_x0000_t75" style="width:8.85pt;height:10.85pt;mso-position-horizontal-relative:page;mso-position-vertical-relative:page" o:ole="">
            <v:imagedata r:id="rId24" o:title=""/>
          </v:shape>
          <o:OLEObject Type="Embed" ProgID="Equation.3" ShapeID="Picture 163" DrawAspect="Content" ObjectID="_1574057327" r:id="rId25"/>
        </w:object>
      </w:r>
      <w:r>
        <w:rPr>
          <w:rFonts w:ascii="宋体" w:hAnsi="宋体" w:hint="eastAsia"/>
          <w:color w:val="000000"/>
          <w:szCs w:val="21"/>
        </w:rPr>
        <w:t>——</w:t>
      </w:r>
      <w:proofErr w:type="gramStart"/>
      <w:r>
        <w:rPr>
          <w:rFonts w:ascii="宋体" w:hAnsi="宋体" w:hint="eastAsia"/>
          <w:color w:val="000000"/>
          <w:szCs w:val="21"/>
        </w:rPr>
        <w:t>七氟丙烷</w:t>
      </w:r>
      <w:proofErr w:type="gramEnd"/>
      <w:r>
        <w:rPr>
          <w:rFonts w:ascii="宋体" w:hAnsi="宋体" w:hint="eastAsia"/>
          <w:color w:val="000000"/>
          <w:szCs w:val="21"/>
        </w:rPr>
        <w:t>过热</w:t>
      </w:r>
      <w:proofErr w:type="gramStart"/>
      <w:r>
        <w:rPr>
          <w:rFonts w:ascii="宋体" w:hAnsi="宋体" w:hint="eastAsia"/>
          <w:color w:val="000000"/>
          <w:szCs w:val="21"/>
        </w:rPr>
        <w:t>蒸气</w:t>
      </w:r>
      <w:proofErr w:type="gramEnd"/>
      <w:r>
        <w:rPr>
          <w:rFonts w:ascii="宋体" w:hAnsi="宋体" w:hint="eastAsia"/>
          <w:color w:val="000000"/>
          <w:szCs w:val="21"/>
        </w:rPr>
        <w:t>在</w:t>
      </w:r>
      <w:r>
        <w:rPr>
          <w:color w:val="000000"/>
          <w:szCs w:val="21"/>
        </w:rPr>
        <w:t>101kPa</w:t>
      </w:r>
      <w:r>
        <w:rPr>
          <w:color w:val="000000"/>
          <w:szCs w:val="21"/>
        </w:rPr>
        <w:t>和被</w:t>
      </w:r>
      <w:r>
        <w:rPr>
          <w:rFonts w:ascii="宋体" w:hAnsi="宋体" w:hint="eastAsia"/>
          <w:color w:val="000000"/>
          <w:szCs w:val="21"/>
        </w:rPr>
        <w:t>保护处所最低环境温度下的比容；常温下取</w:t>
      </w:r>
      <w:r w:rsidRPr="00DD25AB">
        <w:rPr>
          <w:rFonts w:ascii="宋体" w:hAnsi="宋体"/>
          <w:color w:val="000000"/>
          <w:position w:val="-6"/>
          <w:szCs w:val="21"/>
        </w:rPr>
        <w:object w:dxaOrig="181" w:dyaOrig="222">
          <v:shape id="Picture 164" o:spid="_x0000_i1034" type="#_x0000_t75" style="width:8.85pt;height:10.85pt;mso-position-horizontal-relative:page;mso-position-vertical-relative:page" o:ole="">
            <v:imagedata r:id="rId24" o:title=""/>
          </v:shape>
          <o:OLEObject Type="Embed" ProgID="Equation.3" ShapeID="Picture 164" DrawAspect="Content" ObjectID="_1574057328" r:id="rId26"/>
        </w:object>
      </w:r>
      <w:r>
        <w:rPr>
          <w:rFonts w:ascii="宋体" w:hAnsi="宋体" w:hint="eastAsia"/>
          <w:color w:val="000000"/>
          <w:szCs w:val="21"/>
        </w:rPr>
        <w:t>=</w:t>
      </w:r>
      <w:r>
        <w:rPr>
          <w:color w:val="000000"/>
          <w:szCs w:val="21"/>
        </w:rPr>
        <w:t>0.13</w:t>
      </w:r>
      <w:r>
        <w:rPr>
          <w:rFonts w:hint="eastAsia"/>
          <w:color w:val="000000"/>
          <w:szCs w:val="21"/>
        </w:rPr>
        <w:t>7</w:t>
      </w:r>
      <w:r>
        <w:rPr>
          <w:rFonts w:ascii="宋体" w:hAnsi="宋体" w:hint="eastAsia"/>
          <w:color w:val="000000"/>
          <w:szCs w:val="21"/>
        </w:rPr>
        <w:t>；</w:t>
      </w:r>
    </w:p>
    <w:p w:rsidR="00F15173" w:rsidRPr="001C56BF" w:rsidRDefault="00F15173" w:rsidP="00F15173">
      <w:pPr>
        <w:jc w:val="right"/>
      </w:pPr>
      <w:r w:rsidRPr="001C56BF">
        <w:t>表</w:t>
      </w:r>
      <w:r w:rsidRPr="001C56BF">
        <w:t xml:space="preserve">7.7.5.3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45"/>
        <w:gridCol w:w="1175"/>
        <w:gridCol w:w="1176"/>
        <w:gridCol w:w="1174"/>
        <w:gridCol w:w="1176"/>
        <w:gridCol w:w="1176"/>
      </w:tblGrid>
      <w:tr w:rsidR="00F15173" w:rsidTr="00014C6B">
        <w:trPr>
          <w:trHeight w:val="465"/>
          <w:jc w:val="center"/>
        </w:trPr>
        <w:tc>
          <w:tcPr>
            <w:tcW w:w="2645" w:type="dxa"/>
            <w:tcBorders>
              <w:top w:val="single" w:sz="8" w:space="0" w:color="auto"/>
              <w:left w:val="single" w:sz="8" w:space="0" w:color="auto"/>
            </w:tcBorders>
            <w:vAlign w:val="center"/>
          </w:tcPr>
          <w:p w:rsidR="00F15173" w:rsidRDefault="00F15173" w:rsidP="00014C6B">
            <w:pPr>
              <w:snapToGrid w:val="0"/>
              <w:jc w:val="center"/>
              <w:outlineLvl w:val="0"/>
              <w:rPr>
                <w:rFonts w:ascii="宋体" w:hAnsi="宋体"/>
                <w:color w:val="000000"/>
                <w:sz w:val="18"/>
                <w:szCs w:val="18"/>
              </w:rPr>
            </w:pPr>
            <w:r>
              <w:rPr>
                <w:rFonts w:ascii="宋体" w:hAnsi="宋体" w:hint="eastAsia"/>
                <w:color w:val="000000"/>
                <w:sz w:val="18"/>
                <w:szCs w:val="18"/>
              </w:rPr>
              <w:t>海拔高度（</w:t>
            </w:r>
            <w:r>
              <w:rPr>
                <w:color w:val="000000"/>
                <w:sz w:val="18"/>
                <w:szCs w:val="18"/>
              </w:rPr>
              <w:t>m</w:t>
            </w:r>
            <w:r>
              <w:rPr>
                <w:rFonts w:ascii="宋体" w:hAnsi="宋体" w:hint="eastAsia"/>
                <w:color w:val="000000"/>
                <w:sz w:val="18"/>
                <w:szCs w:val="18"/>
              </w:rPr>
              <w:t>）</w:t>
            </w:r>
          </w:p>
        </w:tc>
        <w:tc>
          <w:tcPr>
            <w:tcW w:w="1175" w:type="dxa"/>
            <w:tcBorders>
              <w:top w:val="single" w:sz="8" w:space="0" w:color="auto"/>
            </w:tcBorders>
            <w:vAlign w:val="center"/>
          </w:tcPr>
          <w:p w:rsidR="00F15173" w:rsidRDefault="00F15173" w:rsidP="00014C6B">
            <w:pPr>
              <w:snapToGrid w:val="0"/>
              <w:jc w:val="center"/>
              <w:outlineLvl w:val="0"/>
              <w:rPr>
                <w:color w:val="000000"/>
                <w:sz w:val="18"/>
                <w:szCs w:val="18"/>
              </w:rPr>
            </w:pPr>
            <w:r>
              <w:rPr>
                <w:color w:val="000000"/>
                <w:sz w:val="18"/>
                <w:szCs w:val="18"/>
              </w:rPr>
              <w:t>0</w:t>
            </w:r>
          </w:p>
        </w:tc>
        <w:tc>
          <w:tcPr>
            <w:tcW w:w="1176" w:type="dxa"/>
            <w:tcBorders>
              <w:top w:val="single" w:sz="8" w:space="0" w:color="auto"/>
            </w:tcBorders>
            <w:vAlign w:val="center"/>
          </w:tcPr>
          <w:p w:rsidR="00F15173" w:rsidRDefault="00F15173" w:rsidP="00014C6B">
            <w:pPr>
              <w:snapToGrid w:val="0"/>
              <w:jc w:val="center"/>
              <w:outlineLvl w:val="0"/>
              <w:rPr>
                <w:color w:val="000000"/>
                <w:sz w:val="18"/>
                <w:szCs w:val="18"/>
              </w:rPr>
            </w:pPr>
            <w:r>
              <w:rPr>
                <w:color w:val="000000"/>
                <w:sz w:val="18"/>
                <w:szCs w:val="18"/>
              </w:rPr>
              <w:t>1000</w:t>
            </w:r>
          </w:p>
        </w:tc>
        <w:tc>
          <w:tcPr>
            <w:tcW w:w="1174" w:type="dxa"/>
            <w:tcBorders>
              <w:top w:val="single" w:sz="8" w:space="0" w:color="auto"/>
            </w:tcBorders>
            <w:vAlign w:val="center"/>
          </w:tcPr>
          <w:p w:rsidR="00F15173" w:rsidRDefault="00F15173" w:rsidP="00014C6B">
            <w:pPr>
              <w:snapToGrid w:val="0"/>
              <w:jc w:val="center"/>
              <w:outlineLvl w:val="0"/>
              <w:rPr>
                <w:color w:val="000000"/>
                <w:sz w:val="18"/>
                <w:szCs w:val="18"/>
              </w:rPr>
            </w:pPr>
            <w:r>
              <w:rPr>
                <w:color w:val="000000"/>
                <w:sz w:val="18"/>
                <w:szCs w:val="18"/>
              </w:rPr>
              <w:t>1500</w:t>
            </w:r>
          </w:p>
        </w:tc>
        <w:tc>
          <w:tcPr>
            <w:tcW w:w="1176" w:type="dxa"/>
            <w:tcBorders>
              <w:top w:val="single" w:sz="8" w:space="0" w:color="auto"/>
              <w:right w:val="single" w:sz="8" w:space="0" w:color="auto"/>
            </w:tcBorders>
            <w:vAlign w:val="center"/>
          </w:tcPr>
          <w:p w:rsidR="00F15173" w:rsidRDefault="00F15173" w:rsidP="00014C6B">
            <w:pPr>
              <w:snapToGrid w:val="0"/>
              <w:jc w:val="center"/>
              <w:outlineLvl w:val="0"/>
              <w:rPr>
                <w:color w:val="000000"/>
                <w:sz w:val="18"/>
                <w:szCs w:val="18"/>
              </w:rPr>
            </w:pPr>
            <w:r>
              <w:rPr>
                <w:color w:val="000000"/>
                <w:sz w:val="18"/>
                <w:szCs w:val="18"/>
              </w:rPr>
              <w:t>2000</w:t>
            </w:r>
          </w:p>
        </w:tc>
        <w:tc>
          <w:tcPr>
            <w:tcW w:w="1176" w:type="dxa"/>
            <w:tcBorders>
              <w:top w:val="single" w:sz="8" w:space="0" w:color="auto"/>
              <w:right w:val="single" w:sz="8" w:space="0" w:color="auto"/>
            </w:tcBorders>
            <w:vAlign w:val="center"/>
          </w:tcPr>
          <w:p w:rsidR="00F15173" w:rsidRPr="00722983" w:rsidRDefault="00F15173" w:rsidP="00014C6B">
            <w:pPr>
              <w:snapToGrid w:val="0"/>
              <w:jc w:val="center"/>
              <w:outlineLvl w:val="0"/>
              <w:rPr>
                <w:color w:val="000000"/>
                <w:sz w:val="18"/>
                <w:szCs w:val="18"/>
              </w:rPr>
            </w:pPr>
            <w:r w:rsidRPr="00722983">
              <w:rPr>
                <w:rFonts w:hint="eastAsia"/>
                <w:color w:val="000000"/>
                <w:sz w:val="18"/>
                <w:szCs w:val="18"/>
              </w:rPr>
              <w:t>3000</w:t>
            </w:r>
          </w:p>
        </w:tc>
      </w:tr>
      <w:tr w:rsidR="00F15173" w:rsidTr="00014C6B">
        <w:trPr>
          <w:trHeight w:val="465"/>
          <w:jc w:val="center"/>
        </w:trPr>
        <w:tc>
          <w:tcPr>
            <w:tcW w:w="2645" w:type="dxa"/>
            <w:tcBorders>
              <w:left w:val="single" w:sz="8" w:space="0" w:color="auto"/>
              <w:bottom w:val="single" w:sz="8" w:space="0" w:color="auto"/>
            </w:tcBorders>
            <w:vAlign w:val="center"/>
          </w:tcPr>
          <w:p w:rsidR="00F15173" w:rsidRDefault="00F15173" w:rsidP="00014C6B">
            <w:pPr>
              <w:snapToGrid w:val="0"/>
              <w:jc w:val="center"/>
              <w:outlineLvl w:val="0"/>
              <w:rPr>
                <w:rFonts w:ascii="宋体" w:hAnsi="宋体"/>
                <w:color w:val="000000"/>
                <w:sz w:val="18"/>
                <w:szCs w:val="18"/>
              </w:rPr>
            </w:pPr>
            <w:r>
              <w:rPr>
                <w:rFonts w:ascii="宋体" w:hAnsi="宋体" w:hint="eastAsia"/>
                <w:color w:val="000000"/>
                <w:sz w:val="18"/>
                <w:szCs w:val="18"/>
              </w:rPr>
              <w:t>修正系数</w:t>
            </w:r>
          </w:p>
        </w:tc>
        <w:tc>
          <w:tcPr>
            <w:tcW w:w="1175" w:type="dxa"/>
            <w:tcBorders>
              <w:bottom w:val="single" w:sz="8" w:space="0" w:color="auto"/>
            </w:tcBorders>
            <w:vAlign w:val="center"/>
          </w:tcPr>
          <w:p w:rsidR="00F15173" w:rsidRDefault="00F15173" w:rsidP="00014C6B">
            <w:pPr>
              <w:snapToGrid w:val="0"/>
              <w:jc w:val="center"/>
              <w:outlineLvl w:val="0"/>
              <w:rPr>
                <w:color w:val="000000"/>
                <w:sz w:val="18"/>
                <w:szCs w:val="18"/>
              </w:rPr>
            </w:pPr>
            <w:r>
              <w:rPr>
                <w:color w:val="000000"/>
                <w:sz w:val="18"/>
                <w:szCs w:val="18"/>
              </w:rPr>
              <w:t>1</w:t>
            </w:r>
          </w:p>
        </w:tc>
        <w:tc>
          <w:tcPr>
            <w:tcW w:w="1176" w:type="dxa"/>
            <w:tcBorders>
              <w:bottom w:val="single" w:sz="8" w:space="0" w:color="auto"/>
            </w:tcBorders>
            <w:vAlign w:val="center"/>
          </w:tcPr>
          <w:p w:rsidR="00F15173" w:rsidRDefault="00F15173" w:rsidP="00014C6B">
            <w:pPr>
              <w:snapToGrid w:val="0"/>
              <w:jc w:val="center"/>
              <w:outlineLvl w:val="0"/>
              <w:rPr>
                <w:color w:val="000000"/>
                <w:sz w:val="18"/>
                <w:szCs w:val="18"/>
              </w:rPr>
            </w:pPr>
            <w:r>
              <w:rPr>
                <w:color w:val="000000"/>
                <w:sz w:val="18"/>
                <w:szCs w:val="18"/>
              </w:rPr>
              <w:t>0.885</w:t>
            </w:r>
          </w:p>
        </w:tc>
        <w:tc>
          <w:tcPr>
            <w:tcW w:w="1174" w:type="dxa"/>
            <w:tcBorders>
              <w:bottom w:val="single" w:sz="8" w:space="0" w:color="auto"/>
            </w:tcBorders>
            <w:vAlign w:val="center"/>
          </w:tcPr>
          <w:p w:rsidR="00F15173" w:rsidRDefault="00F15173" w:rsidP="00014C6B">
            <w:pPr>
              <w:snapToGrid w:val="0"/>
              <w:jc w:val="center"/>
              <w:outlineLvl w:val="0"/>
              <w:rPr>
                <w:color w:val="000000"/>
                <w:sz w:val="18"/>
                <w:szCs w:val="18"/>
              </w:rPr>
            </w:pPr>
            <w:r>
              <w:rPr>
                <w:color w:val="000000"/>
                <w:sz w:val="18"/>
                <w:szCs w:val="18"/>
              </w:rPr>
              <w:t>0.830</w:t>
            </w:r>
          </w:p>
        </w:tc>
        <w:tc>
          <w:tcPr>
            <w:tcW w:w="1176" w:type="dxa"/>
            <w:tcBorders>
              <w:bottom w:val="single" w:sz="8" w:space="0" w:color="auto"/>
              <w:right w:val="single" w:sz="8" w:space="0" w:color="auto"/>
            </w:tcBorders>
            <w:vAlign w:val="center"/>
          </w:tcPr>
          <w:p w:rsidR="00F15173" w:rsidRDefault="00F15173" w:rsidP="00014C6B">
            <w:pPr>
              <w:snapToGrid w:val="0"/>
              <w:jc w:val="center"/>
              <w:outlineLvl w:val="0"/>
              <w:rPr>
                <w:color w:val="000000"/>
                <w:sz w:val="18"/>
                <w:szCs w:val="18"/>
              </w:rPr>
            </w:pPr>
            <w:r>
              <w:rPr>
                <w:color w:val="000000"/>
                <w:sz w:val="18"/>
                <w:szCs w:val="18"/>
              </w:rPr>
              <w:t>0.785</w:t>
            </w:r>
          </w:p>
        </w:tc>
        <w:tc>
          <w:tcPr>
            <w:tcW w:w="1176" w:type="dxa"/>
            <w:tcBorders>
              <w:bottom w:val="single" w:sz="8" w:space="0" w:color="auto"/>
              <w:right w:val="single" w:sz="8" w:space="0" w:color="auto"/>
            </w:tcBorders>
            <w:vAlign w:val="center"/>
          </w:tcPr>
          <w:p w:rsidR="00F15173" w:rsidRPr="00722983" w:rsidRDefault="00F15173" w:rsidP="00014C6B">
            <w:pPr>
              <w:snapToGrid w:val="0"/>
              <w:jc w:val="center"/>
              <w:outlineLvl w:val="0"/>
              <w:rPr>
                <w:color w:val="000000"/>
                <w:sz w:val="18"/>
                <w:szCs w:val="18"/>
              </w:rPr>
            </w:pPr>
            <w:r w:rsidRPr="00722983">
              <w:rPr>
                <w:rFonts w:hint="eastAsia"/>
                <w:color w:val="000000"/>
                <w:sz w:val="18"/>
                <w:szCs w:val="18"/>
              </w:rPr>
              <w:t>0. 690</w:t>
            </w:r>
          </w:p>
        </w:tc>
      </w:tr>
    </w:tbl>
    <w:p w:rsidR="00F46F6F" w:rsidRPr="001C56BF" w:rsidRDefault="00F46F6F" w:rsidP="00A51F9C">
      <w:pPr>
        <w:snapToGrid w:val="0"/>
        <w:ind w:firstLineChars="173" w:firstLine="363"/>
        <w:rPr>
          <w:color w:val="000000"/>
          <w:szCs w:val="21"/>
        </w:rPr>
      </w:pPr>
      <w:r w:rsidRPr="001C56BF">
        <w:rPr>
          <w:color w:val="000000"/>
          <w:szCs w:val="21"/>
        </w:rPr>
        <w:t>（</w:t>
      </w:r>
      <w:r w:rsidRPr="001C56BF">
        <w:rPr>
          <w:color w:val="000000"/>
          <w:szCs w:val="21"/>
        </w:rPr>
        <w:t>2</w:t>
      </w:r>
      <w:r w:rsidRPr="001C56BF">
        <w:rPr>
          <w:color w:val="000000"/>
          <w:szCs w:val="21"/>
        </w:rPr>
        <w:t>）在被保护处所中，空气瓶内装有的压缩空气，如因失火而在该处所内释放时，其数量严重影响到灭火效果时，则应适当</w:t>
      </w:r>
      <w:proofErr w:type="gramStart"/>
      <w:r w:rsidRPr="001C56BF">
        <w:rPr>
          <w:color w:val="000000"/>
          <w:szCs w:val="21"/>
        </w:rPr>
        <w:t>增加七氟丙烷</w:t>
      </w:r>
      <w:proofErr w:type="gramEnd"/>
      <w:r w:rsidRPr="001C56BF">
        <w:rPr>
          <w:color w:val="000000"/>
          <w:szCs w:val="21"/>
        </w:rPr>
        <w:t>的数量</w:t>
      </w:r>
      <w:r w:rsidR="00001BCD">
        <w:rPr>
          <w:color w:val="000000"/>
          <w:szCs w:val="21"/>
        </w:rPr>
        <w:t>；</w:t>
      </w:r>
    </w:p>
    <w:p w:rsidR="00F46F6F" w:rsidRPr="001C56BF" w:rsidRDefault="00F46F6F" w:rsidP="00A51F9C">
      <w:pPr>
        <w:snapToGrid w:val="0"/>
        <w:ind w:firstLineChars="173" w:firstLine="363"/>
        <w:rPr>
          <w:b/>
          <w:color w:val="000000"/>
          <w:szCs w:val="21"/>
        </w:rPr>
      </w:pPr>
      <w:r w:rsidRPr="001C56BF">
        <w:rPr>
          <w:color w:val="000000"/>
          <w:szCs w:val="21"/>
        </w:rPr>
        <w:t>（</w:t>
      </w:r>
      <w:r w:rsidRPr="001C56BF">
        <w:rPr>
          <w:color w:val="000000"/>
          <w:szCs w:val="21"/>
        </w:rPr>
        <w:t>3</w:t>
      </w:r>
      <w:r w:rsidRPr="001C56BF">
        <w:rPr>
          <w:color w:val="000000"/>
          <w:szCs w:val="21"/>
        </w:rPr>
        <w:t>）被保护处所</w:t>
      </w:r>
      <w:proofErr w:type="gramStart"/>
      <w:r w:rsidRPr="001C56BF">
        <w:rPr>
          <w:color w:val="000000"/>
          <w:szCs w:val="21"/>
        </w:rPr>
        <w:t>内七氟丙烷</w:t>
      </w:r>
      <w:proofErr w:type="gramEnd"/>
      <w:r w:rsidRPr="001C56BF">
        <w:rPr>
          <w:color w:val="000000"/>
          <w:szCs w:val="21"/>
        </w:rPr>
        <w:t>灭火剂设计喷放时间不应大于</w:t>
      </w:r>
      <w:r w:rsidRPr="001C56BF">
        <w:rPr>
          <w:color w:val="000000"/>
          <w:szCs w:val="21"/>
        </w:rPr>
        <w:t>10s</w:t>
      </w:r>
      <w:r w:rsidRPr="001C56BF">
        <w:rPr>
          <w:color w:val="000000"/>
          <w:szCs w:val="21"/>
        </w:rPr>
        <w:t>。</w:t>
      </w:r>
    </w:p>
    <w:p w:rsidR="00F46F6F" w:rsidRPr="001C56BF" w:rsidRDefault="00F46F6F" w:rsidP="00540816">
      <w:pPr>
        <w:pStyle w:val="ac"/>
        <w:numPr>
          <w:ilvl w:val="3"/>
          <w:numId w:val="1"/>
        </w:numPr>
        <w:rPr>
          <w:rFonts w:ascii="Times New Roman" w:hAnsi="Times New Roman"/>
          <w:color w:val="000000"/>
          <w:szCs w:val="21"/>
        </w:rPr>
      </w:pPr>
      <w:proofErr w:type="gramStart"/>
      <w:r w:rsidRPr="001C56BF">
        <w:rPr>
          <w:rFonts w:ascii="Times New Roman" w:hAnsi="Times New Roman"/>
          <w:color w:val="000000"/>
          <w:szCs w:val="21"/>
        </w:rPr>
        <w:t>七氟丙烷</w:t>
      </w:r>
      <w:proofErr w:type="gramEnd"/>
      <w:r w:rsidRPr="001C56BF">
        <w:rPr>
          <w:rFonts w:ascii="Times New Roman" w:hAnsi="Times New Roman"/>
          <w:color w:val="000000"/>
          <w:szCs w:val="21"/>
        </w:rPr>
        <w:t>气瓶</w:t>
      </w:r>
    </w:p>
    <w:p w:rsidR="00F46F6F" w:rsidRPr="001C56BF" w:rsidRDefault="00F46F6F" w:rsidP="00A51F9C">
      <w:pPr>
        <w:snapToGrid w:val="0"/>
        <w:ind w:firstLineChars="166" w:firstLine="349"/>
        <w:rPr>
          <w:color w:val="000000"/>
          <w:szCs w:val="21"/>
        </w:rPr>
      </w:pPr>
      <w:r w:rsidRPr="001C56BF">
        <w:rPr>
          <w:color w:val="000000"/>
          <w:szCs w:val="21"/>
        </w:rPr>
        <w:t>（</w:t>
      </w:r>
      <w:r w:rsidRPr="001C56BF">
        <w:rPr>
          <w:color w:val="000000"/>
          <w:szCs w:val="21"/>
        </w:rPr>
        <w:t>1</w:t>
      </w:r>
      <w:r w:rsidRPr="001C56BF">
        <w:rPr>
          <w:color w:val="000000"/>
          <w:szCs w:val="21"/>
        </w:rPr>
        <w:t>）储存容器的增压压力分为三级，并应符合下列规定</w:t>
      </w:r>
      <w:r w:rsidRPr="001C56BF">
        <w:rPr>
          <w:color w:val="000000"/>
          <w:szCs w:val="21"/>
        </w:rPr>
        <w:t>:</w:t>
      </w:r>
    </w:p>
    <w:p w:rsidR="00F46F6F" w:rsidRPr="001C56BF" w:rsidRDefault="00F46F6F" w:rsidP="00F46F6F">
      <w:pPr>
        <w:snapToGrid w:val="0"/>
        <w:ind w:firstLineChars="500" w:firstLine="1050"/>
        <w:rPr>
          <w:color w:val="000000"/>
          <w:szCs w:val="21"/>
        </w:rPr>
      </w:pPr>
      <w:r w:rsidRPr="001C56BF">
        <w:rPr>
          <w:color w:val="000000"/>
          <w:szCs w:val="21"/>
        </w:rPr>
        <w:t>一级</w:t>
      </w:r>
      <w:r w:rsidRPr="001C56BF">
        <w:rPr>
          <w:color w:val="000000"/>
          <w:szCs w:val="21"/>
        </w:rPr>
        <w:t xml:space="preserve">      2.5+0.1 MPa(</w:t>
      </w:r>
      <w:proofErr w:type="gramStart"/>
      <w:r w:rsidRPr="001C56BF">
        <w:rPr>
          <w:color w:val="000000"/>
          <w:szCs w:val="21"/>
        </w:rPr>
        <w:t>表压</w:t>
      </w:r>
      <w:proofErr w:type="gramEnd"/>
      <w:r w:rsidRPr="001C56BF">
        <w:rPr>
          <w:color w:val="000000"/>
          <w:szCs w:val="21"/>
        </w:rPr>
        <w:t>)</w:t>
      </w:r>
      <w:r w:rsidRPr="001C56BF">
        <w:rPr>
          <w:color w:val="000000"/>
          <w:szCs w:val="21"/>
        </w:rPr>
        <w:t>；</w:t>
      </w:r>
    </w:p>
    <w:p w:rsidR="00F46F6F" w:rsidRPr="001C56BF" w:rsidRDefault="00F46F6F" w:rsidP="00F46F6F">
      <w:pPr>
        <w:snapToGrid w:val="0"/>
        <w:ind w:firstLineChars="500" w:firstLine="1050"/>
        <w:rPr>
          <w:color w:val="000000"/>
          <w:szCs w:val="21"/>
        </w:rPr>
      </w:pPr>
      <w:r w:rsidRPr="001C56BF">
        <w:rPr>
          <w:color w:val="000000"/>
          <w:szCs w:val="21"/>
        </w:rPr>
        <w:t>二级</w:t>
      </w:r>
      <w:r w:rsidRPr="001C56BF">
        <w:rPr>
          <w:color w:val="000000"/>
          <w:szCs w:val="21"/>
        </w:rPr>
        <w:t xml:space="preserve">      4.2+0.1 MPa(</w:t>
      </w:r>
      <w:proofErr w:type="gramStart"/>
      <w:r w:rsidRPr="001C56BF">
        <w:rPr>
          <w:color w:val="000000"/>
          <w:szCs w:val="21"/>
        </w:rPr>
        <w:t>表压</w:t>
      </w:r>
      <w:proofErr w:type="gramEnd"/>
      <w:r w:rsidRPr="001C56BF">
        <w:rPr>
          <w:color w:val="000000"/>
          <w:szCs w:val="21"/>
        </w:rPr>
        <w:t>)</w:t>
      </w:r>
      <w:r w:rsidRPr="001C56BF">
        <w:rPr>
          <w:color w:val="000000"/>
          <w:szCs w:val="21"/>
        </w:rPr>
        <w:t>；</w:t>
      </w:r>
    </w:p>
    <w:p w:rsidR="00F46F6F" w:rsidRPr="001C56BF" w:rsidRDefault="00F46F6F" w:rsidP="00F46F6F">
      <w:pPr>
        <w:snapToGrid w:val="0"/>
        <w:ind w:firstLineChars="500" w:firstLine="1050"/>
        <w:rPr>
          <w:color w:val="000000"/>
          <w:szCs w:val="21"/>
        </w:rPr>
      </w:pPr>
      <w:r w:rsidRPr="001C56BF">
        <w:rPr>
          <w:color w:val="000000"/>
          <w:szCs w:val="21"/>
        </w:rPr>
        <w:t>三级</w:t>
      </w:r>
      <w:r w:rsidRPr="001C56BF">
        <w:rPr>
          <w:color w:val="000000"/>
          <w:szCs w:val="21"/>
        </w:rPr>
        <w:t xml:space="preserve">      5.6+0.1 MPa(</w:t>
      </w:r>
      <w:proofErr w:type="gramStart"/>
      <w:r w:rsidRPr="001C56BF">
        <w:rPr>
          <w:color w:val="000000"/>
          <w:szCs w:val="21"/>
        </w:rPr>
        <w:t>表压</w:t>
      </w:r>
      <w:proofErr w:type="gramEnd"/>
      <w:r w:rsidRPr="001C56BF">
        <w:rPr>
          <w:color w:val="000000"/>
          <w:szCs w:val="21"/>
        </w:rPr>
        <w:t>)</w:t>
      </w:r>
      <w:r w:rsidRPr="001C56BF">
        <w:rPr>
          <w:color w:val="000000"/>
          <w:szCs w:val="21"/>
        </w:rPr>
        <w:t>。</w:t>
      </w:r>
    </w:p>
    <w:p w:rsidR="00F46F6F" w:rsidRPr="001C56BF" w:rsidRDefault="00F46F6F" w:rsidP="00A51F9C">
      <w:pPr>
        <w:snapToGrid w:val="0"/>
        <w:ind w:firstLineChars="166" w:firstLine="349"/>
        <w:rPr>
          <w:color w:val="000000"/>
          <w:szCs w:val="21"/>
        </w:rPr>
      </w:pPr>
      <w:r w:rsidRPr="001C56BF">
        <w:rPr>
          <w:color w:val="000000"/>
          <w:szCs w:val="21"/>
        </w:rPr>
        <w:t>（</w:t>
      </w:r>
      <w:r w:rsidRPr="001C56BF">
        <w:rPr>
          <w:color w:val="000000"/>
          <w:szCs w:val="21"/>
        </w:rPr>
        <w:t>2</w:t>
      </w:r>
      <w:r w:rsidRPr="001C56BF">
        <w:rPr>
          <w:color w:val="000000"/>
          <w:szCs w:val="21"/>
        </w:rPr>
        <w:t>）三级增压储存容器应使用无缝钢瓶，一级与二级增压储存容器可使用焊接钢瓶。每一钢瓶均应具有合格证件。瓶体上应清晰而永久地标明以下各项：容器重量、容积、液压试验压力、试验日期、出厂编号及检验印记；瓶体应漆以红色且写有黄色</w:t>
      </w:r>
      <w:r w:rsidRPr="001C56BF">
        <w:rPr>
          <w:color w:val="000000"/>
          <w:szCs w:val="21"/>
        </w:rPr>
        <w:t>“</w:t>
      </w:r>
      <w:r w:rsidRPr="001C56BF">
        <w:rPr>
          <w:color w:val="000000"/>
          <w:szCs w:val="21"/>
        </w:rPr>
        <w:t>七氟丙烷</w:t>
      </w:r>
      <w:r w:rsidRPr="001C56BF">
        <w:rPr>
          <w:color w:val="000000"/>
          <w:szCs w:val="21"/>
        </w:rPr>
        <w:t>”</w:t>
      </w:r>
      <w:r w:rsidRPr="001C56BF">
        <w:rPr>
          <w:color w:val="000000"/>
          <w:szCs w:val="21"/>
        </w:rPr>
        <w:t>字样，上述印记处漆为白色</w:t>
      </w:r>
      <w:r w:rsidR="00001BCD">
        <w:rPr>
          <w:color w:val="000000"/>
          <w:szCs w:val="21"/>
        </w:rPr>
        <w:t>；</w:t>
      </w:r>
    </w:p>
    <w:p w:rsidR="00F46F6F" w:rsidRPr="001C56BF" w:rsidRDefault="00F46F6F" w:rsidP="00A51F9C">
      <w:pPr>
        <w:snapToGrid w:val="0"/>
        <w:ind w:firstLineChars="166" w:firstLine="349"/>
        <w:rPr>
          <w:color w:val="000000"/>
          <w:szCs w:val="21"/>
        </w:rPr>
      </w:pPr>
      <w:r w:rsidRPr="001C56BF">
        <w:rPr>
          <w:color w:val="000000"/>
          <w:szCs w:val="21"/>
        </w:rPr>
        <w:t>（</w:t>
      </w:r>
      <w:r w:rsidRPr="001C56BF">
        <w:rPr>
          <w:color w:val="000000"/>
          <w:szCs w:val="21"/>
        </w:rPr>
        <w:t>3</w:t>
      </w:r>
      <w:r w:rsidRPr="001C56BF">
        <w:rPr>
          <w:color w:val="000000"/>
          <w:szCs w:val="21"/>
        </w:rPr>
        <w:t>）</w:t>
      </w:r>
      <w:proofErr w:type="gramStart"/>
      <w:r w:rsidRPr="001C56BF">
        <w:rPr>
          <w:color w:val="000000"/>
          <w:szCs w:val="21"/>
        </w:rPr>
        <w:t>七氟丙烷</w:t>
      </w:r>
      <w:proofErr w:type="gramEnd"/>
      <w:r w:rsidRPr="001C56BF">
        <w:rPr>
          <w:color w:val="000000"/>
          <w:szCs w:val="21"/>
        </w:rPr>
        <w:t>气瓶的充装量不应超过</w:t>
      </w:r>
      <w:smartTag w:uri="urn:schemas-microsoft-com:office:smarttags" w:element="chmetcnv">
        <w:smartTagPr>
          <w:attr w:name="TCSC" w:val="0"/>
          <w:attr w:name="NumberType" w:val="1"/>
          <w:attr w:name="Negative" w:val="False"/>
          <w:attr w:name="HasSpace" w:val="False"/>
          <w:attr w:name="SourceValue" w:val="1.12"/>
          <w:attr w:name="UnitName" w:val="kg"/>
        </w:smartTagPr>
        <w:r w:rsidRPr="001C56BF">
          <w:rPr>
            <w:color w:val="000000"/>
            <w:szCs w:val="21"/>
          </w:rPr>
          <w:t>1.12kg</w:t>
        </w:r>
      </w:smartTag>
      <w:r w:rsidRPr="001C56BF">
        <w:rPr>
          <w:color w:val="000000"/>
          <w:szCs w:val="21"/>
        </w:rPr>
        <w:t>/L</w:t>
      </w:r>
      <w:r w:rsidR="00001BCD">
        <w:rPr>
          <w:color w:val="000000"/>
          <w:szCs w:val="21"/>
        </w:rPr>
        <w:t>；</w:t>
      </w:r>
    </w:p>
    <w:p w:rsidR="00F46F6F" w:rsidRPr="001C56BF" w:rsidRDefault="00F46F6F" w:rsidP="00A51F9C">
      <w:pPr>
        <w:snapToGrid w:val="0"/>
        <w:ind w:firstLineChars="166" w:firstLine="349"/>
        <w:rPr>
          <w:color w:val="000000"/>
          <w:szCs w:val="21"/>
        </w:rPr>
      </w:pPr>
      <w:r w:rsidRPr="001C56BF">
        <w:rPr>
          <w:color w:val="000000"/>
          <w:szCs w:val="21"/>
        </w:rPr>
        <w:t>（</w:t>
      </w:r>
      <w:r w:rsidRPr="001C56BF">
        <w:rPr>
          <w:color w:val="000000"/>
          <w:szCs w:val="21"/>
        </w:rPr>
        <w:t>4</w:t>
      </w:r>
      <w:r w:rsidRPr="001C56BF">
        <w:rPr>
          <w:color w:val="000000"/>
          <w:szCs w:val="21"/>
        </w:rPr>
        <w:t>）每个气瓶应装有一个气压控制装置和过压保护装置。该装置应保证气瓶受热时，其内部的灭火剂能够安全扩散</w:t>
      </w:r>
      <w:r w:rsidR="00001BCD">
        <w:rPr>
          <w:color w:val="000000"/>
          <w:szCs w:val="21"/>
        </w:rPr>
        <w:t>；</w:t>
      </w:r>
    </w:p>
    <w:p w:rsidR="00F46F6F" w:rsidRPr="001C56BF" w:rsidRDefault="00F46F6F" w:rsidP="00A51F9C">
      <w:pPr>
        <w:snapToGrid w:val="0"/>
        <w:ind w:firstLineChars="166" w:firstLine="349"/>
        <w:rPr>
          <w:color w:val="000000"/>
          <w:szCs w:val="21"/>
        </w:rPr>
      </w:pPr>
      <w:r w:rsidRPr="001C56BF">
        <w:rPr>
          <w:color w:val="000000"/>
          <w:szCs w:val="21"/>
        </w:rPr>
        <w:t>（</w:t>
      </w:r>
      <w:r w:rsidRPr="001C56BF">
        <w:rPr>
          <w:color w:val="000000"/>
          <w:szCs w:val="21"/>
        </w:rPr>
        <w:t>5</w:t>
      </w:r>
      <w:r w:rsidRPr="001C56BF">
        <w:rPr>
          <w:color w:val="000000"/>
          <w:szCs w:val="21"/>
        </w:rPr>
        <w:t>）安全泄压装置的泄放动作压力设定值应不小于</w:t>
      </w:r>
      <w:r w:rsidRPr="001C56BF">
        <w:rPr>
          <w:color w:val="000000"/>
          <w:szCs w:val="21"/>
        </w:rPr>
        <w:t>1.25</w:t>
      </w:r>
      <w:r w:rsidRPr="001C56BF">
        <w:rPr>
          <w:color w:val="000000"/>
          <w:szCs w:val="21"/>
        </w:rPr>
        <w:t>倍的瓶组最大工作压力，但不大于</w:t>
      </w:r>
      <w:r w:rsidRPr="001C56BF">
        <w:rPr>
          <w:color w:val="000000"/>
          <w:szCs w:val="21"/>
        </w:rPr>
        <w:t>1.5</w:t>
      </w:r>
      <w:r w:rsidRPr="001C56BF">
        <w:rPr>
          <w:color w:val="000000"/>
          <w:szCs w:val="21"/>
        </w:rPr>
        <w:t>倍的瓶组最大工作压力的</w:t>
      </w:r>
      <w:r w:rsidRPr="001C56BF">
        <w:rPr>
          <w:color w:val="000000"/>
          <w:szCs w:val="21"/>
        </w:rPr>
        <w:t>95%</w:t>
      </w:r>
      <w:r w:rsidR="00001BCD">
        <w:rPr>
          <w:color w:val="000000"/>
          <w:szCs w:val="21"/>
        </w:rPr>
        <w:t>；</w:t>
      </w:r>
    </w:p>
    <w:p w:rsidR="00F46F6F" w:rsidRPr="001C56BF" w:rsidRDefault="00F46F6F" w:rsidP="00A51F9C">
      <w:pPr>
        <w:snapToGrid w:val="0"/>
        <w:ind w:firstLineChars="166" w:firstLine="349"/>
        <w:rPr>
          <w:color w:val="000000"/>
          <w:szCs w:val="21"/>
        </w:rPr>
      </w:pPr>
      <w:r w:rsidRPr="001C56BF">
        <w:rPr>
          <w:color w:val="000000"/>
          <w:szCs w:val="21"/>
        </w:rPr>
        <w:t>（</w:t>
      </w:r>
      <w:r w:rsidRPr="001C56BF">
        <w:rPr>
          <w:color w:val="000000"/>
          <w:szCs w:val="21"/>
        </w:rPr>
        <w:t>6</w:t>
      </w:r>
      <w:r w:rsidRPr="001C56BF">
        <w:rPr>
          <w:color w:val="000000"/>
          <w:szCs w:val="21"/>
        </w:rPr>
        <w:t>）气瓶应装有压力监测装置，当启动空气发生非</w:t>
      </w:r>
      <w:proofErr w:type="gramStart"/>
      <w:r w:rsidRPr="001C56BF">
        <w:rPr>
          <w:color w:val="000000"/>
          <w:szCs w:val="21"/>
        </w:rPr>
        <w:t>正常损失</w:t>
      </w:r>
      <w:proofErr w:type="gramEnd"/>
      <w:r w:rsidRPr="001C56BF">
        <w:rPr>
          <w:color w:val="000000"/>
          <w:szCs w:val="21"/>
        </w:rPr>
        <w:t>时，在经常有人值班处所发出听觉和视觉报警信号。</w:t>
      </w:r>
    </w:p>
    <w:p w:rsidR="00F46F6F" w:rsidRPr="001C56BF" w:rsidRDefault="00F46F6F" w:rsidP="00540816">
      <w:pPr>
        <w:pStyle w:val="ac"/>
        <w:numPr>
          <w:ilvl w:val="3"/>
          <w:numId w:val="1"/>
        </w:numPr>
        <w:rPr>
          <w:rFonts w:ascii="Times New Roman" w:hAnsi="Times New Roman"/>
          <w:color w:val="000000"/>
          <w:szCs w:val="21"/>
        </w:rPr>
      </w:pPr>
      <w:proofErr w:type="gramStart"/>
      <w:r w:rsidRPr="001C56BF">
        <w:rPr>
          <w:rFonts w:ascii="Times New Roman" w:hAnsi="Times New Roman"/>
          <w:color w:val="000000"/>
          <w:szCs w:val="21"/>
        </w:rPr>
        <w:t>七氟丙烷管系</w:t>
      </w:r>
      <w:proofErr w:type="gramEnd"/>
      <w:r w:rsidRPr="001C56BF">
        <w:rPr>
          <w:rFonts w:ascii="Times New Roman" w:hAnsi="Times New Roman"/>
          <w:color w:val="000000"/>
          <w:szCs w:val="21"/>
        </w:rPr>
        <w:t>及控制系统</w:t>
      </w:r>
    </w:p>
    <w:p w:rsidR="00F46F6F" w:rsidRPr="001C56BF" w:rsidRDefault="00F46F6F" w:rsidP="00A51F9C">
      <w:pPr>
        <w:ind w:firstLineChars="140" w:firstLine="294"/>
      </w:pPr>
      <w:r w:rsidRPr="001C56BF">
        <w:t>（</w:t>
      </w:r>
      <w:r w:rsidRPr="001C56BF">
        <w:t>1</w:t>
      </w:r>
      <w:r w:rsidRPr="001C56BF">
        <w:t>）管网灭火系统应设手动控制和机械应急操作两种启动方式</w:t>
      </w:r>
      <w:r w:rsidRPr="001C56BF">
        <w:t>,</w:t>
      </w:r>
      <w:r w:rsidRPr="001C56BF">
        <w:t>预制灭火系统应设手动控制启动方式；同时，应能从被保护处所的外面启动灭火系统</w:t>
      </w:r>
      <w:r w:rsidR="00001BCD">
        <w:t>；</w:t>
      </w:r>
    </w:p>
    <w:p w:rsidR="00F46F6F" w:rsidRPr="001C56BF" w:rsidRDefault="00F46F6F" w:rsidP="00A51F9C">
      <w:pPr>
        <w:ind w:firstLineChars="140" w:firstLine="294"/>
      </w:pPr>
      <w:r w:rsidRPr="001C56BF">
        <w:t>（</w:t>
      </w:r>
      <w:r w:rsidRPr="001C56BF">
        <w:t>2</w:t>
      </w:r>
      <w:r w:rsidRPr="001C56BF">
        <w:t>）喷头应以其喷射流量和保护半径进行合理配置，</w:t>
      </w:r>
      <w:proofErr w:type="gramStart"/>
      <w:r w:rsidRPr="001C56BF">
        <w:t>满足七氟丙烷</w:t>
      </w:r>
      <w:proofErr w:type="gramEnd"/>
      <w:r w:rsidRPr="001C56BF">
        <w:t>在被保护处所均匀分布的要求。喷头应有表示其型号、规格的永久性标志。对于隐蔽式喷头，应设置在喷射时自行脱落的防尘罩</w:t>
      </w:r>
      <w:r w:rsidR="00001BCD">
        <w:t>；</w:t>
      </w:r>
    </w:p>
    <w:p w:rsidR="00F46F6F" w:rsidRPr="001C56BF" w:rsidRDefault="00F46F6F" w:rsidP="00A51F9C">
      <w:pPr>
        <w:snapToGrid w:val="0"/>
        <w:ind w:firstLineChars="140" w:firstLine="294"/>
        <w:rPr>
          <w:color w:val="000000"/>
          <w:szCs w:val="21"/>
        </w:rPr>
      </w:pPr>
      <w:r w:rsidRPr="001C56BF">
        <w:rPr>
          <w:color w:val="000000"/>
          <w:szCs w:val="21"/>
        </w:rPr>
        <w:t>（</w:t>
      </w:r>
      <w:r w:rsidRPr="001C56BF">
        <w:rPr>
          <w:color w:val="000000"/>
          <w:szCs w:val="21"/>
        </w:rPr>
        <w:t>3</w:t>
      </w:r>
      <w:r w:rsidRPr="001C56BF">
        <w:rPr>
          <w:color w:val="000000"/>
          <w:szCs w:val="21"/>
        </w:rPr>
        <w:t>）</w:t>
      </w:r>
      <w:proofErr w:type="gramStart"/>
      <w:r w:rsidRPr="001C56BF">
        <w:rPr>
          <w:color w:val="000000"/>
          <w:szCs w:val="21"/>
        </w:rPr>
        <w:t>输送七氟丙烷</w:t>
      </w:r>
      <w:proofErr w:type="gramEnd"/>
      <w:r w:rsidRPr="001C56BF">
        <w:rPr>
          <w:color w:val="000000"/>
          <w:szCs w:val="21"/>
        </w:rPr>
        <w:t>的管道应采用无缝钢管，钢制管道及其附件应内外镀锌；对于有腐蚀性场所，应采用不锈钢管；输送启动气体的管道应采用铜管。当管道公称直径不大于</w:t>
      </w:r>
      <w:smartTag w:uri="urn:schemas-microsoft-com:office:smarttags" w:element="chmetcnv">
        <w:smartTagPr>
          <w:attr w:name="TCSC" w:val="0"/>
          <w:attr w:name="NumberType" w:val="1"/>
          <w:attr w:name="Negative" w:val="False"/>
          <w:attr w:name="HasSpace" w:val="False"/>
          <w:attr w:name="SourceValue" w:val="80"/>
          <w:attr w:name="UnitName" w:val="mm"/>
        </w:smartTagPr>
        <w:r w:rsidRPr="001C56BF">
          <w:rPr>
            <w:color w:val="000000"/>
            <w:szCs w:val="21"/>
          </w:rPr>
          <w:t>80mm</w:t>
        </w:r>
      </w:smartTag>
      <w:r w:rsidRPr="001C56BF">
        <w:rPr>
          <w:color w:val="000000"/>
          <w:szCs w:val="21"/>
        </w:rPr>
        <w:t>时，可采用螺纹连接；当管道公称直径大于</w:t>
      </w:r>
      <w:smartTag w:uri="urn:schemas-microsoft-com:office:smarttags" w:element="chmetcnv">
        <w:smartTagPr>
          <w:attr w:name="TCSC" w:val="0"/>
          <w:attr w:name="NumberType" w:val="1"/>
          <w:attr w:name="Negative" w:val="False"/>
          <w:attr w:name="HasSpace" w:val="False"/>
          <w:attr w:name="SourceValue" w:val="80"/>
          <w:attr w:name="UnitName" w:val="mm"/>
        </w:smartTagPr>
        <w:r w:rsidRPr="001C56BF">
          <w:rPr>
            <w:color w:val="000000"/>
            <w:szCs w:val="21"/>
          </w:rPr>
          <w:t>80mm</w:t>
        </w:r>
      </w:smartTag>
      <w:r w:rsidRPr="001C56BF">
        <w:rPr>
          <w:color w:val="000000"/>
          <w:szCs w:val="21"/>
        </w:rPr>
        <w:t>时，应采用法兰连接。灭火系统不应包含铝质部件</w:t>
      </w:r>
      <w:r w:rsidR="00001BCD">
        <w:rPr>
          <w:color w:val="000000"/>
          <w:szCs w:val="21"/>
        </w:rPr>
        <w:t>；</w:t>
      </w:r>
    </w:p>
    <w:p w:rsidR="00F46F6F" w:rsidRPr="001C56BF" w:rsidRDefault="00F46F6F" w:rsidP="00A51F9C">
      <w:pPr>
        <w:snapToGrid w:val="0"/>
        <w:ind w:firstLineChars="140" w:firstLine="294"/>
        <w:rPr>
          <w:color w:val="000000"/>
          <w:szCs w:val="21"/>
        </w:rPr>
      </w:pPr>
      <w:r w:rsidRPr="001C56BF">
        <w:rPr>
          <w:color w:val="000000"/>
          <w:szCs w:val="21"/>
        </w:rPr>
        <w:t>（</w:t>
      </w:r>
      <w:r w:rsidRPr="001C56BF">
        <w:rPr>
          <w:color w:val="000000"/>
          <w:szCs w:val="21"/>
        </w:rPr>
        <w:t>4</w:t>
      </w:r>
      <w:r w:rsidRPr="001C56BF">
        <w:rPr>
          <w:color w:val="000000"/>
          <w:szCs w:val="21"/>
        </w:rPr>
        <w:t>）分配阀箱至每一被保护处所应有独立的支管，每一支管在分配阀箱上应设有控制阀，各控制阀须标明被保护处所的名称</w:t>
      </w:r>
      <w:r w:rsidR="00001BCD">
        <w:rPr>
          <w:color w:val="000000"/>
          <w:szCs w:val="21"/>
        </w:rPr>
        <w:t>；</w:t>
      </w:r>
    </w:p>
    <w:p w:rsidR="00F46F6F" w:rsidRPr="001C56BF" w:rsidRDefault="00F46F6F" w:rsidP="00A51F9C">
      <w:pPr>
        <w:ind w:firstLineChars="140" w:firstLine="294"/>
        <w:rPr>
          <w:rFonts w:eastAsia="黑体"/>
          <w:color w:val="000000"/>
        </w:rPr>
      </w:pPr>
      <w:r w:rsidRPr="001C56BF">
        <w:rPr>
          <w:color w:val="000000"/>
          <w:szCs w:val="21"/>
        </w:rPr>
        <w:lastRenderedPageBreak/>
        <w:t>（</w:t>
      </w:r>
      <w:r w:rsidRPr="001C56BF">
        <w:rPr>
          <w:color w:val="000000"/>
          <w:szCs w:val="21"/>
        </w:rPr>
        <w:t>5</w:t>
      </w:r>
      <w:r w:rsidRPr="001C56BF">
        <w:rPr>
          <w:color w:val="000000"/>
          <w:szCs w:val="21"/>
        </w:rPr>
        <w:t>）被保护处所可用</w:t>
      </w:r>
      <w:proofErr w:type="gramStart"/>
      <w:r w:rsidRPr="001C56BF">
        <w:rPr>
          <w:color w:val="000000"/>
          <w:szCs w:val="21"/>
        </w:rPr>
        <w:t>的七氟丙烷</w:t>
      </w:r>
      <w:proofErr w:type="gramEnd"/>
      <w:r w:rsidRPr="001C56BF">
        <w:rPr>
          <w:color w:val="000000"/>
          <w:szCs w:val="21"/>
        </w:rPr>
        <w:t>浓度不应超过</w:t>
      </w:r>
      <w:r w:rsidRPr="001C56BF">
        <w:rPr>
          <w:color w:val="000000"/>
          <w:szCs w:val="21"/>
        </w:rPr>
        <w:t>10.5%</w:t>
      </w:r>
      <w:r w:rsidRPr="001C56BF">
        <w:rPr>
          <w:color w:val="000000"/>
          <w:szCs w:val="21"/>
        </w:rPr>
        <w:t>。</w:t>
      </w:r>
    </w:p>
    <w:p w:rsidR="00F46F6F" w:rsidRPr="001C56BF" w:rsidRDefault="00F46F6F" w:rsidP="00F46F6F">
      <w:pPr>
        <w:rPr>
          <w:rFonts w:eastAsia="黑体"/>
          <w:color w:val="000000"/>
        </w:rPr>
      </w:pPr>
    </w:p>
    <w:p w:rsidR="00525628" w:rsidRPr="001C56BF" w:rsidRDefault="00525628" w:rsidP="00A51F9C">
      <w:pPr>
        <w:numPr>
          <w:ilvl w:val="2"/>
          <w:numId w:val="1"/>
        </w:numPr>
        <w:ind w:left="0" w:firstLine="406"/>
        <w:rPr>
          <w:rFonts w:eastAsia="黑体"/>
          <w:color w:val="000000"/>
        </w:rPr>
      </w:pPr>
      <w:r w:rsidRPr="001C56BF">
        <w:rPr>
          <w:rFonts w:eastAsia="黑体"/>
          <w:color w:val="000000"/>
          <w:szCs w:val="21"/>
        </w:rPr>
        <w:t>固定式自动探火和失火报警系统</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一般要求</w:t>
      </w:r>
    </w:p>
    <w:p w:rsidR="00525628" w:rsidRPr="001C56BF" w:rsidRDefault="00525628" w:rsidP="00525628">
      <w:pPr>
        <w:numPr>
          <w:ilvl w:val="4"/>
          <w:numId w:val="1"/>
        </w:numPr>
        <w:autoSpaceDE w:val="0"/>
        <w:autoSpaceDN w:val="0"/>
        <w:adjustRightInd w:val="0"/>
        <w:ind w:firstLine="392"/>
        <w:jc w:val="left"/>
        <w:rPr>
          <w:color w:val="000000"/>
          <w:szCs w:val="21"/>
        </w:rPr>
      </w:pPr>
      <w:r w:rsidRPr="001C56BF">
        <w:rPr>
          <w:color w:val="000000"/>
        </w:rPr>
        <w:t>所有要求设置的探火和失火报警系统应在船舶所有营运时间内正常工作；</w:t>
      </w:r>
    </w:p>
    <w:p w:rsidR="00525628" w:rsidRPr="001C56BF" w:rsidRDefault="00525628" w:rsidP="00525628">
      <w:pPr>
        <w:numPr>
          <w:ilvl w:val="4"/>
          <w:numId w:val="1"/>
        </w:numPr>
        <w:autoSpaceDE w:val="0"/>
        <w:autoSpaceDN w:val="0"/>
        <w:adjustRightInd w:val="0"/>
        <w:ind w:firstLine="392"/>
        <w:jc w:val="left"/>
        <w:rPr>
          <w:color w:val="000000"/>
          <w:szCs w:val="21"/>
        </w:rPr>
      </w:pPr>
      <w:r w:rsidRPr="001C56BF">
        <w:rPr>
          <w:color w:val="000000"/>
        </w:rPr>
        <w:t>报警系统的性能设计、设备的环境条件和工作条件应满足</w:t>
      </w:r>
      <w:r w:rsidR="00722983" w:rsidRPr="00722983">
        <w:rPr>
          <w:rFonts w:hint="eastAsia"/>
          <w:color w:val="000000"/>
          <w:highlight w:val="green"/>
        </w:rPr>
        <w:t>本法规</w:t>
      </w:r>
      <w:r w:rsidRPr="00722983">
        <w:rPr>
          <w:color w:val="000000"/>
          <w:highlight w:val="green"/>
        </w:rPr>
        <w:t>第</w:t>
      </w:r>
      <w:r w:rsidR="00722983" w:rsidRPr="00722983">
        <w:rPr>
          <w:rFonts w:hint="eastAsia"/>
          <w:color w:val="000000"/>
          <w:highlight w:val="green"/>
        </w:rPr>
        <w:t>3</w:t>
      </w:r>
      <w:r w:rsidRPr="00722983">
        <w:rPr>
          <w:color w:val="000000"/>
          <w:highlight w:val="green"/>
        </w:rPr>
        <w:t>章第</w:t>
      </w:r>
      <w:r w:rsidR="00EB23D4">
        <w:rPr>
          <w:rFonts w:hint="eastAsia"/>
          <w:color w:val="000000"/>
          <w:highlight w:val="green"/>
        </w:rPr>
        <w:t>5</w:t>
      </w:r>
      <w:r w:rsidRPr="00722983">
        <w:rPr>
          <w:color w:val="000000"/>
          <w:highlight w:val="green"/>
        </w:rPr>
        <w:t>节</w:t>
      </w:r>
      <w:r w:rsidRPr="001C56BF">
        <w:rPr>
          <w:color w:val="000000"/>
        </w:rPr>
        <w:t>的有关要求；</w:t>
      </w:r>
    </w:p>
    <w:p w:rsidR="00525628" w:rsidRPr="001C56BF" w:rsidRDefault="00525628" w:rsidP="00525628">
      <w:pPr>
        <w:numPr>
          <w:ilvl w:val="4"/>
          <w:numId w:val="1"/>
        </w:numPr>
        <w:autoSpaceDE w:val="0"/>
        <w:autoSpaceDN w:val="0"/>
        <w:adjustRightInd w:val="0"/>
        <w:ind w:firstLine="392"/>
        <w:jc w:val="left"/>
        <w:rPr>
          <w:color w:val="000000"/>
          <w:szCs w:val="21"/>
        </w:rPr>
      </w:pPr>
      <w:r w:rsidRPr="001C56BF">
        <w:rPr>
          <w:color w:val="000000"/>
        </w:rPr>
        <w:t>任何探测器或手动报警按钮动作时，</w:t>
      </w:r>
      <w:r w:rsidR="00722983">
        <w:rPr>
          <w:rFonts w:hint="eastAsia"/>
          <w:color w:val="000000"/>
        </w:rPr>
        <w:t>应在火警指示装置上发出</w:t>
      </w:r>
      <w:r w:rsidR="00722983" w:rsidRPr="00722983">
        <w:rPr>
          <w:rFonts w:hint="eastAsia"/>
          <w:color w:val="000000"/>
        </w:rPr>
        <w:t>听觉和视觉报警</w:t>
      </w:r>
      <w:r w:rsidR="00722983">
        <w:rPr>
          <w:rFonts w:hint="eastAsia"/>
          <w:color w:val="000000"/>
        </w:rPr>
        <w:t>信号。指示装置应表明已经动作的探测器或手动报警按钮所在的区域</w:t>
      </w:r>
      <w:r w:rsidRPr="001C56BF">
        <w:rPr>
          <w:color w:val="000000"/>
        </w:rPr>
        <w:t>；</w:t>
      </w:r>
    </w:p>
    <w:p w:rsidR="00525628" w:rsidRPr="001C56BF" w:rsidRDefault="00525628" w:rsidP="00525628">
      <w:pPr>
        <w:numPr>
          <w:ilvl w:val="4"/>
          <w:numId w:val="1"/>
        </w:numPr>
        <w:autoSpaceDE w:val="0"/>
        <w:autoSpaceDN w:val="0"/>
        <w:adjustRightInd w:val="0"/>
        <w:ind w:firstLine="392"/>
        <w:jc w:val="left"/>
        <w:rPr>
          <w:color w:val="000000"/>
          <w:szCs w:val="21"/>
        </w:rPr>
      </w:pPr>
      <w:r w:rsidRPr="001C56BF">
        <w:rPr>
          <w:color w:val="000000"/>
        </w:rPr>
        <w:t>除可允许在控制板上关闭防火门和具有类似功能外，自动探</w:t>
      </w:r>
      <w:proofErr w:type="gramStart"/>
      <w:r w:rsidRPr="001C56BF">
        <w:rPr>
          <w:color w:val="000000"/>
        </w:rPr>
        <w:t>火系统</w:t>
      </w:r>
      <w:proofErr w:type="gramEnd"/>
      <w:r w:rsidRPr="001C56BF">
        <w:rPr>
          <w:color w:val="000000"/>
        </w:rPr>
        <w:t>不得用于其他任何目的；</w:t>
      </w:r>
    </w:p>
    <w:p w:rsidR="00525628" w:rsidRPr="001C56BF" w:rsidRDefault="00525628" w:rsidP="00525628">
      <w:pPr>
        <w:numPr>
          <w:ilvl w:val="4"/>
          <w:numId w:val="1"/>
        </w:numPr>
        <w:autoSpaceDE w:val="0"/>
        <w:autoSpaceDN w:val="0"/>
        <w:adjustRightInd w:val="0"/>
        <w:ind w:firstLine="392"/>
        <w:jc w:val="left"/>
        <w:rPr>
          <w:color w:val="000000"/>
          <w:szCs w:val="21"/>
        </w:rPr>
      </w:pPr>
      <w:r w:rsidRPr="001C56BF">
        <w:rPr>
          <w:color w:val="000000"/>
        </w:rPr>
        <w:t>探火和失火报警系统应能定期进行功能试验，试验后应能恢复正常工作而无须更换任何部件；</w:t>
      </w:r>
    </w:p>
    <w:p w:rsidR="00525628" w:rsidRPr="001C56BF" w:rsidRDefault="00525628" w:rsidP="00525628">
      <w:pPr>
        <w:numPr>
          <w:ilvl w:val="4"/>
          <w:numId w:val="1"/>
        </w:numPr>
        <w:autoSpaceDE w:val="0"/>
        <w:autoSpaceDN w:val="0"/>
        <w:adjustRightInd w:val="0"/>
        <w:ind w:firstLine="392"/>
        <w:jc w:val="left"/>
        <w:rPr>
          <w:color w:val="000000"/>
          <w:szCs w:val="21"/>
        </w:rPr>
      </w:pPr>
      <w:r w:rsidRPr="001C56BF">
        <w:rPr>
          <w:color w:val="000000"/>
        </w:rPr>
        <w:t>在船上应备有用于试验和维修的备件和适当说明。</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探测器的布置</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起居处所内的所有梯道、走廊和脱险通道应安装感烟探测器，居住舱室可设有感烟或感温的探测器；</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船舶航行期间不是连续有人值班的主机的机器处所内探测器的设置，应在任何部位以及在机械运转的任何正常状况和可能的环境温度范围内所需通风的变化下，当开始发生火灾时能迅速地探出火灾征兆。</w:t>
      </w:r>
      <w:proofErr w:type="gramStart"/>
      <w:r w:rsidRPr="001C56BF">
        <w:rPr>
          <w:color w:val="000000"/>
        </w:rPr>
        <w:t>除高度</w:t>
      </w:r>
      <w:proofErr w:type="gramEnd"/>
      <w:r w:rsidRPr="001C56BF">
        <w:rPr>
          <w:color w:val="000000"/>
        </w:rPr>
        <w:t>受到限制的处所和使用特别适宜者外，不允许设置仅使用感温探测器的探火系统；</w:t>
      </w:r>
    </w:p>
    <w:p w:rsidR="00525628" w:rsidRPr="001C56BF" w:rsidRDefault="00722983" w:rsidP="00525628">
      <w:pPr>
        <w:numPr>
          <w:ilvl w:val="4"/>
          <w:numId w:val="1"/>
        </w:numPr>
        <w:autoSpaceDE w:val="0"/>
        <w:autoSpaceDN w:val="0"/>
        <w:adjustRightInd w:val="0"/>
        <w:ind w:firstLine="378"/>
        <w:jc w:val="left"/>
        <w:rPr>
          <w:color w:val="000000"/>
          <w:szCs w:val="21"/>
        </w:rPr>
      </w:pPr>
      <w:r w:rsidRPr="00722983">
        <w:rPr>
          <w:rFonts w:hint="eastAsia"/>
          <w:color w:val="000000"/>
        </w:rPr>
        <w:t>探测器应安装在可发挥最佳功能的位置。</w:t>
      </w:r>
      <w:r>
        <w:rPr>
          <w:rFonts w:hint="eastAsia"/>
          <w:color w:val="000000"/>
        </w:rPr>
        <w:t>靠近横梁和通风管道的位置，或气流影响探测器性能的其他位置，或有可能产生冲击或物理性损坏的位置都应避开。</w:t>
      </w:r>
      <w:r w:rsidRPr="00722983">
        <w:rPr>
          <w:rFonts w:hint="eastAsia"/>
          <w:color w:val="000000"/>
        </w:rPr>
        <w:t>探测器应位于顶部。探测器与舱壁的距离至少为</w:t>
      </w:r>
      <w:r w:rsidRPr="00722983">
        <w:rPr>
          <w:color w:val="000000"/>
        </w:rPr>
        <w:t>0.5m</w:t>
      </w:r>
      <w:r w:rsidRPr="00722983">
        <w:rPr>
          <w:rFonts w:hint="eastAsia"/>
          <w:color w:val="000000"/>
        </w:rPr>
        <w:t>，但在走廊、小储藏室和梯道内的除外</w:t>
      </w:r>
      <w:r w:rsidR="00001BCD">
        <w:rPr>
          <w:rFonts w:hint="eastAsia"/>
          <w:color w:val="000000"/>
        </w:rPr>
        <w:t>；</w:t>
      </w:r>
    </w:p>
    <w:p w:rsidR="00525628" w:rsidRPr="001C56BF" w:rsidRDefault="00525628" w:rsidP="00525628">
      <w:pPr>
        <w:numPr>
          <w:ilvl w:val="4"/>
          <w:numId w:val="1"/>
        </w:numPr>
        <w:autoSpaceDE w:val="0"/>
        <w:autoSpaceDN w:val="0"/>
        <w:adjustRightInd w:val="0"/>
        <w:ind w:firstLine="378"/>
        <w:jc w:val="left"/>
        <w:rPr>
          <w:color w:val="000000"/>
          <w:szCs w:val="21"/>
        </w:rPr>
      </w:pPr>
      <w:r w:rsidRPr="001C56BF">
        <w:rPr>
          <w:color w:val="000000"/>
        </w:rPr>
        <w:t>探测器的保护面积和最大安装间距应符合</w:t>
      </w:r>
      <w:r w:rsidRPr="00722983">
        <w:rPr>
          <w:color w:val="000000"/>
          <w:highlight w:val="green"/>
        </w:rPr>
        <w:t>表</w:t>
      </w:r>
      <w:r w:rsidR="004B3818" w:rsidRPr="00722983">
        <w:rPr>
          <w:color w:val="000000"/>
          <w:highlight w:val="green"/>
        </w:rPr>
        <w:t>7</w:t>
      </w:r>
      <w:r w:rsidRPr="00722983">
        <w:rPr>
          <w:color w:val="000000"/>
          <w:highlight w:val="green"/>
        </w:rPr>
        <w:t>.7.6.2</w:t>
      </w:r>
      <w:r w:rsidRPr="00722983">
        <w:rPr>
          <w:color w:val="000000"/>
          <w:highlight w:val="green"/>
        </w:rPr>
        <w:t>（</w:t>
      </w:r>
      <w:r w:rsidRPr="00722983">
        <w:rPr>
          <w:color w:val="000000"/>
          <w:highlight w:val="green"/>
        </w:rPr>
        <w:t>4</w:t>
      </w:r>
      <w:r w:rsidRPr="00722983">
        <w:rPr>
          <w:color w:val="000000"/>
          <w:highlight w:val="green"/>
        </w:rPr>
        <w:t>）</w:t>
      </w:r>
      <w:r w:rsidRPr="001C56BF">
        <w:rPr>
          <w:color w:val="000000"/>
        </w:rPr>
        <w:t>的规定。根据证实探测器特性的试验资料，可选用其他间距。</w:t>
      </w:r>
    </w:p>
    <w:p w:rsidR="00525628" w:rsidRPr="001C56BF" w:rsidRDefault="00525628" w:rsidP="00525628">
      <w:pPr>
        <w:jc w:val="right"/>
        <w:rPr>
          <w:rFonts w:eastAsia="黑体"/>
          <w:color w:val="000000"/>
          <w:sz w:val="18"/>
        </w:rPr>
      </w:pPr>
      <w:r w:rsidRPr="00722983">
        <w:rPr>
          <w:rFonts w:eastAsia="黑体"/>
          <w:color w:val="000000"/>
          <w:sz w:val="18"/>
          <w:highlight w:val="green"/>
        </w:rPr>
        <w:t>表</w:t>
      </w:r>
      <w:r w:rsidR="004B3818" w:rsidRPr="00722983">
        <w:rPr>
          <w:rFonts w:eastAsia="黑体"/>
          <w:color w:val="000000"/>
          <w:sz w:val="18"/>
          <w:highlight w:val="green"/>
        </w:rPr>
        <w:t>7</w:t>
      </w:r>
      <w:r w:rsidRPr="00722983">
        <w:rPr>
          <w:rFonts w:eastAsia="黑体"/>
          <w:color w:val="000000"/>
          <w:sz w:val="18"/>
          <w:highlight w:val="green"/>
        </w:rPr>
        <w:t>.7.6.2</w:t>
      </w:r>
      <w:r w:rsidRPr="00722983">
        <w:rPr>
          <w:rFonts w:eastAsia="黑体"/>
          <w:color w:val="000000"/>
          <w:sz w:val="18"/>
          <w:highlight w:val="green"/>
        </w:rPr>
        <w:t>（</w:t>
      </w:r>
      <w:r w:rsidRPr="00722983">
        <w:rPr>
          <w:rFonts w:eastAsia="黑体"/>
          <w:color w:val="000000"/>
          <w:sz w:val="18"/>
          <w:highlight w:val="green"/>
        </w:rPr>
        <w:t>4</w:t>
      </w:r>
      <w:r w:rsidRPr="00722983">
        <w:rPr>
          <w:rFonts w:eastAsia="黑体"/>
          <w:color w:val="000000"/>
          <w:sz w:val="18"/>
          <w:highlight w:val="gree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4"/>
        <w:gridCol w:w="2582"/>
        <w:gridCol w:w="2582"/>
        <w:gridCol w:w="1934"/>
      </w:tblGrid>
      <w:tr w:rsidR="00525628" w:rsidRPr="001C56BF" w:rsidTr="00A51F9C">
        <w:trPr>
          <w:trHeight w:val="590"/>
          <w:jc w:val="center"/>
        </w:trPr>
        <w:tc>
          <w:tcPr>
            <w:tcW w:w="1424" w:type="dxa"/>
            <w:vAlign w:val="center"/>
          </w:tcPr>
          <w:p w:rsidR="00525628" w:rsidRPr="001C56BF" w:rsidRDefault="00525628" w:rsidP="00B95868">
            <w:pPr>
              <w:ind w:leftChars="-40" w:left="-84" w:rightChars="-37" w:right="-78"/>
              <w:jc w:val="center"/>
              <w:rPr>
                <w:color w:val="000000"/>
                <w:sz w:val="18"/>
              </w:rPr>
            </w:pPr>
            <w:r w:rsidRPr="001C56BF">
              <w:rPr>
                <w:color w:val="000000"/>
                <w:sz w:val="18"/>
              </w:rPr>
              <w:t>探测器类型</w:t>
            </w:r>
          </w:p>
        </w:tc>
        <w:tc>
          <w:tcPr>
            <w:tcW w:w="2582" w:type="dxa"/>
            <w:vAlign w:val="center"/>
          </w:tcPr>
          <w:p w:rsidR="00525628" w:rsidRPr="001C56BF" w:rsidRDefault="00525628" w:rsidP="00B95868">
            <w:pPr>
              <w:spacing w:line="240" w:lineRule="exact"/>
              <w:ind w:leftChars="-40" w:left="-84" w:rightChars="-37" w:right="-78"/>
              <w:jc w:val="center"/>
              <w:rPr>
                <w:color w:val="000000"/>
                <w:sz w:val="18"/>
              </w:rPr>
            </w:pPr>
            <w:r w:rsidRPr="001C56BF">
              <w:rPr>
                <w:color w:val="000000"/>
                <w:sz w:val="18"/>
              </w:rPr>
              <w:t>每一探测器保护的最大</w:t>
            </w:r>
          </w:p>
          <w:p w:rsidR="00525628" w:rsidRPr="001C56BF" w:rsidRDefault="00525628" w:rsidP="00B95868">
            <w:pPr>
              <w:spacing w:line="240" w:lineRule="exact"/>
              <w:ind w:leftChars="-40" w:left="-84" w:rightChars="-37" w:right="-78"/>
              <w:jc w:val="center"/>
              <w:rPr>
                <w:color w:val="000000"/>
                <w:sz w:val="18"/>
              </w:rPr>
            </w:pPr>
            <w:r w:rsidRPr="001C56BF">
              <w:rPr>
                <w:color w:val="000000"/>
                <w:sz w:val="18"/>
              </w:rPr>
              <w:t>地板面积（</w:t>
            </w:r>
            <w:r w:rsidRPr="001C56BF">
              <w:rPr>
                <w:color w:val="000000"/>
                <w:sz w:val="18"/>
              </w:rPr>
              <w:t>m</w:t>
            </w:r>
            <w:r w:rsidRPr="001C56BF">
              <w:rPr>
                <w:color w:val="000000"/>
                <w:sz w:val="18"/>
                <w:vertAlign w:val="superscript"/>
              </w:rPr>
              <w:t>2</w:t>
            </w:r>
            <w:r w:rsidRPr="001C56BF">
              <w:rPr>
                <w:color w:val="000000"/>
                <w:sz w:val="18"/>
              </w:rPr>
              <w:t>）</w:t>
            </w:r>
          </w:p>
        </w:tc>
        <w:tc>
          <w:tcPr>
            <w:tcW w:w="2582" w:type="dxa"/>
            <w:vAlign w:val="center"/>
          </w:tcPr>
          <w:p w:rsidR="00525628" w:rsidRPr="001C56BF" w:rsidRDefault="00525628" w:rsidP="00B95868">
            <w:pPr>
              <w:spacing w:line="240" w:lineRule="exact"/>
              <w:ind w:leftChars="-40" w:left="-84" w:rightChars="-37" w:right="-78"/>
              <w:jc w:val="center"/>
              <w:rPr>
                <w:color w:val="000000"/>
                <w:sz w:val="18"/>
              </w:rPr>
            </w:pPr>
            <w:r w:rsidRPr="001C56BF">
              <w:rPr>
                <w:color w:val="000000"/>
                <w:sz w:val="18"/>
              </w:rPr>
              <w:t>两个探测器中心之间的</w:t>
            </w:r>
          </w:p>
          <w:p w:rsidR="00525628" w:rsidRPr="001C56BF" w:rsidRDefault="00525628" w:rsidP="00B95868">
            <w:pPr>
              <w:spacing w:line="240" w:lineRule="exact"/>
              <w:ind w:leftChars="-40" w:left="-84" w:rightChars="-37" w:right="-78"/>
              <w:jc w:val="center"/>
              <w:rPr>
                <w:color w:val="000000"/>
                <w:sz w:val="18"/>
              </w:rPr>
            </w:pPr>
            <w:r w:rsidRPr="001C56BF">
              <w:rPr>
                <w:color w:val="000000"/>
                <w:sz w:val="18"/>
              </w:rPr>
              <w:t>最大距离（</w:t>
            </w:r>
            <w:r w:rsidRPr="001C56BF">
              <w:rPr>
                <w:color w:val="000000"/>
                <w:sz w:val="18"/>
              </w:rPr>
              <w:t>m</w:t>
            </w:r>
            <w:r w:rsidRPr="001C56BF">
              <w:rPr>
                <w:color w:val="000000"/>
                <w:sz w:val="18"/>
              </w:rPr>
              <w:t>）</w:t>
            </w:r>
          </w:p>
        </w:tc>
        <w:tc>
          <w:tcPr>
            <w:tcW w:w="1934" w:type="dxa"/>
            <w:vAlign w:val="center"/>
          </w:tcPr>
          <w:p w:rsidR="00722983" w:rsidRPr="00722983" w:rsidRDefault="00722983" w:rsidP="00722983">
            <w:pPr>
              <w:spacing w:line="240" w:lineRule="exact"/>
              <w:ind w:leftChars="-40" w:left="-84" w:rightChars="-37" w:right="-78"/>
              <w:jc w:val="center"/>
              <w:rPr>
                <w:color w:val="000000"/>
                <w:sz w:val="18"/>
              </w:rPr>
            </w:pPr>
            <w:r w:rsidRPr="00722983">
              <w:rPr>
                <w:color w:val="000000"/>
                <w:sz w:val="18"/>
              </w:rPr>
              <w:t>与舱壁的</w:t>
            </w:r>
          </w:p>
          <w:p w:rsidR="00525628" w:rsidRPr="001C56BF" w:rsidRDefault="00722983" w:rsidP="00722983">
            <w:pPr>
              <w:spacing w:line="240" w:lineRule="exact"/>
              <w:ind w:leftChars="-40" w:left="-84" w:rightChars="-37" w:right="-78"/>
              <w:jc w:val="center"/>
              <w:rPr>
                <w:color w:val="000000"/>
                <w:sz w:val="18"/>
              </w:rPr>
            </w:pPr>
            <w:r w:rsidRPr="00722983">
              <w:rPr>
                <w:color w:val="000000"/>
                <w:sz w:val="18"/>
              </w:rPr>
              <w:t>最大距离</w:t>
            </w:r>
            <w:r w:rsidR="00525628" w:rsidRPr="001C56BF">
              <w:rPr>
                <w:color w:val="000000"/>
                <w:sz w:val="18"/>
              </w:rPr>
              <w:t>（</w:t>
            </w:r>
            <w:r w:rsidR="00525628" w:rsidRPr="001C56BF">
              <w:rPr>
                <w:color w:val="000000"/>
                <w:sz w:val="18"/>
              </w:rPr>
              <w:t>m</w:t>
            </w:r>
            <w:r w:rsidR="00525628" w:rsidRPr="001C56BF">
              <w:rPr>
                <w:color w:val="000000"/>
                <w:sz w:val="18"/>
              </w:rPr>
              <w:t>）</w:t>
            </w:r>
          </w:p>
        </w:tc>
      </w:tr>
      <w:tr w:rsidR="00525628" w:rsidRPr="001C56BF" w:rsidTr="00A51F9C">
        <w:trPr>
          <w:trHeight w:val="435"/>
          <w:jc w:val="center"/>
        </w:trPr>
        <w:tc>
          <w:tcPr>
            <w:tcW w:w="1424" w:type="dxa"/>
            <w:vAlign w:val="center"/>
          </w:tcPr>
          <w:p w:rsidR="00525628" w:rsidRPr="001C56BF" w:rsidRDefault="00525628" w:rsidP="00B95868">
            <w:pPr>
              <w:ind w:leftChars="-40" w:left="-84" w:rightChars="-37" w:right="-78"/>
              <w:jc w:val="center"/>
              <w:rPr>
                <w:color w:val="000000"/>
                <w:sz w:val="18"/>
              </w:rPr>
            </w:pPr>
            <w:r w:rsidRPr="001C56BF">
              <w:rPr>
                <w:color w:val="000000"/>
                <w:sz w:val="18"/>
              </w:rPr>
              <w:t>感温式</w:t>
            </w:r>
          </w:p>
        </w:tc>
        <w:tc>
          <w:tcPr>
            <w:tcW w:w="2582" w:type="dxa"/>
            <w:vAlign w:val="center"/>
          </w:tcPr>
          <w:p w:rsidR="00525628" w:rsidRPr="001C56BF" w:rsidRDefault="00525628" w:rsidP="00B95868">
            <w:pPr>
              <w:ind w:leftChars="-40" w:left="-84" w:rightChars="-37" w:right="-78"/>
              <w:jc w:val="center"/>
              <w:rPr>
                <w:color w:val="000000"/>
                <w:sz w:val="18"/>
              </w:rPr>
            </w:pPr>
            <w:r w:rsidRPr="001C56BF">
              <w:rPr>
                <w:color w:val="000000"/>
                <w:sz w:val="18"/>
              </w:rPr>
              <w:t>37</w:t>
            </w:r>
          </w:p>
        </w:tc>
        <w:tc>
          <w:tcPr>
            <w:tcW w:w="2582" w:type="dxa"/>
            <w:vAlign w:val="center"/>
          </w:tcPr>
          <w:p w:rsidR="00525628" w:rsidRPr="001C56BF" w:rsidRDefault="00525628" w:rsidP="00B95868">
            <w:pPr>
              <w:ind w:leftChars="-40" w:left="-84" w:rightChars="-37" w:right="-78"/>
              <w:jc w:val="center"/>
              <w:rPr>
                <w:color w:val="000000"/>
                <w:sz w:val="18"/>
              </w:rPr>
            </w:pPr>
            <w:r w:rsidRPr="001C56BF">
              <w:rPr>
                <w:color w:val="000000"/>
                <w:sz w:val="18"/>
              </w:rPr>
              <w:t>9</w:t>
            </w:r>
          </w:p>
        </w:tc>
        <w:tc>
          <w:tcPr>
            <w:tcW w:w="1934" w:type="dxa"/>
            <w:vAlign w:val="center"/>
          </w:tcPr>
          <w:p w:rsidR="00525628" w:rsidRPr="001C56BF" w:rsidRDefault="00525628" w:rsidP="00B95868">
            <w:pPr>
              <w:ind w:leftChars="-40" w:left="-84" w:rightChars="-37" w:right="-78"/>
              <w:jc w:val="center"/>
              <w:rPr>
                <w:color w:val="000000"/>
                <w:sz w:val="18"/>
              </w:rPr>
            </w:pPr>
            <w:r w:rsidRPr="001C56BF">
              <w:rPr>
                <w:color w:val="000000"/>
                <w:sz w:val="18"/>
              </w:rPr>
              <w:t>4.5</w:t>
            </w:r>
          </w:p>
        </w:tc>
      </w:tr>
      <w:tr w:rsidR="00525628" w:rsidRPr="001C56BF" w:rsidTr="00A51F9C">
        <w:trPr>
          <w:trHeight w:val="435"/>
          <w:jc w:val="center"/>
        </w:trPr>
        <w:tc>
          <w:tcPr>
            <w:tcW w:w="1424" w:type="dxa"/>
            <w:vAlign w:val="center"/>
          </w:tcPr>
          <w:p w:rsidR="00525628" w:rsidRPr="001C56BF" w:rsidRDefault="00525628" w:rsidP="00B95868">
            <w:pPr>
              <w:ind w:leftChars="-40" w:left="-84" w:rightChars="-37" w:right="-78"/>
              <w:jc w:val="center"/>
              <w:rPr>
                <w:color w:val="000000"/>
                <w:sz w:val="18"/>
              </w:rPr>
            </w:pPr>
            <w:proofErr w:type="gramStart"/>
            <w:r w:rsidRPr="001C56BF">
              <w:rPr>
                <w:color w:val="000000"/>
                <w:sz w:val="18"/>
              </w:rPr>
              <w:t>感烟式</w:t>
            </w:r>
            <w:proofErr w:type="gramEnd"/>
          </w:p>
        </w:tc>
        <w:tc>
          <w:tcPr>
            <w:tcW w:w="2582" w:type="dxa"/>
            <w:vAlign w:val="center"/>
          </w:tcPr>
          <w:p w:rsidR="00525628" w:rsidRPr="001C56BF" w:rsidRDefault="00525628" w:rsidP="00B95868">
            <w:pPr>
              <w:ind w:leftChars="-40" w:left="-84" w:rightChars="-37" w:right="-78"/>
              <w:jc w:val="center"/>
              <w:rPr>
                <w:color w:val="000000"/>
                <w:sz w:val="18"/>
              </w:rPr>
            </w:pPr>
            <w:r w:rsidRPr="001C56BF">
              <w:rPr>
                <w:color w:val="000000"/>
                <w:sz w:val="18"/>
              </w:rPr>
              <w:t>74</w:t>
            </w:r>
          </w:p>
        </w:tc>
        <w:tc>
          <w:tcPr>
            <w:tcW w:w="2582" w:type="dxa"/>
            <w:vAlign w:val="center"/>
          </w:tcPr>
          <w:p w:rsidR="00525628" w:rsidRPr="001C56BF" w:rsidRDefault="00525628" w:rsidP="00B95868">
            <w:pPr>
              <w:ind w:leftChars="-40" w:left="-84" w:rightChars="-37" w:right="-78"/>
              <w:jc w:val="center"/>
              <w:rPr>
                <w:color w:val="000000"/>
                <w:sz w:val="18"/>
              </w:rPr>
            </w:pPr>
            <w:r w:rsidRPr="001C56BF">
              <w:rPr>
                <w:color w:val="000000"/>
                <w:sz w:val="18"/>
              </w:rPr>
              <w:t>11</w:t>
            </w:r>
          </w:p>
        </w:tc>
        <w:tc>
          <w:tcPr>
            <w:tcW w:w="1934" w:type="dxa"/>
            <w:vAlign w:val="center"/>
          </w:tcPr>
          <w:p w:rsidR="00525628" w:rsidRPr="001C56BF" w:rsidRDefault="00525628" w:rsidP="00B95868">
            <w:pPr>
              <w:ind w:leftChars="-40" w:left="-84" w:rightChars="-37" w:right="-78"/>
              <w:jc w:val="center"/>
              <w:rPr>
                <w:color w:val="000000"/>
                <w:sz w:val="18"/>
              </w:rPr>
            </w:pPr>
            <w:r w:rsidRPr="001C56BF">
              <w:rPr>
                <w:color w:val="000000"/>
                <w:sz w:val="18"/>
              </w:rPr>
              <w:t>5.5</w:t>
            </w:r>
          </w:p>
        </w:tc>
      </w:tr>
    </w:tbl>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探测器的类型及灵敏度</w:t>
      </w:r>
    </w:p>
    <w:p w:rsidR="00525628" w:rsidRPr="001C56BF" w:rsidRDefault="00525628" w:rsidP="00A51F9C">
      <w:pPr>
        <w:numPr>
          <w:ilvl w:val="4"/>
          <w:numId w:val="1"/>
        </w:numPr>
        <w:autoSpaceDE w:val="0"/>
        <w:autoSpaceDN w:val="0"/>
        <w:adjustRightInd w:val="0"/>
        <w:ind w:firstLine="392"/>
        <w:jc w:val="left"/>
        <w:rPr>
          <w:color w:val="000000"/>
          <w:szCs w:val="21"/>
        </w:rPr>
      </w:pPr>
      <w:r w:rsidRPr="001C56BF">
        <w:rPr>
          <w:color w:val="000000"/>
        </w:rPr>
        <w:t>探测器应通过热、烟或其他燃烧产物、火焰或任何这些组合因素而动作。可以考虑采用通过其他因素而动作并显示出早期火灾的探测器，但其灵敏度不应低于上述那些探测器。火焰探测器只能用作烟或热探测器的额外探测器；</w:t>
      </w:r>
    </w:p>
    <w:p w:rsidR="00722983" w:rsidRPr="00722983" w:rsidRDefault="00722983" w:rsidP="00722983">
      <w:pPr>
        <w:numPr>
          <w:ilvl w:val="4"/>
          <w:numId w:val="1"/>
        </w:numPr>
        <w:autoSpaceDE w:val="0"/>
        <w:autoSpaceDN w:val="0"/>
        <w:adjustRightInd w:val="0"/>
        <w:ind w:firstLine="392"/>
        <w:jc w:val="left"/>
        <w:rPr>
          <w:color w:val="000000"/>
          <w:szCs w:val="21"/>
        </w:rPr>
      </w:pPr>
      <w:r w:rsidRPr="00722983">
        <w:t>用于起居处所内走廊、梯道和脱险通道的感烟探测器应经验证，在烟密度超过每米</w:t>
      </w:r>
      <w:r w:rsidRPr="00722983">
        <w:t>12.5%</w:t>
      </w:r>
      <w:r w:rsidRPr="00722983">
        <w:t>的减光</w:t>
      </w:r>
      <w:proofErr w:type="gramStart"/>
      <w:r w:rsidRPr="00722983">
        <w:t>率之前</w:t>
      </w:r>
      <w:proofErr w:type="gramEnd"/>
      <w:r w:rsidRPr="00722983">
        <w:t>动作，但在超过每米</w:t>
      </w:r>
      <w:r w:rsidRPr="00722983">
        <w:t>2%</w:t>
      </w:r>
      <w:r w:rsidRPr="00722983">
        <w:t>的减光</w:t>
      </w:r>
      <w:proofErr w:type="gramStart"/>
      <w:r w:rsidRPr="00722983">
        <w:t>率之前</w:t>
      </w:r>
      <w:proofErr w:type="gramEnd"/>
      <w:r w:rsidRPr="00722983">
        <w:t>不应动作。安装于其他处所的感烟探测器应避开其不灵敏或过度灵敏的情况，在适当的灵敏度范围内进行动作；</w:t>
      </w:r>
    </w:p>
    <w:p w:rsidR="00525628" w:rsidRPr="00722983" w:rsidRDefault="00722983" w:rsidP="00722983">
      <w:pPr>
        <w:numPr>
          <w:ilvl w:val="4"/>
          <w:numId w:val="1"/>
        </w:numPr>
        <w:autoSpaceDE w:val="0"/>
        <w:autoSpaceDN w:val="0"/>
        <w:adjustRightInd w:val="0"/>
        <w:ind w:firstLine="392"/>
        <w:jc w:val="left"/>
        <w:rPr>
          <w:color w:val="000000"/>
          <w:szCs w:val="21"/>
        </w:rPr>
      </w:pPr>
      <w:r w:rsidRPr="00722983">
        <w:t>感温探测器应经验证，当温度以每分钟不大于</w:t>
      </w:r>
      <w:r w:rsidRPr="00722983">
        <w:t>1</w:t>
      </w:r>
      <w:r w:rsidRPr="00722983">
        <w:rPr>
          <w:rFonts w:ascii="宋体" w:hAnsi="宋体" w:cs="宋体" w:hint="eastAsia"/>
        </w:rPr>
        <w:t>℃</w:t>
      </w:r>
      <w:r w:rsidRPr="00722983">
        <w:t>的速率升高时，应在温度超过</w:t>
      </w:r>
      <w:r w:rsidRPr="00722983">
        <w:t>78</w:t>
      </w:r>
      <w:r w:rsidRPr="00722983">
        <w:rPr>
          <w:rFonts w:ascii="宋体" w:hAnsi="宋体" w:cs="宋体" w:hint="eastAsia"/>
        </w:rPr>
        <w:t>℃</w:t>
      </w:r>
      <w:r w:rsidRPr="00722983">
        <w:t>前动作，但在超过</w:t>
      </w:r>
      <w:r w:rsidRPr="00722983">
        <w:t>54</w:t>
      </w:r>
      <w:r w:rsidRPr="00722983">
        <w:rPr>
          <w:rFonts w:ascii="宋体" w:hAnsi="宋体" w:cs="宋体" w:hint="eastAsia"/>
        </w:rPr>
        <w:t>℃</w:t>
      </w:r>
      <w:r w:rsidRPr="00722983">
        <w:t>之前不应动作。温升率更大时，感温探测器应避免探测器不灵敏或过度灵敏的情况，在适当的温度范围内动作</w:t>
      </w:r>
      <w:r w:rsidR="00525628" w:rsidRPr="00722983">
        <w:rPr>
          <w:color w:val="000000"/>
        </w:rPr>
        <w:t>；</w:t>
      </w:r>
    </w:p>
    <w:p w:rsidR="00525628" w:rsidRPr="001C56BF" w:rsidRDefault="00525628" w:rsidP="00A51F9C">
      <w:pPr>
        <w:numPr>
          <w:ilvl w:val="4"/>
          <w:numId w:val="1"/>
        </w:numPr>
        <w:autoSpaceDE w:val="0"/>
        <w:autoSpaceDN w:val="0"/>
        <w:adjustRightInd w:val="0"/>
        <w:ind w:firstLine="392"/>
        <w:jc w:val="left"/>
        <w:rPr>
          <w:color w:val="000000"/>
          <w:szCs w:val="21"/>
        </w:rPr>
      </w:pPr>
      <w:r w:rsidRPr="001C56BF">
        <w:rPr>
          <w:color w:val="000000"/>
        </w:rPr>
        <w:t>在环境温度一般偏高的干燥室或类似的高温处所内，感温探测器动作的许可温度可以较该类处所的甲板顶部最高温度增加</w:t>
      </w:r>
      <w:smartTag w:uri="urn:schemas-microsoft-com:office:smarttags" w:element="chmetcnv">
        <w:smartTagPr>
          <w:attr w:name="TCSC" w:val="0"/>
          <w:attr w:name="NumberType" w:val="1"/>
          <w:attr w:name="Negative" w:val="False"/>
          <w:attr w:name="HasSpace" w:val="False"/>
          <w:attr w:name="SourceValue" w:val="30"/>
          <w:attr w:name="UnitName" w:val="℃"/>
        </w:smartTagPr>
        <w:r w:rsidRPr="001C56BF">
          <w:rPr>
            <w:color w:val="000000"/>
          </w:rPr>
          <w:t>30</w:t>
        </w:r>
        <w:r w:rsidRPr="001C56BF">
          <w:rPr>
            <w:rFonts w:ascii="宋体"/>
            <w:color w:val="000000"/>
          </w:rPr>
          <w:t>℃</w:t>
        </w:r>
      </w:smartTag>
      <w:r w:rsidRPr="001C56BF">
        <w:rPr>
          <w:color w:val="000000"/>
        </w:rPr>
        <w:t>。</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lastRenderedPageBreak/>
        <w:t>探火和失火报警系统的供电</w:t>
      </w:r>
    </w:p>
    <w:p w:rsidR="00525628" w:rsidRPr="001C56BF" w:rsidRDefault="00525628" w:rsidP="00525628">
      <w:pPr>
        <w:pStyle w:val="ac"/>
        <w:ind w:firstLineChars="200" w:firstLine="420"/>
        <w:rPr>
          <w:rFonts w:ascii="Times New Roman" w:hAnsi="Times New Roman"/>
        </w:rPr>
      </w:pPr>
      <w:r w:rsidRPr="001C56BF">
        <w:rPr>
          <w:rFonts w:ascii="Times New Roman" w:hAnsi="Times New Roman"/>
        </w:rPr>
        <w:t>探火和失火报警系统的供电应满足</w:t>
      </w:r>
      <w:r w:rsidRPr="001C56BF">
        <w:rPr>
          <w:rFonts w:ascii="Times New Roman" w:hAnsi="Times New Roman"/>
          <w:highlight w:val="green"/>
        </w:rPr>
        <w:t>本</w:t>
      </w:r>
      <w:r w:rsidR="00133118" w:rsidRPr="001C56BF">
        <w:rPr>
          <w:rFonts w:ascii="Times New Roman" w:hAnsi="Times New Roman"/>
          <w:highlight w:val="green"/>
        </w:rPr>
        <w:t>法规</w:t>
      </w:r>
      <w:r w:rsidRPr="001C56BF">
        <w:rPr>
          <w:rFonts w:ascii="Times New Roman" w:hAnsi="Times New Roman"/>
          <w:highlight w:val="green"/>
        </w:rPr>
        <w:t>第</w:t>
      </w:r>
      <w:r w:rsidR="00133118" w:rsidRPr="001C56BF">
        <w:rPr>
          <w:rFonts w:ascii="Times New Roman" w:hAnsi="Times New Roman"/>
          <w:highlight w:val="green"/>
        </w:rPr>
        <w:t>3</w:t>
      </w:r>
      <w:r w:rsidRPr="001C56BF">
        <w:rPr>
          <w:rFonts w:ascii="Times New Roman" w:hAnsi="Times New Roman"/>
          <w:highlight w:val="green"/>
        </w:rPr>
        <w:t>章第</w:t>
      </w:r>
      <w:r w:rsidR="00EB23D4">
        <w:rPr>
          <w:rFonts w:ascii="Times New Roman" w:hAnsi="Times New Roman" w:hint="eastAsia"/>
          <w:highlight w:val="green"/>
        </w:rPr>
        <w:t>5</w:t>
      </w:r>
      <w:r w:rsidRPr="001C56BF">
        <w:rPr>
          <w:rFonts w:ascii="Times New Roman" w:hAnsi="Times New Roman"/>
          <w:highlight w:val="green"/>
        </w:rPr>
        <w:t>节</w:t>
      </w:r>
      <w:r w:rsidRPr="001C56BF">
        <w:rPr>
          <w:rFonts w:ascii="Times New Roman" w:hAnsi="Times New Roman"/>
        </w:rPr>
        <w:t>的有关要求。</w:t>
      </w:r>
    </w:p>
    <w:p w:rsidR="00C57F7D" w:rsidRPr="001C56BF" w:rsidRDefault="00C57F7D" w:rsidP="00A51F9C">
      <w:pPr>
        <w:spacing w:line="240" w:lineRule="exact"/>
      </w:pPr>
    </w:p>
    <w:p w:rsidR="00583EF6" w:rsidRPr="001C56BF" w:rsidRDefault="00583EF6" w:rsidP="00583EF6">
      <w:pPr>
        <w:numPr>
          <w:ilvl w:val="2"/>
          <w:numId w:val="1"/>
        </w:numPr>
        <w:rPr>
          <w:rFonts w:eastAsia="黑体"/>
          <w:color w:val="000000"/>
          <w:szCs w:val="21"/>
          <w:u w:val="thick" w:color="FF0000"/>
        </w:rPr>
      </w:pPr>
      <w:proofErr w:type="gramStart"/>
      <w:r w:rsidRPr="001C56BF">
        <w:rPr>
          <w:rFonts w:eastAsia="黑体"/>
          <w:color w:val="000000"/>
          <w:szCs w:val="21"/>
          <w:u w:val="thick" w:color="FF0000"/>
        </w:rPr>
        <w:t>抽烟式探火</w:t>
      </w:r>
      <w:proofErr w:type="gramEnd"/>
      <w:r w:rsidRPr="001C56BF">
        <w:rPr>
          <w:rFonts w:eastAsia="黑体"/>
          <w:color w:val="000000"/>
          <w:szCs w:val="21"/>
          <w:u w:val="thick" w:color="FF0000"/>
        </w:rPr>
        <w:t>系统</w:t>
      </w:r>
    </w:p>
    <w:p w:rsidR="00583EF6" w:rsidRPr="001C56BF" w:rsidRDefault="00583EF6" w:rsidP="00583EF6">
      <w:pPr>
        <w:pStyle w:val="ac"/>
        <w:numPr>
          <w:ilvl w:val="3"/>
          <w:numId w:val="1"/>
        </w:numPr>
        <w:rPr>
          <w:rFonts w:ascii="Times New Roman" w:hAnsi="Times New Roman"/>
          <w:u w:val="thick" w:color="FF0000"/>
        </w:rPr>
      </w:pPr>
      <w:r w:rsidRPr="001C56BF">
        <w:rPr>
          <w:rFonts w:ascii="Times New Roman" w:hAnsi="Times New Roman"/>
          <w:u w:val="thick" w:color="FF0000"/>
        </w:rPr>
        <w:t>一般要求：</w:t>
      </w:r>
    </w:p>
    <w:p w:rsidR="00583EF6" w:rsidRPr="00336706" w:rsidRDefault="00583EF6" w:rsidP="00583EF6">
      <w:pPr>
        <w:pStyle w:val="aff5"/>
        <w:numPr>
          <w:ilvl w:val="4"/>
          <w:numId w:val="1"/>
        </w:numPr>
        <w:ind w:firstLineChars="0"/>
        <w:rPr>
          <w:u w:val="thick" w:color="FF0000"/>
        </w:rPr>
      </w:pPr>
      <w:r w:rsidRPr="00336706">
        <w:rPr>
          <w:u w:val="thick" w:color="FF0000"/>
        </w:rPr>
        <w:t>本章</w:t>
      </w:r>
      <w:r w:rsidRPr="00336706">
        <w:rPr>
          <w:u w:val="thick" w:color="FF0000"/>
        </w:rPr>
        <w:t>7.7.7</w:t>
      </w:r>
      <w:r w:rsidRPr="00336706">
        <w:rPr>
          <w:u w:val="thick" w:color="FF0000"/>
        </w:rPr>
        <w:t>所述</w:t>
      </w:r>
      <w:r w:rsidRPr="00336706">
        <w:rPr>
          <w:u w:val="thick" w:color="FF0000"/>
        </w:rPr>
        <w:t>“</w:t>
      </w:r>
      <w:r w:rsidRPr="00336706">
        <w:rPr>
          <w:u w:val="thick" w:color="FF0000"/>
        </w:rPr>
        <w:t>系统</w:t>
      </w:r>
      <w:r w:rsidRPr="00336706">
        <w:rPr>
          <w:u w:val="thick" w:color="FF0000"/>
        </w:rPr>
        <w:t>”</w:t>
      </w:r>
      <w:r w:rsidRPr="00336706">
        <w:rPr>
          <w:u w:val="thick" w:color="FF0000"/>
        </w:rPr>
        <w:t>均指</w:t>
      </w:r>
      <w:r w:rsidRPr="00336706">
        <w:rPr>
          <w:u w:val="thick" w:color="FF0000"/>
        </w:rPr>
        <w:t>“</w:t>
      </w:r>
      <w:r w:rsidRPr="00336706">
        <w:rPr>
          <w:u w:val="thick" w:color="FF0000"/>
        </w:rPr>
        <w:t>抽烟式探火系统</w:t>
      </w:r>
      <w:r w:rsidRPr="00336706">
        <w:rPr>
          <w:u w:val="thick" w:color="FF0000"/>
        </w:rPr>
        <w:t>”</w:t>
      </w:r>
      <w:r w:rsidRPr="00336706">
        <w:rPr>
          <w:u w:val="thick" w:color="FF0000"/>
        </w:rPr>
        <w:t>；</w:t>
      </w:r>
    </w:p>
    <w:p w:rsidR="00583EF6" w:rsidRPr="00C07D34" w:rsidRDefault="00583EF6" w:rsidP="00583EF6">
      <w:pPr>
        <w:pStyle w:val="aff5"/>
        <w:numPr>
          <w:ilvl w:val="4"/>
          <w:numId w:val="1"/>
        </w:numPr>
        <w:ind w:firstLineChars="0"/>
        <w:rPr>
          <w:u w:val="thick" w:color="FF0000"/>
        </w:rPr>
      </w:pPr>
      <w:r w:rsidRPr="00C07D34">
        <w:rPr>
          <w:rFonts w:hint="eastAsia"/>
          <w:u w:val="thick" w:color="FF0000"/>
        </w:rPr>
        <w:t>抽烟</w:t>
      </w:r>
      <w:proofErr w:type="gramStart"/>
      <w:r w:rsidRPr="00C07D34">
        <w:rPr>
          <w:rFonts w:hint="eastAsia"/>
          <w:u w:val="thick" w:color="FF0000"/>
        </w:rPr>
        <w:t>式探火系统</w:t>
      </w:r>
      <w:proofErr w:type="gramEnd"/>
      <w:r w:rsidRPr="00C07D34">
        <w:rPr>
          <w:rFonts w:hint="eastAsia"/>
          <w:u w:val="thick" w:color="FF0000"/>
        </w:rPr>
        <w:t>由以下主要部件组成：</w:t>
      </w:r>
    </w:p>
    <w:p w:rsidR="00583EF6" w:rsidRPr="00C07D34" w:rsidRDefault="00583EF6" w:rsidP="00583EF6">
      <w:pPr>
        <w:pStyle w:val="ac"/>
        <w:numPr>
          <w:ilvl w:val="0"/>
          <w:numId w:val="25"/>
        </w:numPr>
        <w:adjustRightInd w:val="0"/>
        <w:snapToGrid w:val="0"/>
        <w:ind w:leftChars="419" w:left="1256" w:hangingChars="179" w:hanging="376"/>
        <w:rPr>
          <w:rFonts w:ascii="Times New Roman" w:hAnsi="Times New Roman"/>
          <w:u w:val="thick" w:color="FF0000"/>
        </w:rPr>
      </w:pPr>
      <w:proofErr w:type="gramStart"/>
      <w:r w:rsidRPr="00C07D34">
        <w:rPr>
          <w:rFonts w:ascii="Times New Roman" w:hAnsi="Times New Roman" w:hint="eastAsia"/>
          <w:u w:val="thick" w:color="FF0000"/>
        </w:rPr>
        <w:t>聚烟器</w:t>
      </w:r>
      <w:proofErr w:type="gramEnd"/>
      <w:r w:rsidRPr="00C07D34">
        <w:rPr>
          <w:rFonts w:ascii="Times New Roman" w:hAnsi="Times New Roman" w:hint="eastAsia"/>
          <w:u w:val="thick" w:color="FF0000"/>
        </w:rPr>
        <w:t>：安装在每个货舱取样管开口端的空气收集装置，通过取样管向控制板输送收集的空气样本，如安装固定式气体灭火系统，还可作为其释放喷嘴；</w:t>
      </w:r>
    </w:p>
    <w:p w:rsidR="00583EF6" w:rsidRPr="00C07D34" w:rsidRDefault="00583EF6" w:rsidP="00583EF6">
      <w:pPr>
        <w:pStyle w:val="ac"/>
        <w:numPr>
          <w:ilvl w:val="0"/>
          <w:numId w:val="25"/>
        </w:numPr>
        <w:adjustRightInd w:val="0"/>
        <w:snapToGrid w:val="0"/>
        <w:ind w:leftChars="419" w:left="1256" w:hangingChars="179" w:hanging="376"/>
        <w:rPr>
          <w:rFonts w:ascii="Times New Roman" w:hAnsi="Times New Roman"/>
          <w:u w:val="thick" w:color="FF0000"/>
        </w:rPr>
      </w:pPr>
      <w:r w:rsidRPr="00C07D34">
        <w:rPr>
          <w:rFonts w:ascii="Times New Roman" w:hAnsi="Times New Roman" w:hint="eastAsia"/>
          <w:u w:val="thick" w:color="FF0000"/>
        </w:rPr>
        <w:t>取样管：</w:t>
      </w:r>
      <w:proofErr w:type="gramStart"/>
      <w:r w:rsidRPr="00C07D34">
        <w:rPr>
          <w:rFonts w:ascii="Times New Roman" w:hAnsi="Times New Roman" w:hint="eastAsia"/>
          <w:u w:val="thick" w:color="FF0000"/>
        </w:rPr>
        <w:t>连接聚烟器</w:t>
      </w:r>
      <w:proofErr w:type="gramEnd"/>
      <w:r w:rsidRPr="00C07D34">
        <w:rPr>
          <w:rFonts w:ascii="Times New Roman" w:hAnsi="Times New Roman" w:hint="eastAsia"/>
          <w:u w:val="thick" w:color="FF0000"/>
        </w:rPr>
        <w:t>至控制板的管道网络，其布置应使失火的位置易于识别；</w:t>
      </w:r>
    </w:p>
    <w:p w:rsidR="00583EF6" w:rsidRPr="00C07D34" w:rsidRDefault="00583EF6" w:rsidP="00583EF6">
      <w:pPr>
        <w:pStyle w:val="ac"/>
        <w:numPr>
          <w:ilvl w:val="0"/>
          <w:numId w:val="25"/>
        </w:numPr>
        <w:adjustRightInd w:val="0"/>
        <w:snapToGrid w:val="0"/>
        <w:ind w:leftChars="419" w:left="1256" w:hangingChars="179" w:hanging="376"/>
        <w:rPr>
          <w:u w:val="thick" w:color="FF0000"/>
        </w:rPr>
      </w:pPr>
      <w:r w:rsidRPr="00C07D34">
        <w:rPr>
          <w:rFonts w:ascii="Times New Roman" w:hAnsi="Times New Roman" w:hint="eastAsia"/>
          <w:u w:val="thick" w:color="FF0000"/>
        </w:rPr>
        <w:t>三通阀：如系统与固定式气体灭火系统相互连接，在通常情况下，经三通阀将取样管与控制板相连，如发现火情，三通阀将取样管与灭火系统的排出总管相连，并隔离控制板；</w:t>
      </w:r>
    </w:p>
    <w:p w:rsidR="00583EF6" w:rsidRPr="00C07D34" w:rsidRDefault="00583EF6" w:rsidP="00583EF6">
      <w:pPr>
        <w:pStyle w:val="ac"/>
        <w:numPr>
          <w:ilvl w:val="0"/>
          <w:numId w:val="25"/>
        </w:numPr>
        <w:adjustRightInd w:val="0"/>
        <w:snapToGrid w:val="0"/>
        <w:ind w:leftChars="419" w:left="1256" w:hangingChars="179" w:hanging="376"/>
        <w:rPr>
          <w:u w:val="thick" w:color="FF0000"/>
        </w:rPr>
      </w:pPr>
      <w:r w:rsidRPr="00C07D34">
        <w:rPr>
          <w:rFonts w:ascii="Times New Roman" w:hAnsi="Times New Roman" w:hint="eastAsia"/>
          <w:u w:val="thick" w:color="FF0000"/>
        </w:rPr>
        <w:t>控制板：持续监测被保护处所烟雾的系统主要部件。通常可包括观察室或烟雾传感器。从被保护处所抽取的空气</w:t>
      </w:r>
      <w:proofErr w:type="gramStart"/>
      <w:r w:rsidRPr="00C07D34">
        <w:rPr>
          <w:rFonts w:ascii="Times New Roman" w:hAnsi="Times New Roman" w:hint="eastAsia"/>
          <w:u w:val="thick" w:color="FF0000"/>
        </w:rPr>
        <w:t>通过聚烟器</w:t>
      </w:r>
      <w:proofErr w:type="gramEnd"/>
      <w:r w:rsidRPr="00C07D34">
        <w:rPr>
          <w:rFonts w:ascii="Times New Roman" w:hAnsi="Times New Roman" w:hint="eastAsia"/>
          <w:u w:val="thick" w:color="FF0000"/>
        </w:rPr>
        <w:t>与取样管被输送到观察室，再到烟雾</w:t>
      </w:r>
      <w:proofErr w:type="gramStart"/>
      <w:r w:rsidRPr="00C07D34">
        <w:rPr>
          <w:rFonts w:ascii="Times New Roman" w:hAnsi="Times New Roman" w:hint="eastAsia"/>
          <w:u w:val="thick" w:color="FF0000"/>
        </w:rPr>
        <w:t>感应室</w:t>
      </w:r>
      <w:proofErr w:type="gramEnd"/>
      <w:r w:rsidRPr="00C07D34">
        <w:rPr>
          <w:rFonts w:ascii="Times New Roman" w:hAnsi="Times New Roman" w:hint="eastAsia"/>
          <w:u w:val="thick" w:color="FF0000"/>
        </w:rPr>
        <w:t>由电子烟雾探测器对气流进行监测。如感应到烟雾，复示板（通常在驾驶室）自动发出报警（非就地）。船员可通过烟雾感应单元确定着火货舱位置，并操作相关区域三通阀施放灭火剂。</w:t>
      </w:r>
    </w:p>
    <w:p w:rsidR="00583EF6" w:rsidRPr="00C07D34" w:rsidRDefault="00583EF6" w:rsidP="00583EF6">
      <w:pPr>
        <w:pStyle w:val="aff5"/>
        <w:numPr>
          <w:ilvl w:val="4"/>
          <w:numId w:val="1"/>
        </w:numPr>
        <w:ind w:firstLineChars="0"/>
        <w:rPr>
          <w:u w:val="thick" w:color="FF0000"/>
        </w:rPr>
      </w:pPr>
      <w:r w:rsidRPr="00C07D34">
        <w:rPr>
          <w:rFonts w:hint="eastAsia"/>
          <w:u w:val="thick" w:color="FF0000"/>
        </w:rPr>
        <w:t>任何所需的系统应能在任何时间连续工作，但按程序扫描原理工作的系统除外，其可被接受的条件是扫描同一位置两次之间的最大允许间隔时间由如下公式决定（间隔时间（</w:t>
      </w:r>
      <w:r w:rsidRPr="00C07D34">
        <w:rPr>
          <w:i/>
          <w:u w:val="thick" w:color="FF0000"/>
        </w:rPr>
        <w:t>I</w:t>
      </w:r>
      <w:r w:rsidRPr="00C07D34">
        <w:rPr>
          <w:rFonts w:hint="eastAsia"/>
          <w:u w:val="thick" w:color="FF0000"/>
        </w:rPr>
        <w:t>）应取决于扫描点的数量（</w:t>
      </w:r>
      <w:r w:rsidRPr="00C07D34">
        <w:rPr>
          <w:i/>
          <w:u w:val="thick" w:color="FF0000"/>
        </w:rPr>
        <w:t>N</w:t>
      </w:r>
      <w:r w:rsidRPr="00C07D34">
        <w:rPr>
          <w:rFonts w:hint="eastAsia"/>
          <w:u w:val="thick" w:color="FF0000"/>
        </w:rPr>
        <w:t>）与风扇响应时间（</w:t>
      </w:r>
      <w:r w:rsidRPr="00C07D34">
        <w:rPr>
          <w:i/>
          <w:u w:val="thick" w:color="FF0000"/>
        </w:rPr>
        <w:t>T</w:t>
      </w:r>
      <w:r w:rsidRPr="00C07D34">
        <w:rPr>
          <w:rFonts w:hint="eastAsia"/>
          <w:u w:val="thick" w:color="FF0000"/>
        </w:rPr>
        <w:t>），并增加</w:t>
      </w:r>
      <w:r w:rsidRPr="00C07D34">
        <w:rPr>
          <w:u w:val="thick" w:color="FF0000"/>
        </w:rPr>
        <w:t>20%</w:t>
      </w:r>
      <w:r w:rsidRPr="00C07D34">
        <w:rPr>
          <w:rFonts w:hint="eastAsia"/>
          <w:u w:val="thick" w:color="FF0000"/>
        </w:rPr>
        <w:t>的裕度）：</w:t>
      </w:r>
    </w:p>
    <w:p w:rsidR="00583EF6" w:rsidRPr="00C07D34" w:rsidRDefault="00583EF6" w:rsidP="00583EF6">
      <w:pPr>
        <w:jc w:val="center"/>
        <w:rPr>
          <w:u w:val="thick" w:color="FF0000"/>
        </w:rPr>
      </w:pPr>
      <w:r w:rsidRPr="00C07D34">
        <w:rPr>
          <w:i/>
          <w:u w:val="thick" w:color="FF0000"/>
        </w:rPr>
        <w:t>I</w:t>
      </w:r>
      <w:r w:rsidRPr="00C07D34">
        <w:rPr>
          <w:u w:val="thick" w:color="FF0000"/>
        </w:rPr>
        <w:t>=1.2</w:t>
      </w:r>
      <w:r w:rsidRPr="00C07D34">
        <w:rPr>
          <w:i/>
          <w:u w:val="thick" w:color="FF0000"/>
        </w:rPr>
        <w:t>TN</w:t>
      </w:r>
    </w:p>
    <w:p w:rsidR="00583EF6" w:rsidRPr="00C07D34" w:rsidRDefault="00583EF6" w:rsidP="00583EF6">
      <w:pPr>
        <w:ind w:firstLineChars="200" w:firstLine="420"/>
        <w:rPr>
          <w:u w:val="thick" w:color="FF0000"/>
        </w:rPr>
      </w:pPr>
      <w:r w:rsidRPr="00C07D34">
        <w:rPr>
          <w:rFonts w:hint="eastAsia"/>
          <w:u w:val="thick" w:color="FF0000"/>
        </w:rPr>
        <w:t>但是，最大允许间隔时间不应超过</w:t>
      </w:r>
      <w:r w:rsidRPr="00C07D34">
        <w:rPr>
          <w:u w:val="thick" w:color="FF0000"/>
        </w:rPr>
        <w:t>120s (</w:t>
      </w:r>
      <w:r w:rsidRPr="00C07D34">
        <w:rPr>
          <w:i/>
          <w:u w:val="thick" w:color="FF0000"/>
        </w:rPr>
        <w:t>I</w:t>
      </w:r>
      <w:r w:rsidRPr="00C07D34">
        <w:rPr>
          <w:u w:val="thick" w:color="FF0000"/>
          <w:vertAlign w:val="subscript"/>
        </w:rPr>
        <w:t>max</w:t>
      </w:r>
      <w:r w:rsidRPr="00C07D34">
        <w:rPr>
          <w:u w:val="thick" w:color="FF0000"/>
        </w:rPr>
        <w:t>=120s)</w:t>
      </w:r>
      <w:r w:rsidRPr="00C07D34">
        <w:rPr>
          <w:rFonts w:hint="eastAsia"/>
          <w:u w:val="thick" w:color="FF0000"/>
        </w:rPr>
        <w:t>。</w:t>
      </w:r>
    </w:p>
    <w:p w:rsidR="00583EF6" w:rsidRPr="00C07D34" w:rsidRDefault="00583EF6" w:rsidP="00583EF6">
      <w:pPr>
        <w:pStyle w:val="aff5"/>
        <w:numPr>
          <w:ilvl w:val="4"/>
          <w:numId w:val="1"/>
        </w:numPr>
        <w:ind w:firstLineChars="0"/>
        <w:rPr>
          <w:u w:val="thick" w:color="FF0000"/>
        </w:rPr>
      </w:pPr>
      <w:r w:rsidRPr="00C07D34">
        <w:rPr>
          <w:rFonts w:hint="eastAsia"/>
          <w:u w:val="thick" w:color="FF0000"/>
        </w:rPr>
        <w:t>该系统的设计、制造和安装应能防止任何有毒或可燃物质或灭火介质渗漏到起居处所和服务处所、控制站或机器处所。</w:t>
      </w:r>
    </w:p>
    <w:p w:rsidR="00583EF6" w:rsidRPr="00C07D34" w:rsidRDefault="00583EF6" w:rsidP="00583EF6">
      <w:pPr>
        <w:pStyle w:val="aff5"/>
        <w:numPr>
          <w:ilvl w:val="4"/>
          <w:numId w:val="1"/>
        </w:numPr>
        <w:ind w:firstLineChars="0"/>
        <w:rPr>
          <w:u w:val="thick" w:color="FF0000"/>
        </w:rPr>
      </w:pPr>
      <w:r w:rsidRPr="00C07D34">
        <w:rPr>
          <w:rFonts w:hint="eastAsia"/>
          <w:u w:val="thick" w:color="FF0000"/>
        </w:rPr>
        <w:t>该系统和设备应作适当设计以能承受通常在船上出现的电压变化和瞬时波动、环境温度变化、振动、湿度、冲击、碰撞和腐蚀，并避免可燃气体与空气的混合气着火的可能性。</w:t>
      </w:r>
    </w:p>
    <w:p w:rsidR="00583EF6" w:rsidRPr="00C07D34" w:rsidRDefault="00583EF6" w:rsidP="00583EF6">
      <w:pPr>
        <w:pStyle w:val="aff5"/>
        <w:numPr>
          <w:ilvl w:val="4"/>
          <w:numId w:val="1"/>
        </w:numPr>
        <w:ind w:firstLineChars="0"/>
        <w:rPr>
          <w:u w:val="thick" w:color="FF0000"/>
        </w:rPr>
      </w:pPr>
      <w:r w:rsidRPr="00C07D34">
        <w:rPr>
          <w:rFonts w:hint="eastAsia"/>
          <w:u w:val="thick" w:color="FF0000"/>
        </w:rPr>
        <w:t>该系统应是这样的一种类型，其能进行正确动作试验，并能恢复到正常工作状态而不更换任何部件。</w:t>
      </w:r>
    </w:p>
    <w:p w:rsidR="00583EF6" w:rsidRPr="00C07D34" w:rsidRDefault="00583EF6" w:rsidP="00583EF6">
      <w:pPr>
        <w:pStyle w:val="aff5"/>
        <w:numPr>
          <w:ilvl w:val="4"/>
          <w:numId w:val="1"/>
        </w:numPr>
        <w:ind w:firstLineChars="0"/>
        <w:rPr>
          <w:u w:val="thick" w:color="FF0000"/>
        </w:rPr>
      </w:pPr>
      <w:r w:rsidRPr="00C07D34">
        <w:rPr>
          <w:rFonts w:hint="eastAsia"/>
          <w:u w:val="thick" w:color="FF0000"/>
        </w:rPr>
        <w:t>应为该系统工作中所用的电气设备提供</w:t>
      </w:r>
      <w:r w:rsidRPr="00C07D34">
        <w:rPr>
          <w:u w:val="thick" w:color="FF0000"/>
        </w:rPr>
        <w:t>1</w:t>
      </w:r>
      <w:r w:rsidRPr="00C07D34">
        <w:rPr>
          <w:rFonts w:hint="eastAsia"/>
          <w:u w:val="thick" w:color="FF0000"/>
        </w:rPr>
        <w:t>套替代电源。</w:t>
      </w:r>
    </w:p>
    <w:p w:rsidR="00583EF6" w:rsidRPr="00477B6C" w:rsidRDefault="00583EF6" w:rsidP="00583EF6">
      <w:pPr>
        <w:pStyle w:val="ac"/>
        <w:numPr>
          <w:ilvl w:val="3"/>
          <w:numId w:val="1"/>
        </w:numPr>
        <w:rPr>
          <w:u w:val="thick" w:color="FF0000"/>
        </w:rPr>
      </w:pPr>
      <w:r w:rsidRPr="00477B6C">
        <w:rPr>
          <w:rFonts w:hint="eastAsia"/>
          <w:u w:val="thick" w:color="FF0000"/>
        </w:rPr>
        <w:t>部件要求：</w:t>
      </w:r>
    </w:p>
    <w:p w:rsidR="00583EF6" w:rsidRPr="00477B6C" w:rsidRDefault="00583EF6" w:rsidP="00583EF6">
      <w:pPr>
        <w:pStyle w:val="aff5"/>
        <w:numPr>
          <w:ilvl w:val="4"/>
          <w:numId w:val="1"/>
        </w:numPr>
        <w:ind w:firstLineChars="0"/>
        <w:rPr>
          <w:u w:val="thick" w:color="FF0000"/>
        </w:rPr>
      </w:pPr>
      <w:r w:rsidRPr="00477B6C">
        <w:rPr>
          <w:rFonts w:hint="eastAsia"/>
          <w:u w:val="thick" w:color="FF0000"/>
        </w:rPr>
        <w:t>感应元件应经验证，在感应室内的烟密度超过每米</w:t>
      </w:r>
      <w:r w:rsidRPr="00477B6C">
        <w:rPr>
          <w:u w:val="thick" w:color="FF0000"/>
        </w:rPr>
        <w:t>6.65</w:t>
      </w:r>
      <w:r w:rsidRPr="00477B6C">
        <w:rPr>
          <w:rFonts w:hint="eastAsia"/>
          <w:u w:val="thick" w:color="FF0000"/>
        </w:rPr>
        <w:t>％的减光</w:t>
      </w:r>
      <w:proofErr w:type="gramStart"/>
      <w:r w:rsidRPr="00477B6C">
        <w:rPr>
          <w:rFonts w:hint="eastAsia"/>
          <w:u w:val="thick" w:color="FF0000"/>
        </w:rPr>
        <w:t>率之前</w:t>
      </w:r>
      <w:proofErr w:type="gramEnd"/>
      <w:r w:rsidRPr="00477B6C">
        <w:rPr>
          <w:rFonts w:hint="eastAsia"/>
          <w:u w:val="thick" w:color="FF0000"/>
        </w:rPr>
        <w:t>应动作。</w:t>
      </w:r>
    </w:p>
    <w:p w:rsidR="00583EF6" w:rsidRPr="00477B6C" w:rsidRDefault="00583EF6" w:rsidP="00583EF6">
      <w:pPr>
        <w:pStyle w:val="aff5"/>
        <w:numPr>
          <w:ilvl w:val="4"/>
          <w:numId w:val="1"/>
        </w:numPr>
        <w:ind w:firstLineChars="0"/>
        <w:rPr>
          <w:u w:val="thick" w:color="FF0000"/>
        </w:rPr>
      </w:pPr>
      <w:r w:rsidRPr="00477B6C">
        <w:rPr>
          <w:rFonts w:hint="eastAsia"/>
          <w:u w:val="thick" w:color="FF0000"/>
        </w:rPr>
        <w:t>应装有双套抽样风机。风机应具有足够的容量以能在保护区域正常通风条件下工作，且连接管的尺寸应取决于风机抽风能力和管道布置，以符合本章</w:t>
      </w:r>
      <w:r w:rsidRPr="00477B6C">
        <w:rPr>
          <w:rFonts w:hint="eastAsia"/>
          <w:highlight w:val="green"/>
          <w:u w:val="thick" w:color="FF0000"/>
        </w:rPr>
        <w:t>7.7.7.4</w:t>
      </w:r>
      <w:r w:rsidRPr="00477B6C">
        <w:rPr>
          <w:highlight w:val="green"/>
          <w:u w:val="thick" w:color="FF0000"/>
        </w:rPr>
        <w:t>(2)</w:t>
      </w:r>
      <w:r w:rsidRPr="00477B6C">
        <w:rPr>
          <w:rFonts w:hint="eastAsia"/>
          <w:highlight w:val="green"/>
          <w:u w:val="thick" w:color="FF0000"/>
        </w:rPr>
        <w:t>②</w:t>
      </w:r>
      <w:r w:rsidRPr="00477B6C">
        <w:rPr>
          <w:rFonts w:hint="eastAsia"/>
          <w:u w:val="thick" w:color="FF0000"/>
        </w:rPr>
        <w:t>所规定的条件。取样管的内径至少为</w:t>
      </w:r>
      <w:r w:rsidRPr="00477B6C">
        <w:rPr>
          <w:u w:val="thick" w:color="FF0000"/>
        </w:rPr>
        <w:t>12 mm</w:t>
      </w:r>
      <w:r w:rsidRPr="00477B6C">
        <w:rPr>
          <w:rFonts w:hint="eastAsia"/>
          <w:u w:val="thick" w:color="FF0000"/>
        </w:rPr>
        <w:t>。风机抽风能力应足够保证最远端区域的响应时间在本章</w:t>
      </w:r>
      <w:r w:rsidRPr="00477B6C">
        <w:rPr>
          <w:rFonts w:hint="eastAsia"/>
          <w:highlight w:val="green"/>
          <w:u w:val="thick" w:color="FF0000"/>
        </w:rPr>
        <w:t>7.7.7.4</w:t>
      </w:r>
      <w:r w:rsidRPr="00477B6C">
        <w:rPr>
          <w:highlight w:val="green"/>
          <w:u w:val="thick" w:color="FF0000"/>
        </w:rPr>
        <w:t xml:space="preserve"> (2)</w:t>
      </w:r>
      <w:r w:rsidRPr="00477B6C">
        <w:rPr>
          <w:rFonts w:hint="eastAsia"/>
          <w:highlight w:val="green"/>
          <w:u w:val="thick" w:color="FF0000"/>
        </w:rPr>
        <w:t>②</w:t>
      </w:r>
      <w:r w:rsidRPr="00477B6C">
        <w:rPr>
          <w:rFonts w:hint="eastAsia"/>
          <w:u w:val="thick" w:color="FF0000"/>
        </w:rPr>
        <w:t>所规定的时间标准内。在每个取样管上应提供监控气流的装置。</w:t>
      </w:r>
    </w:p>
    <w:p w:rsidR="00583EF6" w:rsidRPr="00477B6C" w:rsidRDefault="00583EF6" w:rsidP="00583EF6">
      <w:pPr>
        <w:pStyle w:val="aff5"/>
        <w:numPr>
          <w:ilvl w:val="4"/>
          <w:numId w:val="1"/>
        </w:numPr>
        <w:ind w:firstLineChars="0"/>
        <w:rPr>
          <w:u w:val="thick" w:color="FF0000"/>
        </w:rPr>
      </w:pPr>
      <w:r w:rsidRPr="00477B6C">
        <w:rPr>
          <w:rFonts w:hint="eastAsia"/>
          <w:u w:val="thick" w:color="FF0000"/>
        </w:rPr>
        <w:t>控制板应允许在每一取样管上都可观察烟雾。</w:t>
      </w:r>
    </w:p>
    <w:p w:rsidR="00583EF6" w:rsidRPr="00477B6C" w:rsidRDefault="00583EF6" w:rsidP="00583EF6">
      <w:pPr>
        <w:pStyle w:val="aff5"/>
        <w:numPr>
          <w:ilvl w:val="4"/>
          <w:numId w:val="1"/>
        </w:numPr>
        <w:ind w:firstLineChars="0"/>
        <w:rPr>
          <w:u w:val="thick" w:color="FF0000"/>
        </w:rPr>
      </w:pPr>
      <w:r w:rsidRPr="00477B6C">
        <w:rPr>
          <w:rFonts w:hint="eastAsia"/>
          <w:u w:val="thick" w:color="FF0000"/>
        </w:rPr>
        <w:t>取样管设计成确保从每一个相连</w:t>
      </w:r>
      <w:proofErr w:type="gramStart"/>
      <w:r w:rsidRPr="00477B6C">
        <w:rPr>
          <w:rFonts w:hint="eastAsia"/>
          <w:u w:val="thick" w:color="FF0000"/>
        </w:rPr>
        <w:t>的聚烟器</w:t>
      </w:r>
      <w:proofErr w:type="gramEnd"/>
      <w:r w:rsidRPr="00477B6C">
        <w:rPr>
          <w:rFonts w:hint="eastAsia"/>
          <w:u w:val="thick" w:color="FF0000"/>
        </w:rPr>
        <w:t>中抽得的气流量尽可能相等。</w:t>
      </w:r>
    </w:p>
    <w:p w:rsidR="00583EF6" w:rsidRPr="00477B6C" w:rsidRDefault="00583EF6" w:rsidP="00583EF6">
      <w:pPr>
        <w:pStyle w:val="aff5"/>
        <w:numPr>
          <w:ilvl w:val="4"/>
          <w:numId w:val="1"/>
        </w:numPr>
        <w:ind w:firstLineChars="0"/>
        <w:rPr>
          <w:u w:val="thick" w:color="FF0000"/>
        </w:rPr>
      </w:pPr>
      <w:r w:rsidRPr="00477B6C">
        <w:rPr>
          <w:rFonts w:hint="eastAsia"/>
          <w:u w:val="thick" w:color="FF0000"/>
        </w:rPr>
        <w:t>取样管应提供</w:t>
      </w:r>
      <w:r w:rsidRPr="00477B6C">
        <w:rPr>
          <w:u w:val="thick" w:color="FF0000"/>
        </w:rPr>
        <w:t>1</w:t>
      </w:r>
      <w:r w:rsidRPr="00477B6C">
        <w:rPr>
          <w:rFonts w:hint="eastAsia"/>
          <w:u w:val="thick" w:color="FF0000"/>
        </w:rPr>
        <w:t>个用压缩空气定期清除的布置。</w:t>
      </w:r>
    </w:p>
    <w:p w:rsidR="00583EF6" w:rsidRPr="00477B6C" w:rsidRDefault="00583EF6" w:rsidP="00583EF6">
      <w:pPr>
        <w:pStyle w:val="aff5"/>
        <w:numPr>
          <w:ilvl w:val="4"/>
          <w:numId w:val="1"/>
        </w:numPr>
        <w:ind w:firstLineChars="0"/>
        <w:rPr>
          <w:u w:val="thick" w:color="FF0000"/>
        </w:rPr>
      </w:pPr>
      <w:r w:rsidRPr="00477B6C">
        <w:rPr>
          <w:rFonts w:hint="eastAsia"/>
          <w:u w:val="thick" w:color="FF0000"/>
        </w:rPr>
        <w:t>探</w:t>
      </w:r>
      <w:proofErr w:type="gramStart"/>
      <w:r w:rsidRPr="00477B6C">
        <w:rPr>
          <w:rFonts w:hint="eastAsia"/>
          <w:u w:val="thick" w:color="FF0000"/>
        </w:rPr>
        <w:t>火系统</w:t>
      </w:r>
      <w:proofErr w:type="gramEnd"/>
      <w:r w:rsidRPr="00477B6C">
        <w:rPr>
          <w:rFonts w:hint="eastAsia"/>
          <w:u w:val="thick" w:color="FF0000"/>
        </w:rPr>
        <w:t>控制板应按</w:t>
      </w:r>
      <w:r w:rsidRPr="00477B6C">
        <w:rPr>
          <w:u w:val="thick" w:color="FF0000"/>
        </w:rPr>
        <w:t>EN 54-2(1997)</w:t>
      </w:r>
      <w:r w:rsidRPr="00477B6C">
        <w:rPr>
          <w:rFonts w:hint="eastAsia"/>
          <w:u w:val="thick" w:color="FF0000"/>
        </w:rPr>
        <w:t>、</w:t>
      </w:r>
      <w:r w:rsidRPr="00477B6C">
        <w:rPr>
          <w:u w:val="thick" w:color="FF0000"/>
        </w:rPr>
        <w:t>EN 54-4(1997)</w:t>
      </w:r>
      <w:r w:rsidRPr="00477B6C">
        <w:rPr>
          <w:rFonts w:hint="eastAsia"/>
          <w:u w:val="thick" w:color="FF0000"/>
        </w:rPr>
        <w:t>和</w:t>
      </w:r>
      <w:r w:rsidRPr="00477B6C">
        <w:rPr>
          <w:u w:val="thick" w:color="FF0000"/>
        </w:rPr>
        <w:t>IEC 60092-504(2001)</w:t>
      </w:r>
      <w:r w:rsidRPr="00477B6C">
        <w:rPr>
          <w:rFonts w:hint="eastAsia"/>
          <w:u w:val="thick" w:color="FF0000"/>
        </w:rPr>
        <w:t>标准进行试验。也可使用本局接受的替代标准。</w:t>
      </w:r>
    </w:p>
    <w:p w:rsidR="00583EF6" w:rsidRPr="00477B6C" w:rsidRDefault="00583EF6" w:rsidP="00583EF6">
      <w:pPr>
        <w:pStyle w:val="ac"/>
        <w:numPr>
          <w:ilvl w:val="3"/>
          <w:numId w:val="1"/>
        </w:numPr>
        <w:rPr>
          <w:u w:val="thick" w:color="FF0000"/>
        </w:rPr>
      </w:pPr>
      <w:r w:rsidRPr="00477B6C">
        <w:rPr>
          <w:rFonts w:hint="eastAsia"/>
          <w:u w:val="thick" w:color="FF0000"/>
        </w:rPr>
        <w:t>安装要求：</w:t>
      </w:r>
    </w:p>
    <w:p w:rsidR="00583EF6" w:rsidRPr="00477B6C" w:rsidRDefault="00583EF6" w:rsidP="00583EF6">
      <w:pPr>
        <w:pStyle w:val="aff5"/>
        <w:numPr>
          <w:ilvl w:val="4"/>
          <w:numId w:val="1"/>
        </w:numPr>
        <w:ind w:firstLineChars="0"/>
        <w:rPr>
          <w:u w:val="thick" w:color="FF0000"/>
        </w:rPr>
      </w:pPr>
      <w:proofErr w:type="gramStart"/>
      <w:r w:rsidRPr="00477B6C">
        <w:rPr>
          <w:rFonts w:hint="eastAsia"/>
          <w:u w:val="thick" w:color="FF0000"/>
        </w:rPr>
        <w:t>聚烟器</w:t>
      </w:r>
      <w:proofErr w:type="gramEnd"/>
      <w:r w:rsidRPr="00477B6C">
        <w:rPr>
          <w:rFonts w:hint="eastAsia"/>
          <w:u w:val="thick" w:color="FF0000"/>
        </w:rPr>
        <w:t>：</w:t>
      </w:r>
    </w:p>
    <w:p w:rsidR="00583EF6" w:rsidRPr="00477B6C" w:rsidRDefault="00583EF6" w:rsidP="00583EF6">
      <w:pPr>
        <w:pStyle w:val="ac"/>
        <w:numPr>
          <w:ilvl w:val="0"/>
          <w:numId w:val="26"/>
        </w:numPr>
        <w:adjustRightInd w:val="0"/>
        <w:snapToGrid w:val="0"/>
        <w:rPr>
          <w:rFonts w:ascii="Times New Roman" w:hAnsi="Times New Roman"/>
          <w:u w:val="thick" w:color="FF0000"/>
        </w:rPr>
      </w:pPr>
      <w:r w:rsidRPr="00477B6C">
        <w:rPr>
          <w:rFonts w:ascii="Times New Roman" w:hAnsi="Times New Roman" w:hint="eastAsia"/>
          <w:u w:val="thick" w:color="FF0000"/>
        </w:rPr>
        <w:t>在每一个</w:t>
      </w:r>
      <w:proofErr w:type="gramStart"/>
      <w:r w:rsidRPr="00477B6C">
        <w:rPr>
          <w:rFonts w:ascii="Times New Roman" w:hAnsi="Times New Roman" w:hint="eastAsia"/>
          <w:u w:val="thick" w:color="FF0000"/>
        </w:rPr>
        <w:t>需要探烟的</w:t>
      </w:r>
      <w:proofErr w:type="gramEnd"/>
      <w:r w:rsidRPr="00477B6C">
        <w:rPr>
          <w:rFonts w:ascii="Times New Roman" w:hAnsi="Times New Roman" w:hint="eastAsia"/>
          <w:u w:val="thick" w:color="FF0000"/>
        </w:rPr>
        <w:t>围闭处所应至少设置</w:t>
      </w:r>
      <w:proofErr w:type="gramStart"/>
      <w:r w:rsidRPr="00477B6C">
        <w:rPr>
          <w:rFonts w:ascii="Times New Roman" w:hAnsi="Times New Roman"/>
          <w:u w:val="thick" w:color="FF0000"/>
        </w:rPr>
        <w:t>1</w:t>
      </w:r>
      <w:r w:rsidRPr="00477B6C">
        <w:rPr>
          <w:rFonts w:ascii="Times New Roman" w:hAnsi="Times New Roman" w:hint="eastAsia"/>
          <w:u w:val="thick" w:color="FF0000"/>
        </w:rPr>
        <w:t>个聚烟器</w:t>
      </w:r>
      <w:proofErr w:type="gramEnd"/>
      <w:r w:rsidRPr="00477B6C">
        <w:rPr>
          <w:rFonts w:ascii="Times New Roman" w:hAnsi="Times New Roman" w:hint="eastAsia"/>
          <w:u w:val="thick" w:color="FF0000"/>
        </w:rPr>
        <w:t>。但是，如果某一处所设计成装载要求配备抽烟系统的油或冷藏货物，则应为该系统提供隔离此类处所内聚烟器的措施。这种措施应使船舶检验机构满意；</w:t>
      </w:r>
    </w:p>
    <w:p w:rsidR="00583EF6" w:rsidRPr="00477B6C" w:rsidRDefault="00583EF6" w:rsidP="00583EF6">
      <w:pPr>
        <w:pStyle w:val="ac"/>
        <w:numPr>
          <w:ilvl w:val="0"/>
          <w:numId w:val="26"/>
        </w:numPr>
        <w:adjustRightInd w:val="0"/>
        <w:snapToGrid w:val="0"/>
        <w:ind w:leftChars="419" w:left="1256" w:hangingChars="179" w:hanging="376"/>
        <w:rPr>
          <w:rFonts w:ascii="Times New Roman" w:hAnsi="Times New Roman"/>
          <w:u w:val="thick" w:color="FF0000"/>
        </w:rPr>
      </w:pPr>
      <w:proofErr w:type="gramStart"/>
      <w:r w:rsidRPr="00477B6C">
        <w:rPr>
          <w:rFonts w:ascii="Times New Roman" w:hAnsi="Times New Roman" w:hint="eastAsia"/>
          <w:u w:val="thick" w:color="FF0000"/>
        </w:rPr>
        <w:lastRenderedPageBreak/>
        <w:t>聚烟器</w:t>
      </w:r>
      <w:proofErr w:type="gramEnd"/>
      <w:r w:rsidRPr="00477B6C">
        <w:rPr>
          <w:rFonts w:ascii="Times New Roman" w:hAnsi="Times New Roman" w:hint="eastAsia"/>
          <w:u w:val="thick" w:color="FF0000"/>
        </w:rPr>
        <w:t>应位于被保护区域内顶部或尽可能高的位置，且其布置应使顶甲板区域的任何部</w:t>
      </w:r>
      <w:proofErr w:type="gramStart"/>
      <w:r w:rsidRPr="00477B6C">
        <w:rPr>
          <w:rFonts w:ascii="Times New Roman" w:hAnsi="Times New Roman" w:hint="eastAsia"/>
          <w:u w:val="thick" w:color="FF0000"/>
        </w:rPr>
        <w:t>分离聚烟器</w:t>
      </w:r>
      <w:proofErr w:type="gramEnd"/>
      <w:r w:rsidRPr="00477B6C">
        <w:rPr>
          <w:rFonts w:ascii="Times New Roman" w:hAnsi="Times New Roman" w:hint="eastAsia"/>
          <w:u w:val="thick" w:color="FF0000"/>
        </w:rPr>
        <w:t>的水平距离不大于</w:t>
      </w:r>
      <w:r w:rsidRPr="00477B6C">
        <w:rPr>
          <w:rFonts w:ascii="Times New Roman" w:hAnsi="Times New Roman"/>
          <w:u w:val="thick" w:color="FF0000"/>
        </w:rPr>
        <w:t>12m</w:t>
      </w:r>
      <w:r w:rsidRPr="00477B6C">
        <w:rPr>
          <w:rFonts w:ascii="Times New Roman" w:hAnsi="Times New Roman" w:hint="eastAsia"/>
          <w:u w:val="thick" w:color="FF0000"/>
        </w:rPr>
        <w:t>。如在可机械通风的处所内采用这种系统，</w:t>
      </w:r>
      <w:proofErr w:type="gramStart"/>
      <w:r w:rsidRPr="00477B6C">
        <w:rPr>
          <w:rFonts w:ascii="Times New Roman" w:hAnsi="Times New Roman" w:hint="eastAsia"/>
          <w:u w:val="thick" w:color="FF0000"/>
        </w:rPr>
        <w:t>则聚烟器</w:t>
      </w:r>
      <w:proofErr w:type="gramEnd"/>
      <w:r w:rsidRPr="00477B6C">
        <w:rPr>
          <w:rFonts w:ascii="Times New Roman" w:hAnsi="Times New Roman" w:hint="eastAsia"/>
          <w:u w:val="thick" w:color="FF0000"/>
        </w:rPr>
        <w:t>的位置应考虑到通风的影响。每一排气通风导管上部应至少额外配备</w:t>
      </w:r>
      <w:proofErr w:type="gramStart"/>
      <w:r w:rsidRPr="00477B6C">
        <w:rPr>
          <w:rFonts w:ascii="Times New Roman" w:hAnsi="Times New Roman" w:hint="eastAsia"/>
          <w:u w:val="thick" w:color="FF0000"/>
        </w:rPr>
        <w:t>一个聚烟器</w:t>
      </w:r>
      <w:proofErr w:type="gramEnd"/>
      <w:r w:rsidRPr="00477B6C">
        <w:rPr>
          <w:rFonts w:ascii="Times New Roman" w:hAnsi="Times New Roman" w:hint="eastAsia"/>
          <w:u w:val="thick" w:color="FF0000"/>
        </w:rPr>
        <w:t>。该</w:t>
      </w:r>
      <w:proofErr w:type="gramStart"/>
      <w:r w:rsidRPr="00477B6C">
        <w:rPr>
          <w:rFonts w:ascii="Times New Roman" w:hAnsi="Times New Roman" w:hint="eastAsia"/>
          <w:u w:val="thick" w:color="FF0000"/>
        </w:rPr>
        <w:t>额外聚烟器</w:t>
      </w:r>
      <w:proofErr w:type="gramEnd"/>
      <w:r w:rsidRPr="00477B6C">
        <w:rPr>
          <w:rFonts w:ascii="Times New Roman" w:hAnsi="Times New Roman" w:hint="eastAsia"/>
          <w:u w:val="thick" w:color="FF0000"/>
        </w:rPr>
        <w:t>中应安装合适的过滤系统，以防止粉尘污染；</w:t>
      </w:r>
    </w:p>
    <w:p w:rsidR="00583EF6" w:rsidRPr="00477B6C" w:rsidRDefault="00583EF6" w:rsidP="00583EF6">
      <w:pPr>
        <w:pStyle w:val="ac"/>
        <w:numPr>
          <w:ilvl w:val="0"/>
          <w:numId w:val="26"/>
        </w:numPr>
        <w:adjustRightInd w:val="0"/>
        <w:snapToGrid w:val="0"/>
        <w:ind w:leftChars="419" w:left="1256" w:hangingChars="179" w:hanging="376"/>
        <w:rPr>
          <w:rFonts w:ascii="Times New Roman" w:hAnsi="Times New Roman"/>
          <w:u w:val="thick" w:color="FF0000"/>
        </w:rPr>
      </w:pPr>
      <w:proofErr w:type="gramStart"/>
      <w:r w:rsidRPr="00477B6C">
        <w:rPr>
          <w:rFonts w:ascii="Times New Roman" w:hAnsi="Times New Roman" w:hint="eastAsia"/>
          <w:u w:val="thick" w:color="FF0000"/>
        </w:rPr>
        <w:t>聚烟器</w:t>
      </w:r>
      <w:proofErr w:type="gramEnd"/>
      <w:r w:rsidRPr="00477B6C">
        <w:rPr>
          <w:rFonts w:ascii="Times New Roman" w:hAnsi="Times New Roman" w:hint="eastAsia"/>
          <w:u w:val="thick" w:color="FF0000"/>
        </w:rPr>
        <w:t>应设于不会受到碰撞或机械损伤的位置；</w:t>
      </w:r>
    </w:p>
    <w:p w:rsidR="00583EF6" w:rsidRPr="00477B6C" w:rsidRDefault="00583EF6" w:rsidP="00583EF6">
      <w:pPr>
        <w:pStyle w:val="ac"/>
        <w:numPr>
          <w:ilvl w:val="0"/>
          <w:numId w:val="26"/>
        </w:numPr>
        <w:adjustRightInd w:val="0"/>
        <w:snapToGrid w:val="0"/>
        <w:ind w:leftChars="419" w:left="1256" w:hangingChars="179" w:hanging="376"/>
        <w:rPr>
          <w:rFonts w:ascii="Times New Roman" w:hAnsi="Times New Roman"/>
          <w:u w:val="thick" w:color="FF0000"/>
        </w:rPr>
      </w:pPr>
      <w:r w:rsidRPr="00477B6C">
        <w:rPr>
          <w:rFonts w:ascii="Times New Roman" w:hAnsi="Times New Roman" w:hint="eastAsia"/>
          <w:u w:val="thick" w:color="FF0000"/>
        </w:rPr>
        <w:t>取样管网应合理布局，以确保符合本章</w:t>
      </w:r>
      <w:r w:rsidRPr="00477B6C">
        <w:rPr>
          <w:rFonts w:ascii="Times New Roman" w:hAnsi="Times New Roman" w:hint="eastAsia"/>
          <w:szCs w:val="24"/>
          <w:highlight w:val="green"/>
          <w:u w:val="thick" w:color="FF0000"/>
        </w:rPr>
        <w:t>7.7.7</w:t>
      </w:r>
      <w:r w:rsidRPr="00477B6C">
        <w:rPr>
          <w:rFonts w:ascii="Times New Roman" w:hAnsi="Times New Roman"/>
          <w:szCs w:val="24"/>
          <w:highlight w:val="green"/>
          <w:u w:val="thick" w:color="FF0000"/>
        </w:rPr>
        <w:t>.2(4)</w:t>
      </w:r>
      <w:r w:rsidRPr="00477B6C">
        <w:rPr>
          <w:rFonts w:ascii="Times New Roman" w:hAnsi="Times New Roman" w:hint="eastAsia"/>
          <w:u w:val="thick" w:color="FF0000"/>
        </w:rPr>
        <w:t>的规定。连接到每一取样管</w:t>
      </w:r>
      <w:proofErr w:type="gramStart"/>
      <w:r w:rsidRPr="00477B6C">
        <w:rPr>
          <w:rFonts w:ascii="Times New Roman" w:hAnsi="Times New Roman" w:hint="eastAsia"/>
          <w:u w:val="thick" w:color="FF0000"/>
        </w:rPr>
        <w:t>上聚烟器</w:t>
      </w:r>
      <w:proofErr w:type="gramEnd"/>
      <w:r w:rsidRPr="00477B6C">
        <w:rPr>
          <w:rFonts w:ascii="Times New Roman" w:hAnsi="Times New Roman" w:hint="eastAsia"/>
          <w:u w:val="thick" w:color="FF0000"/>
        </w:rPr>
        <w:t>的数量应确保符合本章</w:t>
      </w:r>
      <w:r w:rsidRPr="00477B6C">
        <w:rPr>
          <w:rFonts w:ascii="Times New Roman" w:hAnsi="Times New Roman" w:hint="eastAsia"/>
          <w:szCs w:val="24"/>
          <w:highlight w:val="green"/>
          <w:u w:val="thick" w:color="FF0000"/>
        </w:rPr>
        <w:t>7.7.7</w:t>
      </w:r>
      <w:r w:rsidRPr="00477B6C">
        <w:rPr>
          <w:rFonts w:ascii="Times New Roman" w:hAnsi="Times New Roman"/>
          <w:szCs w:val="24"/>
          <w:highlight w:val="green"/>
          <w:u w:val="thick" w:color="FF0000"/>
        </w:rPr>
        <w:t>.4(2)</w:t>
      </w:r>
      <w:r w:rsidRPr="00477B6C">
        <w:rPr>
          <w:rFonts w:ascii="Times New Roman" w:hAnsi="Times New Roman" w:hint="eastAsia"/>
          <w:szCs w:val="24"/>
          <w:highlight w:val="green"/>
          <w:u w:val="thick" w:color="FF0000"/>
        </w:rPr>
        <w:t>②</w:t>
      </w:r>
      <w:r w:rsidRPr="00477B6C">
        <w:rPr>
          <w:rFonts w:ascii="Times New Roman" w:hAnsi="Times New Roman" w:hint="eastAsia"/>
          <w:u w:val="thick" w:color="FF0000"/>
        </w:rPr>
        <w:t>的规定；</w:t>
      </w:r>
    </w:p>
    <w:p w:rsidR="00583EF6" w:rsidRPr="00477B6C" w:rsidRDefault="00583EF6" w:rsidP="00583EF6">
      <w:pPr>
        <w:pStyle w:val="ac"/>
        <w:numPr>
          <w:ilvl w:val="0"/>
          <w:numId w:val="26"/>
        </w:numPr>
        <w:adjustRightInd w:val="0"/>
        <w:snapToGrid w:val="0"/>
        <w:ind w:leftChars="419" w:left="1256" w:hangingChars="179" w:hanging="376"/>
        <w:rPr>
          <w:rFonts w:ascii="Times New Roman" w:hAnsi="Times New Roman"/>
          <w:u w:val="thick" w:color="FF0000"/>
        </w:rPr>
      </w:pPr>
      <w:r w:rsidRPr="00477B6C">
        <w:rPr>
          <w:rFonts w:ascii="Times New Roman" w:hAnsi="Times New Roman"/>
          <w:u w:val="thick" w:color="FF0000"/>
        </w:rPr>
        <w:t>1</w:t>
      </w:r>
      <w:r w:rsidRPr="00477B6C">
        <w:rPr>
          <w:rFonts w:ascii="Times New Roman" w:hAnsi="Times New Roman" w:hint="eastAsia"/>
          <w:u w:val="thick" w:color="FF0000"/>
        </w:rPr>
        <w:t>个以上围闭处所</w:t>
      </w:r>
      <w:proofErr w:type="gramStart"/>
      <w:r w:rsidRPr="00477B6C">
        <w:rPr>
          <w:rFonts w:ascii="Times New Roman" w:hAnsi="Times New Roman" w:hint="eastAsia"/>
          <w:u w:val="thick" w:color="FF0000"/>
        </w:rPr>
        <w:t>的聚烟器</w:t>
      </w:r>
      <w:proofErr w:type="gramEnd"/>
      <w:r w:rsidRPr="00477B6C">
        <w:rPr>
          <w:rFonts w:ascii="Times New Roman" w:hAnsi="Times New Roman" w:hint="eastAsia"/>
          <w:u w:val="thick" w:color="FF0000"/>
        </w:rPr>
        <w:t>不应连接到同一个取样管上；</w:t>
      </w:r>
    </w:p>
    <w:p w:rsidR="00583EF6" w:rsidRPr="00477B6C" w:rsidRDefault="00583EF6" w:rsidP="00583EF6">
      <w:pPr>
        <w:pStyle w:val="ac"/>
        <w:numPr>
          <w:ilvl w:val="0"/>
          <w:numId w:val="26"/>
        </w:numPr>
        <w:adjustRightInd w:val="0"/>
        <w:snapToGrid w:val="0"/>
        <w:ind w:leftChars="419" w:left="1256" w:hangingChars="179" w:hanging="376"/>
        <w:rPr>
          <w:rFonts w:ascii="Times New Roman" w:hAnsi="Times New Roman"/>
          <w:u w:val="thick" w:color="FF0000"/>
        </w:rPr>
      </w:pPr>
      <w:r w:rsidRPr="00477B6C">
        <w:rPr>
          <w:rFonts w:ascii="Times New Roman" w:hAnsi="Times New Roman" w:hint="eastAsia"/>
          <w:u w:val="thick" w:color="FF0000"/>
        </w:rPr>
        <w:t>在设有非气密</w:t>
      </w:r>
      <w:r w:rsidRPr="00477B6C">
        <w:rPr>
          <w:rFonts w:ascii="Times New Roman" w:hAnsi="Times New Roman"/>
          <w:u w:val="thick" w:color="FF0000"/>
        </w:rPr>
        <w:t>“</w:t>
      </w:r>
      <w:r w:rsidRPr="00477B6C">
        <w:rPr>
          <w:rFonts w:ascii="Times New Roman" w:hAnsi="Times New Roman" w:hint="eastAsia"/>
          <w:u w:val="thick" w:color="FF0000"/>
        </w:rPr>
        <w:t>中间甲板分段</w:t>
      </w:r>
      <w:r w:rsidRPr="00477B6C">
        <w:rPr>
          <w:rFonts w:ascii="Times New Roman" w:hAnsi="Times New Roman"/>
          <w:u w:val="thick" w:color="FF0000"/>
        </w:rPr>
        <w:t>”</w:t>
      </w:r>
      <w:r w:rsidRPr="00477B6C">
        <w:rPr>
          <w:rFonts w:ascii="Times New Roman" w:hAnsi="Times New Roman" w:hint="eastAsia"/>
          <w:u w:val="thick" w:color="FF0000"/>
        </w:rPr>
        <w:t>（可移动装载平台）的货舱内，</w:t>
      </w:r>
      <w:proofErr w:type="gramStart"/>
      <w:r w:rsidRPr="00477B6C">
        <w:rPr>
          <w:rFonts w:ascii="Times New Roman" w:hAnsi="Times New Roman" w:hint="eastAsia"/>
          <w:u w:val="thick" w:color="FF0000"/>
        </w:rPr>
        <w:t>聚烟器</w:t>
      </w:r>
      <w:proofErr w:type="gramEnd"/>
      <w:r w:rsidRPr="00477B6C">
        <w:rPr>
          <w:rFonts w:ascii="Times New Roman" w:hAnsi="Times New Roman" w:hint="eastAsia"/>
          <w:u w:val="thick" w:color="FF0000"/>
        </w:rPr>
        <w:t>应同时安装在货舱的上部和下部。</w:t>
      </w:r>
    </w:p>
    <w:p w:rsidR="00583EF6" w:rsidRPr="00477B6C" w:rsidRDefault="00583EF6" w:rsidP="00583EF6">
      <w:pPr>
        <w:pStyle w:val="aff5"/>
        <w:numPr>
          <w:ilvl w:val="4"/>
          <w:numId w:val="1"/>
        </w:numPr>
        <w:ind w:firstLineChars="0"/>
        <w:rPr>
          <w:u w:val="thick" w:color="FF0000"/>
        </w:rPr>
      </w:pPr>
      <w:r w:rsidRPr="00477B6C">
        <w:rPr>
          <w:rFonts w:hint="eastAsia"/>
          <w:u w:val="thick" w:color="FF0000"/>
        </w:rPr>
        <w:t>取样管：</w:t>
      </w:r>
    </w:p>
    <w:p w:rsidR="00583EF6" w:rsidRPr="00477B6C" w:rsidRDefault="00583EF6" w:rsidP="00583EF6">
      <w:pPr>
        <w:pStyle w:val="ac"/>
        <w:numPr>
          <w:ilvl w:val="0"/>
          <w:numId w:val="27"/>
        </w:numPr>
        <w:adjustRightInd w:val="0"/>
        <w:snapToGrid w:val="0"/>
        <w:rPr>
          <w:rFonts w:ascii="Times New Roman" w:hAnsi="Times New Roman"/>
          <w:u w:val="thick" w:color="FF0000"/>
        </w:rPr>
      </w:pPr>
      <w:r w:rsidRPr="00477B6C">
        <w:rPr>
          <w:rFonts w:ascii="Times New Roman" w:hAnsi="Times New Roman" w:hint="eastAsia"/>
          <w:u w:val="thick" w:color="FF0000"/>
        </w:rPr>
        <w:t>取样管的布置应使失火的位置易于识别；</w:t>
      </w:r>
    </w:p>
    <w:p w:rsidR="00583EF6" w:rsidRPr="00477B6C" w:rsidRDefault="00583EF6" w:rsidP="00583EF6">
      <w:pPr>
        <w:pStyle w:val="ac"/>
        <w:numPr>
          <w:ilvl w:val="0"/>
          <w:numId w:val="27"/>
        </w:numPr>
        <w:adjustRightInd w:val="0"/>
        <w:snapToGrid w:val="0"/>
        <w:ind w:leftChars="419" w:left="1256" w:hangingChars="179" w:hanging="376"/>
        <w:rPr>
          <w:rFonts w:ascii="Times New Roman" w:hAnsi="Times New Roman"/>
          <w:u w:val="thick" w:color="FF0000"/>
        </w:rPr>
      </w:pPr>
      <w:r w:rsidRPr="00477B6C">
        <w:rPr>
          <w:rFonts w:ascii="Times New Roman" w:hAnsi="Times New Roman" w:hint="eastAsia"/>
          <w:u w:val="thick" w:color="FF0000"/>
        </w:rPr>
        <w:t>取样管应是自泄式，且有适当的保护以防止装卸货物时受到碰撞或损坏。</w:t>
      </w:r>
    </w:p>
    <w:p w:rsidR="00583EF6" w:rsidRPr="00477B6C" w:rsidRDefault="00583EF6" w:rsidP="00583EF6">
      <w:pPr>
        <w:pStyle w:val="ac"/>
        <w:numPr>
          <w:ilvl w:val="3"/>
          <w:numId w:val="1"/>
        </w:numPr>
        <w:rPr>
          <w:u w:val="thick" w:color="FF0000"/>
        </w:rPr>
      </w:pPr>
      <w:r w:rsidRPr="00477B6C">
        <w:rPr>
          <w:rFonts w:hint="eastAsia"/>
          <w:u w:val="thick" w:color="FF0000"/>
        </w:rPr>
        <w:t>系统控制要求：</w:t>
      </w:r>
    </w:p>
    <w:p w:rsidR="00583EF6" w:rsidRPr="00477B6C" w:rsidRDefault="00583EF6" w:rsidP="00583EF6">
      <w:pPr>
        <w:pStyle w:val="aff5"/>
        <w:numPr>
          <w:ilvl w:val="4"/>
          <w:numId w:val="1"/>
        </w:numPr>
        <w:ind w:firstLineChars="0"/>
        <w:rPr>
          <w:u w:val="thick" w:color="FF0000"/>
        </w:rPr>
      </w:pPr>
      <w:r w:rsidRPr="00477B6C">
        <w:rPr>
          <w:rFonts w:hint="eastAsia"/>
          <w:u w:val="thick" w:color="FF0000"/>
        </w:rPr>
        <w:t>视觉和听觉失火信号：</w:t>
      </w:r>
    </w:p>
    <w:p w:rsidR="00583EF6" w:rsidRPr="00477B6C" w:rsidRDefault="00583EF6" w:rsidP="00583EF6">
      <w:pPr>
        <w:pStyle w:val="ac"/>
        <w:numPr>
          <w:ilvl w:val="0"/>
          <w:numId w:val="28"/>
        </w:numPr>
        <w:adjustRightInd w:val="0"/>
        <w:snapToGrid w:val="0"/>
        <w:rPr>
          <w:rFonts w:ascii="Times New Roman" w:hAnsi="Times New Roman"/>
          <w:u w:val="thick" w:color="FF0000"/>
        </w:rPr>
      </w:pPr>
      <w:r w:rsidRPr="00477B6C">
        <w:rPr>
          <w:rFonts w:ascii="Times New Roman" w:hAnsi="Times New Roman" w:hint="eastAsia"/>
          <w:u w:val="thick" w:color="FF0000"/>
        </w:rPr>
        <w:t>探测到烟雾或其他燃烧物时，控制板和指示装置应发出视觉和听觉信号。</w:t>
      </w:r>
    </w:p>
    <w:p w:rsidR="00583EF6" w:rsidRPr="00477B6C" w:rsidRDefault="00583EF6" w:rsidP="00583EF6">
      <w:pPr>
        <w:pStyle w:val="ac"/>
        <w:numPr>
          <w:ilvl w:val="0"/>
          <w:numId w:val="28"/>
        </w:numPr>
        <w:adjustRightInd w:val="0"/>
        <w:snapToGrid w:val="0"/>
        <w:rPr>
          <w:rFonts w:ascii="Times New Roman" w:hAnsi="Times New Roman"/>
          <w:u w:val="thick" w:color="FF0000"/>
        </w:rPr>
      </w:pPr>
      <w:r w:rsidRPr="00477B6C">
        <w:rPr>
          <w:rFonts w:ascii="Times New Roman" w:hAnsi="Times New Roman" w:hint="eastAsia"/>
          <w:u w:val="thick" w:color="FF0000"/>
        </w:rPr>
        <w:t>控制板应设置在驾驶室或消防控制站内。如控制板设置在消防控制站内时，指示装置应安装在驾驶室；</w:t>
      </w:r>
    </w:p>
    <w:p w:rsidR="00583EF6" w:rsidRPr="00477B6C" w:rsidRDefault="00583EF6" w:rsidP="00583EF6">
      <w:pPr>
        <w:pStyle w:val="ac"/>
        <w:numPr>
          <w:ilvl w:val="0"/>
          <w:numId w:val="28"/>
        </w:numPr>
        <w:adjustRightInd w:val="0"/>
        <w:snapToGrid w:val="0"/>
        <w:rPr>
          <w:rFonts w:ascii="Times New Roman" w:hAnsi="Times New Roman"/>
          <w:u w:val="thick" w:color="FF0000"/>
        </w:rPr>
      </w:pPr>
      <w:r w:rsidRPr="00477B6C">
        <w:rPr>
          <w:rFonts w:ascii="Times New Roman" w:hAnsi="Times New Roman" w:hint="eastAsia"/>
          <w:u w:val="thick" w:color="FF0000"/>
        </w:rPr>
        <w:t>在控制板和指示装置上或其附近应清晰显示该系统所保护的处所；</w:t>
      </w:r>
    </w:p>
    <w:p w:rsidR="00583EF6" w:rsidRPr="00477B6C" w:rsidRDefault="00583EF6" w:rsidP="00583EF6">
      <w:pPr>
        <w:pStyle w:val="ac"/>
        <w:numPr>
          <w:ilvl w:val="0"/>
          <w:numId w:val="28"/>
        </w:numPr>
        <w:adjustRightInd w:val="0"/>
        <w:snapToGrid w:val="0"/>
        <w:rPr>
          <w:rFonts w:ascii="Times New Roman" w:hAnsi="Times New Roman"/>
          <w:u w:val="thick" w:color="FF0000"/>
        </w:rPr>
      </w:pPr>
      <w:proofErr w:type="gramStart"/>
      <w:r w:rsidRPr="00477B6C">
        <w:rPr>
          <w:rFonts w:ascii="Times New Roman" w:hAnsi="Times New Roman" w:hint="eastAsia"/>
          <w:u w:val="thick" w:color="FF0000"/>
        </w:rPr>
        <w:t>供系统</w:t>
      </w:r>
      <w:proofErr w:type="gramEnd"/>
      <w:r w:rsidRPr="00477B6C">
        <w:rPr>
          <w:rFonts w:ascii="Times New Roman" w:hAnsi="Times New Roman" w:hint="eastAsia"/>
          <w:u w:val="thick" w:color="FF0000"/>
        </w:rPr>
        <w:t>运行所必需的电源应对失电故障给予监控。电源的任一失电故障应在控制板和驾驶室内发出视觉和听觉信号，这一信号应与烟雾探测信号相区别；</w:t>
      </w:r>
    </w:p>
    <w:p w:rsidR="00583EF6" w:rsidRPr="00477B6C" w:rsidRDefault="00583EF6" w:rsidP="00583EF6">
      <w:pPr>
        <w:pStyle w:val="ac"/>
        <w:numPr>
          <w:ilvl w:val="0"/>
          <w:numId w:val="28"/>
        </w:numPr>
        <w:adjustRightInd w:val="0"/>
        <w:snapToGrid w:val="0"/>
        <w:rPr>
          <w:rFonts w:ascii="Times New Roman" w:hAnsi="Times New Roman"/>
          <w:u w:val="thick" w:color="FF0000"/>
        </w:rPr>
      </w:pPr>
      <w:r w:rsidRPr="00477B6C">
        <w:rPr>
          <w:rFonts w:ascii="Times New Roman" w:hAnsi="Times New Roman" w:hint="eastAsia"/>
          <w:u w:val="thick" w:color="FF0000"/>
        </w:rPr>
        <w:t>控制板应设有手动应答所有报警和故障信号的措施。控制板和指示装置上的听觉报警发生器可予以手动消音。控制板应清楚区分正常、报警、已应答报警、故障和静音状态；</w:t>
      </w:r>
    </w:p>
    <w:p w:rsidR="00583EF6" w:rsidRPr="00477B6C" w:rsidRDefault="00583EF6" w:rsidP="00583EF6">
      <w:pPr>
        <w:pStyle w:val="ac"/>
        <w:numPr>
          <w:ilvl w:val="0"/>
          <w:numId w:val="28"/>
        </w:numPr>
        <w:adjustRightInd w:val="0"/>
        <w:snapToGrid w:val="0"/>
        <w:rPr>
          <w:rFonts w:ascii="Times New Roman" w:hAnsi="Times New Roman"/>
          <w:u w:val="thick" w:color="FF0000"/>
        </w:rPr>
      </w:pPr>
      <w:r w:rsidRPr="00477B6C">
        <w:rPr>
          <w:rFonts w:ascii="Times New Roman" w:hAnsi="Times New Roman" w:hint="eastAsia"/>
          <w:u w:val="thick" w:color="FF0000"/>
        </w:rPr>
        <w:t>系统应布置成在解除报警和故障状态后自动复位为正常运行状态。</w:t>
      </w:r>
    </w:p>
    <w:p w:rsidR="00583EF6" w:rsidRPr="00477B6C" w:rsidRDefault="00583EF6" w:rsidP="00583EF6">
      <w:pPr>
        <w:pStyle w:val="aff5"/>
        <w:numPr>
          <w:ilvl w:val="4"/>
          <w:numId w:val="1"/>
        </w:numPr>
        <w:ind w:firstLineChars="0"/>
        <w:rPr>
          <w:u w:val="thick" w:color="FF0000"/>
        </w:rPr>
      </w:pPr>
      <w:r w:rsidRPr="00477B6C">
        <w:rPr>
          <w:rFonts w:hint="eastAsia"/>
          <w:u w:val="thick" w:color="FF0000"/>
        </w:rPr>
        <w:t>试验：</w:t>
      </w:r>
    </w:p>
    <w:p w:rsidR="00583EF6" w:rsidRPr="00477B6C" w:rsidRDefault="00583EF6" w:rsidP="00583EF6">
      <w:pPr>
        <w:pStyle w:val="ac"/>
        <w:numPr>
          <w:ilvl w:val="0"/>
          <w:numId w:val="29"/>
        </w:numPr>
        <w:adjustRightInd w:val="0"/>
        <w:snapToGrid w:val="0"/>
        <w:rPr>
          <w:rFonts w:ascii="Times New Roman" w:hAnsi="Times New Roman"/>
          <w:u w:val="thick" w:color="FF0000"/>
        </w:rPr>
      </w:pPr>
      <w:r w:rsidRPr="00477B6C">
        <w:rPr>
          <w:rFonts w:ascii="Times New Roman" w:hAnsi="Times New Roman" w:hint="eastAsia"/>
          <w:u w:val="thick" w:color="FF0000"/>
        </w:rPr>
        <w:t>应为系统的试验和维修配备合适的须知和备用部件；</w:t>
      </w:r>
    </w:p>
    <w:p w:rsidR="00583EF6" w:rsidRPr="00477B6C" w:rsidRDefault="00583EF6" w:rsidP="00583EF6">
      <w:pPr>
        <w:pStyle w:val="ac"/>
        <w:numPr>
          <w:ilvl w:val="0"/>
          <w:numId w:val="29"/>
        </w:numPr>
        <w:adjustRightInd w:val="0"/>
        <w:snapToGrid w:val="0"/>
        <w:rPr>
          <w:rFonts w:ascii="Times New Roman" w:hAnsi="Times New Roman"/>
          <w:u w:val="thick" w:color="FF0000"/>
        </w:rPr>
      </w:pPr>
      <w:r w:rsidRPr="00477B6C">
        <w:rPr>
          <w:rFonts w:ascii="Times New Roman" w:hAnsi="Times New Roman" w:hint="eastAsia"/>
          <w:u w:val="thick" w:color="FF0000"/>
        </w:rPr>
        <w:t>系统安装后，应采用烟雾发生器或</w:t>
      </w:r>
      <w:proofErr w:type="gramStart"/>
      <w:r w:rsidRPr="00477B6C">
        <w:rPr>
          <w:rFonts w:ascii="Times New Roman" w:hAnsi="Times New Roman" w:hint="eastAsia"/>
          <w:u w:val="thick" w:color="FF0000"/>
        </w:rPr>
        <w:t>用作烟源的</w:t>
      </w:r>
      <w:proofErr w:type="gramEnd"/>
      <w:r w:rsidRPr="00477B6C">
        <w:rPr>
          <w:rFonts w:ascii="Times New Roman" w:hAnsi="Times New Roman" w:hint="eastAsia"/>
          <w:u w:val="thick" w:color="FF0000"/>
        </w:rPr>
        <w:t>等效装置来测试系统功能。当烟雾在最远端的</w:t>
      </w:r>
      <w:proofErr w:type="gramStart"/>
      <w:r w:rsidRPr="00477B6C">
        <w:rPr>
          <w:rFonts w:ascii="Times New Roman" w:hAnsi="Times New Roman" w:hint="eastAsia"/>
          <w:u w:val="thick" w:color="FF0000"/>
        </w:rPr>
        <w:t>聚烟器处</w:t>
      </w:r>
      <w:proofErr w:type="gramEnd"/>
      <w:r w:rsidRPr="00477B6C">
        <w:rPr>
          <w:rFonts w:ascii="Times New Roman" w:hAnsi="Times New Roman" w:hint="eastAsia"/>
          <w:u w:val="thick" w:color="FF0000"/>
        </w:rPr>
        <w:t>产生后，控制装置收到报警的时间，对于车辆甲板不应超过</w:t>
      </w:r>
      <w:r w:rsidRPr="00477B6C">
        <w:rPr>
          <w:rFonts w:ascii="Times New Roman" w:hAnsi="Times New Roman"/>
          <w:u w:val="thick" w:color="FF0000"/>
        </w:rPr>
        <w:t>180s</w:t>
      </w:r>
      <w:r w:rsidRPr="00477B6C">
        <w:rPr>
          <w:rFonts w:ascii="Times New Roman" w:hAnsi="Times New Roman" w:hint="eastAsia"/>
          <w:u w:val="thick" w:color="FF0000"/>
        </w:rPr>
        <w:t>，对于集装箱货舱和普通货舱不应超过</w:t>
      </w:r>
      <w:r w:rsidRPr="00477B6C">
        <w:rPr>
          <w:rFonts w:ascii="Times New Roman" w:hAnsi="Times New Roman"/>
          <w:u w:val="thick" w:color="FF0000"/>
        </w:rPr>
        <w:t>300s</w:t>
      </w:r>
      <w:r w:rsidRPr="00477B6C">
        <w:rPr>
          <w:rFonts w:ascii="Times New Roman" w:hAnsi="Times New Roman" w:hint="eastAsia"/>
          <w:u w:val="thick" w:color="FF0000"/>
        </w:rPr>
        <w:t>。</w:t>
      </w:r>
    </w:p>
    <w:p w:rsidR="00C57F7D" w:rsidRPr="00583EF6" w:rsidRDefault="00C57F7D" w:rsidP="00EE058F">
      <w:pPr>
        <w:spacing w:line="240" w:lineRule="exact"/>
      </w:pPr>
    </w:p>
    <w:p w:rsidR="00525628" w:rsidRPr="001C56BF" w:rsidRDefault="00525628" w:rsidP="00EE058F">
      <w:pPr>
        <w:numPr>
          <w:ilvl w:val="2"/>
          <w:numId w:val="1"/>
        </w:numPr>
        <w:ind w:left="0" w:firstLine="406"/>
        <w:rPr>
          <w:rFonts w:eastAsia="黑体"/>
          <w:color w:val="000000"/>
        </w:rPr>
      </w:pPr>
      <w:r w:rsidRPr="001C56BF">
        <w:rPr>
          <w:rFonts w:eastAsia="黑体"/>
          <w:color w:val="000000"/>
          <w:szCs w:val="21"/>
        </w:rPr>
        <w:t>消防用品</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一般要求</w:t>
      </w:r>
    </w:p>
    <w:p w:rsidR="00525628" w:rsidRPr="001C56BF" w:rsidRDefault="00525628" w:rsidP="00525628">
      <w:pPr>
        <w:autoSpaceDE w:val="0"/>
        <w:autoSpaceDN w:val="0"/>
        <w:adjustRightInd w:val="0"/>
        <w:ind w:firstLineChars="200" w:firstLine="420"/>
        <w:jc w:val="left"/>
        <w:rPr>
          <w:color w:val="000000"/>
          <w:szCs w:val="21"/>
        </w:rPr>
      </w:pPr>
      <w:r w:rsidRPr="001C56BF">
        <w:rPr>
          <w:color w:val="000000"/>
        </w:rPr>
        <w:t>所有灭火器应为认可的型式和设计。</w:t>
      </w:r>
    </w:p>
    <w:p w:rsidR="00525628" w:rsidRPr="001C56BF" w:rsidRDefault="00525628" w:rsidP="00C26295">
      <w:pPr>
        <w:pStyle w:val="ac"/>
        <w:numPr>
          <w:ilvl w:val="3"/>
          <w:numId w:val="1"/>
        </w:numPr>
        <w:rPr>
          <w:rFonts w:ascii="Times New Roman" w:hAnsi="Times New Roman"/>
          <w:color w:val="000000"/>
        </w:rPr>
      </w:pPr>
      <w:r w:rsidRPr="001C56BF">
        <w:rPr>
          <w:rFonts w:ascii="Times New Roman" w:hAnsi="Times New Roman"/>
          <w:color w:val="000000"/>
        </w:rPr>
        <w:t>灭火剂</w:t>
      </w:r>
    </w:p>
    <w:p w:rsidR="00525628" w:rsidRPr="001C56BF" w:rsidRDefault="001C56BF" w:rsidP="001C56BF">
      <w:pPr>
        <w:autoSpaceDE w:val="0"/>
        <w:autoSpaceDN w:val="0"/>
        <w:adjustRightInd w:val="0"/>
        <w:ind w:firstLineChars="100" w:firstLine="210"/>
        <w:jc w:val="left"/>
        <w:rPr>
          <w:color w:val="000000"/>
        </w:rPr>
      </w:pPr>
      <w:r w:rsidRPr="001C56BF">
        <w:rPr>
          <w:color w:val="000000"/>
        </w:rPr>
        <w:t>（</w:t>
      </w:r>
      <w:r w:rsidRPr="001C56BF">
        <w:rPr>
          <w:color w:val="000000"/>
        </w:rPr>
        <w:t>1</w:t>
      </w:r>
      <w:r w:rsidRPr="001C56BF">
        <w:rPr>
          <w:color w:val="000000"/>
        </w:rPr>
        <w:t>）</w:t>
      </w:r>
      <w:r w:rsidR="00525628" w:rsidRPr="001C56BF">
        <w:rPr>
          <w:color w:val="000000"/>
        </w:rPr>
        <w:t>灭火器所使用的灭火剂应适合于扑灭所使用舱室处所的火灾，且其本身或在预期使用条件下，所喷发的气体应对人身体无害</w:t>
      </w:r>
      <w:r w:rsidR="00001BCD">
        <w:rPr>
          <w:color w:val="000000"/>
        </w:rPr>
        <w:t>；</w:t>
      </w:r>
    </w:p>
    <w:p w:rsidR="001C56BF" w:rsidRPr="001C56BF" w:rsidRDefault="001C56BF" w:rsidP="001C56BF">
      <w:pPr>
        <w:autoSpaceDE w:val="0"/>
        <w:autoSpaceDN w:val="0"/>
        <w:adjustRightInd w:val="0"/>
        <w:ind w:firstLineChars="100" w:firstLine="210"/>
        <w:jc w:val="left"/>
        <w:rPr>
          <w:color w:val="000000"/>
        </w:rPr>
      </w:pPr>
      <w:r w:rsidRPr="001C56BF">
        <w:rPr>
          <w:color w:val="000000"/>
        </w:rPr>
        <w:t>（</w:t>
      </w:r>
      <w:r w:rsidRPr="001C56BF">
        <w:rPr>
          <w:color w:val="000000"/>
        </w:rPr>
        <w:t>2</w:t>
      </w:r>
      <w:r w:rsidRPr="001C56BF">
        <w:rPr>
          <w:color w:val="000000"/>
        </w:rPr>
        <w:t>）在起居处所内不应布置二氧化碳灭火器。在控制站和其他内设船舶安全所必要的电气设备的处所，所配灭火器的灭火剂应既不导电也不会对这些设备产生危害。</w:t>
      </w:r>
    </w:p>
    <w:p w:rsidR="00525628" w:rsidRPr="001C56BF" w:rsidRDefault="00525628" w:rsidP="00C26295">
      <w:pPr>
        <w:pStyle w:val="ac"/>
        <w:numPr>
          <w:ilvl w:val="3"/>
          <w:numId w:val="1"/>
        </w:numPr>
        <w:rPr>
          <w:rFonts w:ascii="Times New Roman" w:hAnsi="Times New Roman"/>
          <w:color w:val="000000"/>
        </w:rPr>
      </w:pPr>
      <w:r w:rsidRPr="001C56BF">
        <w:rPr>
          <w:rFonts w:ascii="Times New Roman" w:hAnsi="Times New Roman"/>
          <w:color w:val="000000"/>
        </w:rPr>
        <w:t>灭火器</w:t>
      </w:r>
    </w:p>
    <w:p w:rsidR="00525628" w:rsidRPr="001C56BF" w:rsidRDefault="00525628" w:rsidP="00525628">
      <w:pPr>
        <w:numPr>
          <w:ilvl w:val="4"/>
          <w:numId w:val="1"/>
        </w:numPr>
        <w:autoSpaceDE w:val="0"/>
        <w:autoSpaceDN w:val="0"/>
        <w:adjustRightInd w:val="0"/>
        <w:ind w:firstLine="406"/>
        <w:jc w:val="left"/>
        <w:rPr>
          <w:color w:val="000000"/>
          <w:szCs w:val="21"/>
        </w:rPr>
      </w:pPr>
      <w:r w:rsidRPr="001C56BF">
        <w:rPr>
          <w:color w:val="000000"/>
        </w:rPr>
        <w:t>手提式液体灭火器的容量应不大于</w:t>
      </w:r>
      <w:smartTag w:uri="urn:schemas-microsoft-com:office:smarttags" w:element="chmetcnv">
        <w:smartTagPr>
          <w:attr w:name="TCSC" w:val="0"/>
          <w:attr w:name="NumberType" w:val="1"/>
          <w:attr w:name="Negative" w:val="False"/>
          <w:attr w:name="HasSpace" w:val="False"/>
          <w:attr w:name="SourceValue" w:val="13.5"/>
          <w:attr w:name="UnitName" w:val="l"/>
        </w:smartTagPr>
        <w:r w:rsidRPr="001C56BF">
          <w:rPr>
            <w:color w:val="000000"/>
          </w:rPr>
          <w:t>13.5L</w:t>
        </w:r>
      </w:smartTag>
      <w:r w:rsidRPr="001C56BF">
        <w:rPr>
          <w:color w:val="000000"/>
        </w:rPr>
        <w:t>，亦不少于</w:t>
      </w:r>
      <w:smartTag w:uri="urn:schemas-microsoft-com:office:smarttags" w:element="chmetcnv">
        <w:smartTagPr>
          <w:attr w:name="TCSC" w:val="0"/>
          <w:attr w:name="NumberType" w:val="1"/>
          <w:attr w:name="Negative" w:val="False"/>
          <w:attr w:name="HasSpace" w:val="False"/>
          <w:attr w:name="SourceValue" w:val="9"/>
          <w:attr w:name="UnitName" w:val="l"/>
        </w:smartTagPr>
        <w:r w:rsidRPr="001C56BF">
          <w:rPr>
            <w:color w:val="000000"/>
          </w:rPr>
          <w:t>9L</w:t>
        </w:r>
      </w:smartTag>
      <w:r w:rsidRPr="001C56BF">
        <w:rPr>
          <w:color w:val="000000"/>
        </w:rPr>
        <w:t>。手提式气体灭火器的灭火剂质量应不少于</w:t>
      </w:r>
      <w:smartTag w:uri="urn:schemas-microsoft-com:office:smarttags" w:element="chmetcnv">
        <w:smartTagPr>
          <w:attr w:name="TCSC" w:val="0"/>
          <w:attr w:name="NumberType" w:val="1"/>
          <w:attr w:name="Negative" w:val="False"/>
          <w:attr w:name="HasSpace" w:val="False"/>
          <w:attr w:name="SourceValue" w:val="5"/>
          <w:attr w:name="UnitName" w:val="kg"/>
        </w:smartTagPr>
        <w:r w:rsidRPr="001C56BF">
          <w:rPr>
            <w:color w:val="000000"/>
          </w:rPr>
          <w:t>5Kg</w:t>
        </w:r>
      </w:smartTag>
      <w:r w:rsidRPr="001C56BF">
        <w:rPr>
          <w:color w:val="000000"/>
        </w:rPr>
        <w:t>，且灭火器的可携性应至少与</w:t>
      </w:r>
      <w:smartTag w:uri="urn:schemas-microsoft-com:office:smarttags" w:element="chmetcnv">
        <w:smartTagPr>
          <w:attr w:name="TCSC" w:val="0"/>
          <w:attr w:name="NumberType" w:val="1"/>
          <w:attr w:name="Negative" w:val="False"/>
          <w:attr w:name="HasSpace" w:val="False"/>
          <w:attr w:name="SourceValue" w:val="13.5"/>
          <w:attr w:name="UnitName" w:val="l"/>
        </w:smartTagPr>
        <w:r w:rsidRPr="001C56BF">
          <w:rPr>
            <w:color w:val="000000"/>
          </w:rPr>
          <w:t>13.5L</w:t>
        </w:r>
      </w:smartTag>
      <w:r w:rsidRPr="001C56BF">
        <w:rPr>
          <w:color w:val="000000"/>
        </w:rPr>
        <w:t>液体灭火器相当</w:t>
      </w:r>
      <w:r w:rsidR="00001BCD">
        <w:rPr>
          <w:color w:val="000000"/>
        </w:rPr>
        <w:t>；</w:t>
      </w:r>
    </w:p>
    <w:p w:rsidR="00525628" w:rsidRPr="001C56BF" w:rsidRDefault="00525628" w:rsidP="00525628">
      <w:pPr>
        <w:numPr>
          <w:ilvl w:val="4"/>
          <w:numId w:val="1"/>
        </w:numPr>
        <w:autoSpaceDE w:val="0"/>
        <w:autoSpaceDN w:val="0"/>
        <w:adjustRightInd w:val="0"/>
        <w:ind w:firstLine="406"/>
        <w:jc w:val="left"/>
        <w:rPr>
          <w:color w:val="000000"/>
          <w:szCs w:val="21"/>
        </w:rPr>
      </w:pPr>
      <w:r w:rsidRPr="001C56BF">
        <w:rPr>
          <w:color w:val="000000"/>
        </w:rPr>
        <w:t>手提式灭火器应放置在所保护处所易于到达之处，其中应有一只存放于该处所的入口附近</w:t>
      </w:r>
      <w:r w:rsidR="00001BCD">
        <w:rPr>
          <w:color w:val="000000"/>
        </w:rPr>
        <w:t>；</w:t>
      </w:r>
    </w:p>
    <w:p w:rsidR="00525628" w:rsidRPr="00722983" w:rsidRDefault="00525628" w:rsidP="00525628">
      <w:pPr>
        <w:numPr>
          <w:ilvl w:val="4"/>
          <w:numId w:val="1"/>
        </w:numPr>
        <w:autoSpaceDE w:val="0"/>
        <w:autoSpaceDN w:val="0"/>
        <w:adjustRightInd w:val="0"/>
        <w:ind w:firstLine="406"/>
        <w:jc w:val="left"/>
        <w:rPr>
          <w:color w:val="000000"/>
          <w:szCs w:val="21"/>
        </w:rPr>
      </w:pPr>
      <w:r w:rsidRPr="001C56BF">
        <w:rPr>
          <w:color w:val="000000"/>
        </w:rPr>
        <w:t>无线电室和配电板处所配置的二氧化碳气体灭火器至少为</w:t>
      </w:r>
      <w:smartTag w:uri="urn:schemas-microsoft-com:office:smarttags" w:element="chmetcnv">
        <w:smartTagPr>
          <w:attr w:name="TCSC" w:val="0"/>
          <w:attr w:name="NumberType" w:val="1"/>
          <w:attr w:name="Negative" w:val="False"/>
          <w:attr w:name="HasSpace" w:val="False"/>
          <w:attr w:name="SourceValue" w:val="2"/>
          <w:attr w:name="UnitName" w:val="kg"/>
        </w:smartTagPr>
        <w:r w:rsidRPr="001C56BF">
          <w:rPr>
            <w:color w:val="000000"/>
          </w:rPr>
          <w:t>2kg</w:t>
        </w:r>
      </w:smartTag>
      <w:r w:rsidRPr="001C56BF">
        <w:rPr>
          <w:color w:val="000000"/>
        </w:rPr>
        <w:t>容量。每只气体灭火器亦可用适当容量的干粉灭火器代替。</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大型泡沫灭火器</w:t>
      </w:r>
    </w:p>
    <w:p w:rsidR="00525628" w:rsidRPr="001C56BF" w:rsidRDefault="00525628" w:rsidP="00525628">
      <w:pPr>
        <w:autoSpaceDE w:val="0"/>
        <w:autoSpaceDN w:val="0"/>
        <w:adjustRightInd w:val="0"/>
        <w:ind w:firstLineChars="200" w:firstLine="420"/>
        <w:jc w:val="left"/>
        <w:rPr>
          <w:color w:val="000000"/>
          <w:szCs w:val="21"/>
        </w:rPr>
      </w:pPr>
      <w:r w:rsidRPr="001C56BF">
        <w:rPr>
          <w:color w:val="000000"/>
        </w:rPr>
        <w:lastRenderedPageBreak/>
        <w:t>大型泡沫灭火器系指容量不小于</w:t>
      </w:r>
      <w:smartTag w:uri="urn:schemas-microsoft-com:office:smarttags" w:element="chmetcnv">
        <w:smartTagPr>
          <w:attr w:name="UnitName" w:val="l"/>
          <w:attr w:name="SourceValue" w:val="45"/>
          <w:attr w:name="HasSpace" w:val="True"/>
          <w:attr w:name="Negative" w:val="False"/>
          <w:attr w:name="NumberType" w:val="1"/>
          <w:attr w:name="TCSC" w:val="0"/>
        </w:smartTagPr>
        <w:r w:rsidRPr="001C56BF">
          <w:rPr>
            <w:color w:val="000000"/>
          </w:rPr>
          <w:t>45 L</w:t>
        </w:r>
      </w:smartTag>
      <w:r w:rsidRPr="001C56BF">
        <w:rPr>
          <w:color w:val="000000"/>
        </w:rPr>
        <w:t>的推车式泡沫灭火器。该型灭火器应设有绕于卷筒上的软管，此软管能通达被保护处所的任何部位。亦可采用其他等效的大型灭火器。</w:t>
      </w:r>
    </w:p>
    <w:p w:rsidR="00525628" w:rsidRPr="001C56BF" w:rsidRDefault="00525628" w:rsidP="00C26295">
      <w:pPr>
        <w:pStyle w:val="ac"/>
        <w:numPr>
          <w:ilvl w:val="3"/>
          <w:numId w:val="1"/>
        </w:numPr>
        <w:rPr>
          <w:rFonts w:ascii="Times New Roman" w:hAnsi="Times New Roman"/>
          <w:color w:val="000000"/>
        </w:rPr>
      </w:pPr>
      <w:r w:rsidRPr="001C56BF">
        <w:rPr>
          <w:rFonts w:ascii="Times New Roman" w:hAnsi="Times New Roman"/>
          <w:color w:val="000000"/>
        </w:rPr>
        <w:t>手提式泡沫枪</w:t>
      </w:r>
    </w:p>
    <w:p w:rsidR="00525628" w:rsidRPr="00722983" w:rsidRDefault="00525628" w:rsidP="00001BCD">
      <w:pPr>
        <w:autoSpaceDE w:val="0"/>
        <w:autoSpaceDN w:val="0"/>
        <w:adjustRightInd w:val="0"/>
        <w:ind w:firstLineChars="200" w:firstLine="420"/>
        <w:jc w:val="left"/>
        <w:rPr>
          <w:rFonts w:ascii="宋体"/>
          <w:color w:val="000000"/>
          <w:szCs w:val="21"/>
        </w:rPr>
      </w:pPr>
      <w:r w:rsidRPr="001C56BF">
        <w:rPr>
          <w:color w:val="000000"/>
        </w:rPr>
        <w:t>手提式泡沫枪应包括一具能以消防水带连接于消防总管的吸入式空气泡沫枪，连同一只至少能装盛</w:t>
      </w:r>
      <w:smartTag w:uri="urn:schemas-microsoft-com:office:smarttags" w:element="chmetcnv">
        <w:smartTagPr>
          <w:attr w:name="TCSC" w:val="0"/>
          <w:attr w:name="NumberType" w:val="1"/>
          <w:attr w:name="Negative" w:val="False"/>
          <w:attr w:name="HasSpace" w:val="False"/>
          <w:attr w:name="SourceValue" w:val="20"/>
          <w:attr w:name="UnitName" w:val="l"/>
        </w:smartTagPr>
        <w:r w:rsidRPr="001C56BF">
          <w:rPr>
            <w:color w:val="000000"/>
          </w:rPr>
          <w:t>20L</w:t>
        </w:r>
      </w:smartTag>
      <w:r w:rsidRPr="001C56BF">
        <w:rPr>
          <w:color w:val="000000"/>
        </w:rPr>
        <w:t>泡沫液的可携式容器和一只备用容器。泡沫枪应能每</w:t>
      </w:r>
      <w:r w:rsidRPr="001C56BF">
        <w:rPr>
          <w:color w:val="000000"/>
        </w:rPr>
        <w:t>1 min</w:t>
      </w:r>
      <w:r w:rsidRPr="001C56BF">
        <w:rPr>
          <w:color w:val="000000"/>
        </w:rPr>
        <w:t>至少产生</w:t>
      </w:r>
      <w:smartTag w:uri="urn:schemas-microsoft-com:office:smarttags" w:element="chmetcnv">
        <w:smartTagPr>
          <w:attr w:name="TCSC" w:val="0"/>
          <w:attr w:name="NumberType" w:val="1"/>
          <w:attr w:name="Negative" w:val="False"/>
          <w:attr w:name="HasSpace" w:val="False"/>
          <w:attr w:name="SourceValue" w:val="1.5"/>
          <w:attr w:name="UnitName" w:val="m3"/>
        </w:smartTagPr>
        <w:r w:rsidRPr="001C56BF">
          <w:rPr>
            <w:color w:val="000000"/>
          </w:rPr>
          <w:t>1.5m</w:t>
        </w:r>
        <w:r w:rsidRPr="001C56BF">
          <w:rPr>
            <w:color w:val="000000"/>
            <w:vertAlign w:val="superscript"/>
          </w:rPr>
          <w:t>3</w:t>
        </w:r>
      </w:smartTag>
      <w:r w:rsidRPr="001C56BF">
        <w:rPr>
          <w:color w:val="000000"/>
        </w:rPr>
        <w:t>适合于扑灭油类火灾的有效泡沫，泡沫膨胀率应不超过</w:t>
      </w:r>
      <w:r w:rsidRPr="001C56BF">
        <w:rPr>
          <w:color w:val="000000"/>
        </w:rPr>
        <w:t>12</w:t>
      </w:r>
      <w:r w:rsidRPr="001C56BF">
        <w:rPr>
          <w:color w:val="000000"/>
        </w:rPr>
        <w:t>︰</w:t>
      </w:r>
      <w:r w:rsidRPr="001C56BF">
        <w:rPr>
          <w:color w:val="000000"/>
        </w:rPr>
        <w:t>1</w:t>
      </w:r>
      <w:r w:rsidRPr="001C56BF">
        <w:rPr>
          <w:color w:val="000000"/>
        </w:rPr>
        <w:t>。</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消防员装备</w:t>
      </w:r>
    </w:p>
    <w:p w:rsidR="00525628" w:rsidRPr="001C56BF" w:rsidRDefault="00525628" w:rsidP="00525628">
      <w:pPr>
        <w:numPr>
          <w:ilvl w:val="4"/>
          <w:numId w:val="1"/>
        </w:numPr>
        <w:autoSpaceDE w:val="0"/>
        <w:autoSpaceDN w:val="0"/>
        <w:adjustRightInd w:val="0"/>
        <w:ind w:firstLine="406"/>
        <w:jc w:val="left"/>
        <w:rPr>
          <w:color w:val="000000"/>
          <w:szCs w:val="21"/>
        </w:rPr>
      </w:pPr>
      <w:r w:rsidRPr="001C56BF">
        <w:rPr>
          <w:color w:val="000000"/>
        </w:rPr>
        <w:t>消防员装备的组成包括个人配备、认可型的呼吸器及耐火救生绳。其中个人配备包括有防护服、消防靴、手套、消防头盔、认可型的安全灯和消防员手斧等</w:t>
      </w:r>
      <w:r w:rsidR="00001BCD">
        <w:rPr>
          <w:color w:val="000000"/>
        </w:rPr>
        <w:t>；</w:t>
      </w:r>
    </w:p>
    <w:p w:rsidR="00525628" w:rsidRPr="001C56BF" w:rsidRDefault="00525628" w:rsidP="00525628">
      <w:pPr>
        <w:numPr>
          <w:ilvl w:val="4"/>
          <w:numId w:val="1"/>
        </w:numPr>
        <w:autoSpaceDE w:val="0"/>
        <w:autoSpaceDN w:val="0"/>
        <w:adjustRightInd w:val="0"/>
        <w:ind w:firstLine="406"/>
        <w:jc w:val="left"/>
        <w:rPr>
          <w:color w:val="000000"/>
          <w:szCs w:val="21"/>
        </w:rPr>
      </w:pPr>
      <w:r w:rsidRPr="001C56BF">
        <w:rPr>
          <w:color w:val="000000"/>
        </w:rPr>
        <w:t>消防员装备或个人配备，应储存在易于到达即刻可用之处，如所备消防员装备或个人配备多于一套时，其储存的位置应尽量远离。</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紧急逃生呼吸装置</w:t>
      </w:r>
    </w:p>
    <w:p w:rsidR="00525628" w:rsidRPr="001C56BF" w:rsidRDefault="00525628" w:rsidP="00525628">
      <w:pPr>
        <w:numPr>
          <w:ilvl w:val="4"/>
          <w:numId w:val="1"/>
        </w:numPr>
        <w:autoSpaceDE w:val="0"/>
        <w:autoSpaceDN w:val="0"/>
        <w:adjustRightInd w:val="0"/>
        <w:ind w:firstLine="392"/>
        <w:jc w:val="left"/>
        <w:rPr>
          <w:color w:val="000000"/>
          <w:szCs w:val="21"/>
        </w:rPr>
      </w:pPr>
      <w:r w:rsidRPr="001C56BF">
        <w:rPr>
          <w:color w:val="000000"/>
        </w:rPr>
        <w:t>紧急逃生呼吸装置</w:t>
      </w:r>
      <w:proofErr w:type="gramStart"/>
      <w:r w:rsidRPr="001C56BF">
        <w:rPr>
          <w:color w:val="000000"/>
        </w:rPr>
        <w:t>式提供</w:t>
      </w:r>
      <w:proofErr w:type="gramEnd"/>
      <w:r w:rsidRPr="001C56BF">
        <w:rPr>
          <w:color w:val="000000"/>
        </w:rPr>
        <w:t>空气或氧气的装置，仅用于从有危险气体的舱室逃生的目的，并且应为认可型的装置</w:t>
      </w:r>
      <w:r w:rsidR="00001BCD">
        <w:rPr>
          <w:color w:val="000000"/>
        </w:rPr>
        <w:t>；</w:t>
      </w:r>
    </w:p>
    <w:p w:rsidR="00525628" w:rsidRPr="001C56BF" w:rsidRDefault="00525628" w:rsidP="00525628">
      <w:pPr>
        <w:numPr>
          <w:ilvl w:val="4"/>
          <w:numId w:val="1"/>
        </w:numPr>
        <w:autoSpaceDE w:val="0"/>
        <w:autoSpaceDN w:val="0"/>
        <w:adjustRightInd w:val="0"/>
        <w:ind w:firstLine="392"/>
        <w:jc w:val="left"/>
        <w:rPr>
          <w:color w:val="000000"/>
          <w:szCs w:val="21"/>
        </w:rPr>
      </w:pPr>
      <w:r w:rsidRPr="001C56BF">
        <w:rPr>
          <w:color w:val="000000"/>
        </w:rPr>
        <w:t>紧急逃生呼吸装置不得用于救火、进入缺氧空舱或液货舱，也不得</w:t>
      </w:r>
      <w:proofErr w:type="gramStart"/>
      <w:r w:rsidRPr="001C56BF">
        <w:rPr>
          <w:color w:val="000000"/>
        </w:rPr>
        <w:t>供消防员穿着</w:t>
      </w:r>
      <w:proofErr w:type="gramEnd"/>
      <w:r w:rsidRPr="001C56BF">
        <w:rPr>
          <w:color w:val="000000"/>
        </w:rPr>
        <w:t>使用。在这些场合，应使用特别适合这种目的的自给式呼吸器</w:t>
      </w:r>
      <w:r w:rsidR="00001BCD">
        <w:rPr>
          <w:color w:val="000000"/>
        </w:rPr>
        <w:t>；</w:t>
      </w:r>
    </w:p>
    <w:p w:rsidR="00525628" w:rsidRPr="001C56BF" w:rsidRDefault="00525628" w:rsidP="00525628">
      <w:pPr>
        <w:numPr>
          <w:ilvl w:val="4"/>
          <w:numId w:val="1"/>
        </w:numPr>
        <w:autoSpaceDE w:val="0"/>
        <w:autoSpaceDN w:val="0"/>
        <w:adjustRightInd w:val="0"/>
        <w:ind w:firstLine="392"/>
        <w:jc w:val="left"/>
        <w:rPr>
          <w:color w:val="000000"/>
          <w:szCs w:val="21"/>
        </w:rPr>
      </w:pPr>
      <w:r w:rsidRPr="001C56BF">
        <w:rPr>
          <w:color w:val="000000"/>
        </w:rPr>
        <w:t>紧急逃生呼吸装置应至少提供</w:t>
      </w:r>
      <w:r w:rsidRPr="001C56BF">
        <w:rPr>
          <w:color w:val="000000"/>
        </w:rPr>
        <w:t>10min</w:t>
      </w:r>
      <w:r w:rsidRPr="001C56BF">
        <w:rPr>
          <w:color w:val="000000"/>
        </w:rPr>
        <w:t>的持续使用时间</w:t>
      </w:r>
      <w:r w:rsidR="00001BCD">
        <w:rPr>
          <w:color w:val="000000"/>
        </w:rPr>
        <w:t>；</w:t>
      </w:r>
    </w:p>
    <w:p w:rsidR="00525628" w:rsidRPr="001C56BF" w:rsidRDefault="00525628" w:rsidP="00525628">
      <w:pPr>
        <w:numPr>
          <w:ilvl w:val="4"/>
          <w:numId w:val="1"/>
        </w:numPr>
        <w:autoSpaceDE w:val="0"/>
        <w:autoSpaceDN w:val="0"/>
        <w:adjustRightInd w:val="0"/>
        <w:ind w:firstLine="392"/>
        <w:jc w:val="left"/>
        <w:rPr>
          <w:color w:val="000000"/>
          <w:szCs w:val="21"/>
        </w:rPr>
      </w:pPr>
      <w:r w:rsidRPr="001C56BF">
        <w:rPr>
          <w:color w:val="000000"/>
        </w:rPr>
        <w:t>紧急逃生呼吸装置应包括</w:t>
      </w:r>
      <w:r w:rsidRPr="001C56BF">
        <w:rPr>
          <w:color w:val="000000"/>
        </w:rPr>
        <w:t>1</w:t>
      </w:r>
      <w:r w:rsidRPr="001C56BF">
        <w:rPr>
          <w:color w:val="000000"/>
        </w:rPr>
        <w:t>具合适的头罩或面罩，用于在逃生期间为眼睛、鼻子和</w:t>
      </w:r>
      <w:proofErr w:type="gramStart"/>
      <w:r w:rsidRPr="001C56BF">
        <w:rPr>
          <w:color w:val="000000"/>
        </w:rPr>
        <w:t>嘴提供</w:t>
      </w:r>
      <w:proofErr w:type="gramEnd"/>
      <w:r w:rsidRPr="001C56BF">
        <w:rPr>
          <w:color w:val="000000"/>
        </w:rPr>
        <w:t>保护。头罩和面罩应用防火材料制成，并应包括一扇清洁明亮的观察窗</w:t>
      </w:r>
      <w:r w:rsidR="00001BCD">
        <w:rPr>
          <w:color w:val="000000"/>
        </w:rPr>
        <w:t>；</w:t>
      </w:r>
    </w:p>
    <w:p w:rsidR="00525628" w:rsidRPr="001C56BF" w:rsidRDefault="00525628" w:rsidP="00525628">
      <w:pPr>
        <w:numPr>
          <w:ilvl w:val="4"/>
          <w:numId w:val="1"/>
        </w:numPr>
        <w:autoSpaceDE w:val="0"/>
        <w:autoSpaceDN w:val="0"/>
        <w:adjustRightInd w:val="0"/>
        <w:ind w:firstLine="392"/>
        <w:jc w:val="left"/>
        <w:rPr>
          <w:color w:val="000000"/>
          <w:szCs w:val="21"/>
        </w:rPr>
      </w:pPr>
      <w:r w:rsidRPr="001C56BF">
        <w:rPr>
          <w:color w:val="000000"/>
        </w:rPr>
        <w:t>暂时不使用的紧急逃生呼吸装置应能佩戴在身上而能使双手保持自由</w:t>
      </w:r>
      <w:r w:rsidR="00001BCD">
        <w:rPr>
          <w:color w:val="000000"/>
        </w:rPr>
        <w:t>；</w:t>
      </w:r>
    </w:p>
    <w:p w:rsidR="00525628" w:rsidRPr="001C56BF" w:rsidRDefault="00525628" w:rsidP="00525628">
      <w:pPr>
        <w:numPr>
          <w:ilvl w:val="4"/>
          <w:numId w:val="1"/>
        </w:numPr>
        <w:autoSpaceDE w:val="0"/>
        <w:autoSpaceDN w:val="0"/>
        <w:adjustRightInd w:val="0"/>
        <w:ind w:firstLine="392"/>
        <w:jc w:val="left"/>
        <w:rPr>
          <w:color w:val="000000"/>
          <w:szCs w:val="21"/>
        </w:rPr>
      </w:pPr>
      <w:r w:rsidRPr="001C56BF">
        <w:rPr>
          <w:color w:val="000000"/>
        </w:rPr>
        <w:t>在存放紧急逃生呼吸装置时，应对其作适当的保护从而免受环境影响</w:t>
      </w:r>
      <w:r w:rsidR="00001BCD">
        <w:rPr>
          <w:color w:val="000000"/>
        </w:rPr>
        <w:t>；</w:t>
      </w:r>
    </w:p>
    <w:p w:rsidR="00525628" w:rsidRPr="001C56BF" w:rsidRDefault="00525628" w:rsidP="00525628">
      <w:pPr>
        <w:numPr>
          <w:ilvl w:val="4"/>
          <w:numId w:val="1"/>
        </w:numPr>
        <w:autoSpaceDE w:val="0"/>
        <w:autoSpaceDN w:val="0"/>
        <w:adjustRightInd w:val="0"/>
        <w:ind w:firstLine="392"/>
        <w:jc w:val="left"/>
        <w:rPr>
          <w:color w:val="000000"/>
          <w:szCs w:val="21"/>
        </w:rPr>
      </w:pPr>
      <w:r w:rsidRPr="001C56BF">
        <w:rPr>
          <w:color w:val="000000"/>
        </w:rPr>
        <w:t>简要的使用说明和示意图应清晰地打印在紧急逃生呼吸装置上。佩戴的程序应既快又简单，以便能在最短的时间内从危险气体环境中获得安全保护</w:t>
      </w:r>
      <w:r w:rsidR="00001BCD">
        <w:rPr>
          <w:color w:val="000000"/>
        </w:rPr>
        <w:t>；</w:t>
      </w:r>
    </w:p>
    <w:p w:rsidR="00525628" w:rsidRPr="001C56BF" w:rsidRDefault="00525628" w:rsidP="00525628">
      <w:pPr>
        <w:numPr>
          <w:ilvl w:val="4"/>
          <w:numId w:val="1"/>
        </w:numPr>
        <w:autoSpaceDE w:val="0"/>
        <w:autoSpaceDN w:val="0"/>
        <w:adjustRightInd w:val="0"/>
        <w:ind w:firstLine="392"/>
        <w:jc w:val="left"/>
        <w:rPr>
          <w:color w:val="000000"/>
          <w:szCs w:val="21"/>
        </w:rPr>
      </w:pPr>
      <w:r w:rsidRPr="001C56BF">
        <w:rPr>
          <w:color w:val="000000"/>
        </w:rPr>
        <w:t>维护保养、生产厂家商标和流水编号、使用期限和生产日期以及认可机构名称应打印在每具紧急逃生呼吸装置上，并且</w:t>
      </w:r>
      <w:proofErr w:type="gramStart"/>
      <w:r w:rsidRPr="001C56BF">
        <w:rPr>
          <w:color w:val="000000"/>
        </w:rPr>
        <w:t>所有用于</w:t>
      </w:r>
      <w:proofErr w:type="gramEnd"/>
      <w:r w:rsidRPr="001C56BF">
        <w:rPr>
          <w:color w:val="000000"/>
        </w:rPr>
        <w:t>培训的紧急逃生呼吸装置应清楚地标出</w:t>
      </w:r>
      <w:r w:rsidR="00001BCD">
        <w:rPr>
          <w:color w:val="000000"/>
        </w:rPr>
        <w:t>；</w:t>
      </w:r>
    </w:p>
    <w:p w:rsidR="00525628" w:rsidRPr="001C56BF" w:rsidRDefault="00525628" w:rsidP="00525628">
      <w:pPr>
        <w:numPr>
          <w:ilvl w:val="4"/>
          <w:numId w:val="1"/>
        </w:numPr>
        <w:autoSpaceDE w:val="0"/>
        <w:autoSpaceDN w:val="0"/>
        <w:adjustRightInd w:val="0"/>
        <w:ind w:firstLine="392"/>
        <w:jc w:val="left"/>
        <w:rPr>
          <w:color w:val="000000"/>
          <w:szCs w:val="21"/>
        </w:rPr>
      </w:pPr>
      <w:r w:rsidRPr="001C56BF">
        <w:rPr>
          <w:color w:val="000000"/>
        </w:rPr>
        <w:t>面罩系指设计成通过适当方式使之固定就位并把眼睛、鼻和</w:t>
      </w:r>
      <w:proofErr w:type="gramStart"/>
      <w:r w:rsidRPr="001C56BF">
        <w:rPr>
          <w:color w:val="000000"/>
        </w:rPr>
        <w:t>嘴全部</w:t>
      </w:r>
      <w:proofErr w:type="gramEnd"/>
      <w:r w:rsidRPr="001C56BF">
        <w:rPr>
          <w:color w:val="000000"/>
        </w:rPr>
        <w:t>罩住的面套</w:t>
      </w:r>
      <w:r w:rsidR="00001BCD">
        <w:rPr>
          <w:color w:val="000000"/>
        </w:rPr>
        <w:t>；</w:t>
      </w:r>
    </w:p>
    <w:p w:rsidR="00525628" w:rsidRPr="001C56BF" w:rsidRDefault="00525628" w:rsidP="00525628">
      <w:pPr>
        <w:numPr>
          <w:ilvl w:val="4"/>
          <w:numId w:val="1"/>
        </w:numPr>
        <w:autoSpaceDE w:val="0"/>
        <w:autoSpaceDN w:val="0"/>
        <w:adjustRightInd w:val="0"/>
        <w:ind w:firstLine="392"/>
        <w:jc w:val="left"/>
        <w:rPr>
          <w:color w:val="000000"/>
          <w:szCs w:val="21"/>
        </w:rPr>
      </w:pPr>
      <w:r w:rsidRPr="001C56BF">
        <w:rPr>
          <w:color w:val="000000"/>
        </w:rPr>
        <w:t>头罩系指其能全部覆盖头部、颈部，并且能覆盖肩膀部位的头套</w:t>
      </w:r>
      <w:r w:rsidR="00001BCD">
        <w:rPr>
          <w:color w:val="000000"/>
        </w:rPr>
        <w:t>；</w:t>
      </w:r>
    </w:p>
    <w:p w:rsidR="00525628" w:rsidRPr="001C56BF" w:rsidRDefault="00525628" w:rsidP="00525628">
      <w:pPr>
        <w:numPr>
          <w:ilvl w:val="4"/>
          <w:numId w:val="1"/>
        </w:numPr>
        <w:autoSpaceDE w:val="0"/>
        <w:autoSpaceDN w:val="0"/>
        <w:adjustRightInd w:val="0"/>
        <w:ind w:firstLine="392"/>
        <w:jc w:val="left"/>
        <w:rPr>
          <w:color w:val="000000"/>
          <w:szCs w:val="21"/>
        </w:rPr>
      </w:pPr>
      <w:r w:rsidRPr="001C56BF">
        <w:rPr>
          <w:color w:val="000000"/>
        </w:rPr>
        <w:t>危险气体系指能直接对人命或健康造成损害的任何气体。</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其他</w:t>
      </w:r>
    </w:p>
    <w:p w:rsidR="00525628" w:rsidRPr="001C56BF" w:rsidRDefault="00525628" w:rsidP="00525628">
      <w:pPr>
        <w:numPr>
          <w:ilvl w:val="4"/>
          <w:numId w:val="1"/>
        </w:numPr>
        <w:autoSpaceDE w:val="0"/>
        <w:autoSpaceDN w:val="0"/>
        <w:adjustRightInd w:val="0"/>
        <w:ind w:firstLine="406"/>
        <w:jc w:val="left"/>
        <w:rPr>
          <w:color w:val="000000"/>
          <w:szCs w:val="21"/>
        </w:rPr>
      </w:pPr>
      <w:r w:rsidRPr="001C56BF">
        <w:rPr>
          <w:color w:val="000000"/>
        </w:rPr>
        <w:t>砂箱的容量，应不小于</w:t>
      </w:r>
      <w:smartTag w:uri="urn:schemas-microsoft-com:office:smarttags" w:element="chmetcnv">
        <w:smartTagPr>
          <w:attr w:name="TCSC" w:val="0"/>
          <w:attr w:name="NumberType" w:val="1"/>
          <w:attr w:name="Negative" w:val="False"/>
          <w:attr w:name="HasSpace" w:val="False"/>
          <w:attr w:name="SourceValue" w:val=".03"/>
          <w:attr w:name="UnitName" w:val="m3"/>
        </w:smartTagPr>
        <w:r w:rsidRPr="001C56BF">
          <w:rPr>
            <w:color w:val="000000"/>
          </w:rPr>
          <w:t>0.03m</w:t>
        </w:r>
        <w:r w:rsidRPr="001C56BF">
          <w:rPr>
            <w:color w:val="000000"/>
            <w:vertAlign w:val="superscript"/>
          </w:rPr>
          <w:t>3</w:t>
        </w:r>
      </w:smartTag>
      <w:r w:rsidRPr="001C56BF">
        <w:rPr>
          <w:color w:val="000000"/>
        </w:rPr>
        <w:t>。亦可用一只手提式灭火器替代</w:t>
      </w:r>
      <w:r w:rsidR="00001BCD">
        <w:rPr>
          <w:color w:val="000000"/>
        </w:rPr>
        <w:t>；</w:t>
      </w:r>
    </w:p>
    <w:p w:rsidR="00525628" w:rsidRPr="001C56BF" w:rsidRDefault="00525628" w:rsidP="00525628">
      <w:pPr>
        <w:numPr>
          <w:ilvl w:val="4"/>
          <w:numId w:val="1"/>
        </w:numPr>
        <w:autoSpaceDE w:val="0"/>
        <w:autoSpaceDN w:val="0"/>
        <w:adjustRightInd w:val="0"/>
        <w:ind w:firstLine="406"/>
        <w:jc w:val="left"/>
        <w:rPr>
          <w:color w:val="000000"/>
          <w:szCs w:val="21"/>
        </w:rPr>
      </w:pPr>
      <w:r w:rsidRPr="001C56BF">
        <w:rPr>
          <w:color w:val="000000"/>
        </w:rPr>
        <w:t>消防水桶应以铁质或木质制成，并应配有适当长度的系索一条。</w:t>
      </w:r>
    </w:p>
    <w:p w:rsidR="00525628" w:rsidRPr="001C56BF" w:rsidRDefault="00525628" w:rsidP="00525628">
      <w:pPr>
        <w:pStyle w:val="ac"/>
        <w:numPr>
          <w:ilvl w:val="3"/>
          <w:numId w:val="1"/>
        </w:numPr>
        <w:rPr>
          <w:rFonts w:ascii="Times New Roman" w:hAnsi="Times New Roman"/>
          <w:color w:val="000000"/>
        </w:rPr>
      </w:pPr>
      <w:r w:rsidRPr="001C56BF">
        <w:rPr>
          <w:rFonts w:ascii="Times New Roman" w:hAnsi="Times New Roman"/>
          <w:color w:val="000000"/>
        </w:rPr>
        <w:t>试验</w:t>
      </w:r>
    </w:p>
    <w:p w:rsidR="00525628" w:rsidRPr="001C56BF" w:rsidRDefault="00525628" w:rsidP="00525628">
      <w:pPr>
        <w:autoSpaceDE w:val="0"/>
        <w:autoSpaceDN w:val="0"/>
        <w:adjustRightInd w:val="0"/>
        <w:ind w:firstLineChars="200" w:firstLine="420"/>
        <w:jc w:val="left"/>
        <w:rPr>
          <w:color w:val="000000"/>
        </w:rPr>
      </w:pPr>
      <w:r w:rsidRPr="001C56BF">
        <w:rPr>
          <w:color w:val="000000"/>
        </w:rPr>
        <w:t>灭火器应定期检验，并按要求进行试验。</w:t>
      </w:r>
    </w:p>
    <w:p w:rsidR="00EE058F" w:rsidRPr="001C56BF" w:rsidRDefault="00EE058F" w:rsidP="00EE058F"/>
    <w:p w:rsidR="00EE058F" w:rsidRPr="001C56BF" w:rsidRDefault="00EE058F" w:rsidP="00EE058F"/>
    <w:p w:rsidR="00AE0711" w:rsidRPr="001C56BF" w:rsidRDefault="00AE0711" w:rsidP="00525628">
      <w:pPr>
        <w:spacing w:line="240" w:lineRule="exact"/>
        <w:rPr>
          <w:rFonts w:eastAsia="黑体"/>
          <w:color w:val="000000"/>
        </w:rPr>
        <w:sectPr w:rsidR="00AE0711" w:rsidRPr="001C56BF" w:rsidSect="003137FD">
          <w:pgSz w:w="11906" w:h="16838"/>
          <w:pgMar w:top="1440" w:right="1800" w:bottom="1440" w:left="1800" w:header="851" w:footer="992" w:gutter="0"/>
          <w:cols w:space="425"/>
          <w:docGrid w:type="lines" w:linePitch="312"/>
        </w:sectPr>
      </w:pPr>
    </w:p>
    <w:p w:rsidR="00F22A7E" w:rsidRPr="001C56BF" w:rsidRDefault="00F22A7E" w:rsidP="00276F94">
      <w:pPr>
        <w:pStyle w:val="10"/>
        <w:jc w:val="center"/>
        <w:rPr>
          <w:b w:val="0"/>
          <w:sz w:val="32"/>
          <w:szCs w:val="32"/>
          <w:u w:val="thick" w:color="FF0000"/>
        </w:rPr>
      </w:pPr>
      <w:bookmarkStart w:id="35" w:name="_Toc345428130"/>
      <w:bookmarkStart w:id="36" w:name="_Toc346029693"/>
      <w:bookmarkStart w:id="37" w:name="_Toc431304430"/>
      <w:bookmarkStart w:id="38" w:name="_Toc402040817"/>
      <w:bookmarkStart w:id="39" w:name="_Toc456176683"/>
      <w:r w:rsidRPr="001C56BF">
        <w:rPr>
          <w:b w:val="0"/>
          <w:sz w:val="32"/>
          <w:szCs w:val="32"/>
          <w:u w:val="thick" w:color="FF0000"/>
        </w:rPr>
        <w:lastRenderedPageBreak/>
        <w:t>附录</w:t>
      </w:r>
      <w:r w:rsidRPr="001C56BF">
        <w:rPr>
          <w:b w:val="0"/>
          <w:sz w:val="32"/>
          <w:szCs w:val="32"/>
          <w:u w:val="thick" w:color="FF0000"/>
        </w:rPr>
        <w:t xml:space="preserve">  MSC.1/Circ.1395</w:t>
      </w:r>
      <w:bookmarkEnd w:id="35"/>
      <w:bookmarkEnd w:id="36"/>
      <w:r w:rsidRPr="001C56BF">
        <w:rPr>
          <w:b w:val="0"/>
          <w:sz w:val="32"/>
          <w:szCs w:val="32"/>
          <w:u w:val="thick" w:color="FF0000"/>
        </w:rPr>
        <w:t>/Rev.</w:t>
      </w:r>
      <w:bookmarkEnd w:id="37"/>
      <w:bookmarkEnd w:id="38"/>
      <w:r w:rsidRPr="001C56BF">
        <w:rPr>
          <w:b w:val="0"/>
          <w:sz w:val="32"/>
          <w:szCs w:val="32"/>
          <w:u w:val="thick" w:color="FF0000"/>
        </w:rPr>
        <w:t>2</w:t>
      </w:r>
      <w:bookmarkEnd w:id="39"/>
    </w:p>
    <w:p w:rsidR="00F22A7E" w:rsidRPr="001C56BF" w:rsidRDefault="00F22A7E" w:rsidP="003F6A3F">
      <w:pPr>
        <w:spacing w:beforeLines="50" w:afterLines="50" w:line="360" w:lineRule="auto"/>
        <w:jc w:val="center"/>
        <w:rPr>
          <w:b/>
          <w:sz w:val="32"/>
          <w:szCs w:val="32"/>
          <w:u w:val="thick" w:color="FF0000"/>
        </w:rPr>
      </w:pPr>
      <w:r w:rsidRPr="001C56BF">
        <w:rPr>
          <w:b/>
          <w:sz w:val="32"/>
          <w:szCs w:val="32"/>
          <w:u w:val="thick" w:color="FF0000"/>
        </w:rPr>
        <w:t>（</w:t>
      </w:r>
      <w:r w:rsidRPr="001C56BF">
        <w:rPr>
          <w:b/>
          <w:sz w:val="32"/>
          <w:szCs w:val="32"/>
          <w:u w:val="thick" w:color="FF0000"/>
        </w:rPr>
        <w:t>2015</w:t>
      </w:r>
      <w:r w:rsidRPr="001C56BF">
        <w:rPr>
          <w:b/>
          <w:sz w:val="32"/>
          <w:szCs w:val="32"/>
          <w:u w:val="thick" w:color="FF0000"/>
        </w:rPr>
        <w:t>年</w:t>
      </w:r>
      <w:r w:rsidRPr="001C56BF">
        <w:rPr>
          <w:b/>
          <w:sz w:val="32"/>
          <w:szCs w:val="32"/>
          <w:u w:val="thick" w:color="FF0000"/>
        </w:rPr>
        <w:t>6</w:t>
      </w:r>
      <w:r w:rsidRPr="001C56BF">
        <w:rPr>
          <w:b/>
          <w:sz w:val="32"/>
          <w:szCs w:val="32"/>
          <w:u w:val="thick" w:color="FF0000"/>
        </w:rPr>
        <w:t>月</w:t>
      </w:r>
      <w:r w:rsidRPr="001C56BF">
        <w:rPr>
          <w:b/>
          <w:sz w:val="32"/>
          <w:szCs w:val="32"/>
          <w:u w:val="thick" w:color="FF0000"/>
        </w:rPr>
        <w:t>12</w:t>
      </w:r>
      <w:r w:rsidRPr="001C56BF">
        <w:rPr>
          <w:b/>
          <w:sz w:val="32"/>
          <w:szCs w:val="32"/>
          <w:u w:val="thick" w:color="FF0000"/>
        </w:rPr>
        <w:t>日）</w:t>
      </w:r>
    </w:p>
    <w:p w:rsidR="00195297" w:rsidRPr="001C56BF" w:rsidRDefault="00195297" w:rsidP="00195297"/>
    <w:p w:rsidR="00F22A7E" w:rsidRPr="001C56BF" w:rsidRDefault="00F22A7E" w:rsidP="003F6A3F">
      <w:pPr>
        <w:spacing w:beforeLines="50" w:afterLines="50" w:line="360" w:lineRule="auto"/>
        <w:jc w:val="center"/>
        <w:rPr>
          <w:rFonts w:eastAsia="楷体_GB2312"/>
          <w:bCs/>
          <w:sz w:val="28"/>
          <w:u w:val="thick" w:color="FF0000"/>
        </w:rPr>
      </w:pPr>
      <w:r w:rsidRPr="001C56BF">
        <w:rPr>
          <w:rFonts w:eastAsia="楷体_GB2312"/>
          <w:bCs/>
          <w:sz w:val="28"/>
          <w:u w:val="thick" w:color="FF0000"/>
        </w:rPr>
        <w:t>可免除固定式气体灭火系统或固定式气体灭火系统对之无效的</w:t>
      </w:r>
    </w:p>
    <w:p w:rsidR="00F22A7E" w:rsidRPr="001C56BF" w:rsidRDefault="00F22A7E" w:rsidP="003F6A3F">
      <w:pPr>
        <w:spacing w:beforeLines="50" w:afterLines="50" w:line="360" w:lineRule="auto"/>
        <w:jc w:val="center"/>
        <w:rPr>
          <w:rFonts w:eastAsia="楷体_GB2312"/>
          <w:bCs/>
          <w:sz w:val="28"/>
          <w:u w:val="thick" w:color="FF0000"/>
        </w:rPr>
      </w:pPr>
      <w:r w:rsidRPr="001C56BF">
        <w:rPr>
          <w:rFonts w:eastAsia="楷体_GB2312"/>
          <w:bCs/>
          <w:sz w:val="28"/>
          <w:u w:val="thick" w:color="FF0000"/>
        </w:rPr>
        <w:t>固体散装货物清单</w:t>
      </w:r>
    </w:p>
    <w:p w:rsidR="00F22A7E" w:rsidRPr="001C56BF" w:rsidRDefault="00F22A7E" w:rsidP="00195297"/>
    <w:p w:rsidR="00F22A7E" w:rsidRPr="001C56BF" w:rsidRDefault="00F22A7E" w:rsidP="00F22A7E">
      <w:pPr>
        <w:spacing w:line="360" w:lineRule="auto"/>
        <w:ind w:firstLineChars="200" w:firstLine="420"/>
        <w:rPr>
          <w:szCs w:val="21"/>
          <w:u w:val="thick" w:color="FF0000"/>
        </w:rPr>
      </w:pPr>
      <w:r w:rsidRPr="001C56BF">
        <w:rPr>
          <w:szCs w:val="21"/>
          <w:u w:val="thick" w:color="FF0000"/>
        </w:rPr>
        <w:t xml:space="preserve">1. </w:t>
      </w:r>
      <w:r w:rsidRPr="001C56BF">
        <w:rPr>
          <w:szCs w:val="21"/>
          <w:u w:val="thick" w:color="FF0000"/>
        </w:rPr>
        <w:t>海上安全委员会在其第</w:t>
      </w:r>
      <w:r w:rsidRPr="001C56BF">
        <w:rPr>
          <w:szCs w:val="21"/>
          <w:u w:val="thick" w:color="FF0000"/>
        </w:rPr>
        <w:t>64</w:t>
      </w:r>
      <w:r w:rsidRPr="001C56BF">
        <w:rPr>
          <w:szCs w:val="21"/>
          <w:u w:val="thick" w:color="FF0000"/>
        </w:rPr>
        <w:t>届会议（</w:t>
      </w:r>
      <w:r w:rsidRPr="001C56BF">
        <w:rPr>
          <w:szCs w:val="21"/>
          <w:u w:val="thick" w:color="FF0000"/>
        </w:rPr>
        <w:t>1994</w:t>
      </w:r>
      <w:r w:rsidRPr="001C56BF">
        <w:rPr>
          <w:szCs w:val="21"/>
          <w:u w:val="thick" w:color="FF0000"/>
        </w:rPr>
        <w:t>年</w:t>
      </w:r>
      <w:r w:rsidRPr="001C56BF">
        <w:rPr>
          <w:szCs w:val="21"/>
          <w:u w:val="thick" w:color="FF0000"/>
        </w:rPr>
        <w:t>12</w:t>
      </w:r>
      <w:r w:rsidRPr="001C56BF">
        <w:rPr>
          <w:szCs w:val="21"/>
          <w:u w:val="thick" w:color="FF0000"/>
        </w:rPr>
        <w:t>月</w:t>
      </w:r>
      <w:r w:rsidRPr="001C56BF">
        <w:rPr>
          <w:szCs w:val="21"/>
          <w:u w:val="thick" w:color="FF0000"/>
        </w:rPr>
        <w:t>5</w:t>
      </w:r>
      <w:r w:rsidRPr="001C56BF">
        <w:rPr>
          <w:szCs w:val="21"/>
          <w:u w:val="thick" w:color="FF0000"/>
        </w:rPr>
        <w:t>日至</w:t>
      </w:r>
      <w:r w:rsidRPr="001C56BF">
        <w:rPr>
          <w:szCs w:val="21"/>
          <w:u w:val="thick" w:color="FF0000"/>
        </w:rPr>
        <w:t>9</w:t>
      </w:r>
      <w:r w:rsidRPr="001C56BF">
        <w:rPr>
          <w:szCs w:val="21"/>
          <w:u w:val="thick" w:color="FF0000"/>
        </w:rPr>
        <w:t>日）上，同意有必要就</w:t>
      </w:r>
      <w:r w:rsidRPr="001C56BF">
        <w:rPr>
          <w:szCs w:val="21"/>
          <w:u w:val="thick" w:color="FF0000"/>
        </w:rPr>
        <w:t>SOLAS</w:t>
      </w:r>
      <w:proofErr w:type="gramStart"/>
      <w:r w:rsidRPr="001C56BF">
        <w:rPr>
          <w:szCs w:val="21"/>
          <w:u w:val="thick" w:color="FF0000"/>
        </w:rPr>
        <w:t>公约第</w:t>
      </w:r>
      <w:proofErr w:type="gramEnd"/>
      <w:r w:rsidRPr="001C56BF">
        <w:rPr>
          <w:szCs w:val="21"/>
          <w:u w:val="thick" w:color="FF0000"/>
        </w:rPr>
        <w:t>II-2/10</w:t>
      </w:r>
      <w:r w:rsidRPr="001C56BF">
        <w:rPr>
          <w:szCs w:val="21"/>
          <w:u w:val="thick" w:color="FF0000"/>
        </w:rPr>
        <w:t>条中关于免除灭火系统要求的规定向主管机关提供指南。</w:t>
      </w:r>
    </w:p>
    <w:p w:rsidR="00F22A7E" w:rsidRPr="001C56BF" w:rsidRDefault="00F22A7E" w:rsidP="00F22A7E">
      <w:pPr>
        <w:spacing w:line="360" w:lineRule="auto"/>
        <w:ind w:firstLineChars="200" w:firstLine="420"/>
        <w:rPr>
          <w:szCs w:val="21"/>
          <w:u w:val="thick" w:color="FF0000"/>
        </w:rPr>
      </w:pPr>
      <w:r w:rsidRPr="001C56BF">
        <w:rPr>
          <w:szCs w:val="21"/>
          <w:u w:val="thick" w:color="FF0000"/>
        </w:rPr>
        <w:t xml:space="preserve">2. </w:t>
      </w:r>
      <w:r w:rsidRPr="001C56BF">
        <w:rPr>
          <w:szCs w:val="21"/>
          <w:u w:val="thick" w:color="FF0000"/>
        </w:rPr>
        <w:t>因此，本委员会批准了海安会</w:t>
      </w:r>
      <w:r w:rsidRPr="001C56BF">
        <w:rPr>
          <w:szCs w:val="21"/>
          <w:u w:val="thick" w:color="FF0000"/>
        </w:rPr>
        <w:t>MSC/Circ.671</w:t>
      </w:r>
      <w:r w:rsidRPr="001C56BF">
        <w:rPr>
          <w:szCs w:val="21"/>
          <w:u w:val="thick" w:color="FF0000"/>
        </w:rPr>
        <w:t>通函，以此同意了：</w:t>
      </w:r>
    </w:p>
    <w:p w:rsidR="00F22A7E" w:rsidRPr="001C56BF" w:rsidRDefault="00F22A7E" w:rsidP="00F22A7E">
      <w:pPr>
        <w:spacing w:line="360" w:lineRule="auto"/>
        <w:ind w:firstLineChars="350" w:firstLine="735"/>
        <w:rPr>
          <w:szCs w:val="21"/>
          <w:u w:val="thick" w:color="FF0000"/>
        </w:rPr>
      </w:pPr>
      <w:r w:rsidRPr="001C56BF">
        <w:rPr>
          <w:szCs w:val="21"/>
          <w:u w:val="thick" w:color="FF0000"/>
        </w:rPr>
        <w:t>.1   1</w:t>
      </w:r>
      <w:r w:rsidRPr="001C56BF">
        <w:rPr>
          <w:szCs w:val="21"/>
          <w:u w:val="thick" w:color="FF0000"/>
        </w:rPr>
        <w:t>份可免除固定式气体灭火系统的固体散装货物清单（表</w:t>
      </w:r>
      <w:r w:rsidRPr="001C56BF">
        <w:rPr>
          <w:szCs w:val="21"/>
          <w:u w:val="thick" w:color="FF0000"/>
        </w:rPr>
        <w:t>1</w:t>
      </w:r>
      <w:r w:rsidRPr="001C56BF">
        <w:rPr>
          <w:szCs w:val="21"/>
          <w:u w:val="thick" w:color="FF0000"/>
        </w:rPr>
        <w:t>），并建议各成员国政府在按</w:t>
      </w:r>
      <w:r w:rsidRPr="001C56BF">
        <w:rPr>
          <w:szCs w:val="21"/>
          <w:u w:val="thick" w:color="FF0000"/>
        </w:rPr>
        <w:t>SOLAS</w:t>
      </w:r>
      <w:proofErr w:type="gramStart"/>
      <w:r w:rsidRPr="001C56BF">
        <w:rPr>
          <w:szCs w:val="21"/>
          <w:u w:val="thick" w:color="FF0000"/>
        </w:rPr>
        <w:t>公约第</w:t>
      </w:r>
      <w:proofErr w:type="gramEnd"/>
      <w:r w:rsidRPr="001C56BF">
        <w:rPr>
          <w:szCs w:val="21"/>
          <w:u w:val="thick" w:color="FF0000"/>
        </w:rPr>
        <w:t>II-2/10.7.1.4</w:t>
      </w:r>
      <w:r w:rsidRPr="001C56BF">
        <w:rPr>
          <w:szCs w:val="21"/>
          <w:u w:val="thick" w:color="FF0000"/>
        </w:rPr>
        <w:t>条准予免除时考虑到表</w:t>
      </w:r>
      <w:r w:rsidRPr="001C56BF">
        <w:rPr>
          <w:szCs w:val="21"/>
          <w:u w:val="thick" w:color="FF0000"/>
        </w:rPr>
        <w:t>1</w:t>
      </w:r>
      <w:r w:rsidRPr="001C56BF">
        <w:rPr>
          <w:szCs w:val="21"/>
          <w:u w:val="thick" w:color="FF0000"/>
        </w:rPr>
        <w:t>中的信息；和</w:t>
      </w:r>
    </w:p>
    <w:p w:rsidR="00F22A7E" w:rsidRPr="001C56BF" w:rsidRDefault="00F22A7E" w:rsidP="00F22A7E">
      <w:pPr>
        <w:spacing w:line="360" w:lineRule="auto"/>
        <w:ind w:firstLineChars="350" w:firstLine="735"/>
        <w:rPr>
          <w:szCs w:val="21"/>
          <w:u w:val="thick" w:color="FF0000"/>
        </w:rPr>
      </w:pPr>
      <w:r w:rsidRPr="001C56BF">
        <w:rPr>
          <w:szCs w:val="21"/>
          <w:u w:val="thick" w:color="FF0000"/>
        </w:rPr>
        <w:t>.2   1</w:t>
      </w:r>
      <w:r w:rsidRPr="001C56BF">
        <w:rPr>
          <w:szCs w:val="21"/>
          <w:u w:val="thick" w:color="FF0000"/>
        </w:rPr>
        <w:t>份固定式气体灭火系统对之无效的固体散装货物清单（表</w:t>
      </w:r>
      <w:r w:rsidRPr="001C56BF">
        <w:rPr>
          <w:szCs w:val="21"/>
          <w:u w:val="thick" w:color="FF0000"/>
        </w:rPr>
        <w:t>2</w:t>
      </w:r>
      <w:r w:rsidRPr="001C56BF">
        <w:rPr>
          <w:szCs w:val="21"/>
          <w:u w:val="thick" w:color="FF0000"/>
        </w:rPr>
        <w:t>），并建议在载运表</w:t>
      </w:r>
      <w:r w:rsidRPr="001C56BF">
        <w:rPr>
          <w:szCs w:val="21"/>
          <w:u w:val="thick" w:color="FF0000"/>
        </w:rPr>
        <w:t>2</w:t>
      </w:r>
      <w:r w:rsidRPr="001C56BF">
        <w:rPr>
          <w:szCs w:val="21"/>
          <w:u w:val="thick" w:color="FF0000"/>
        </w:rPr>
        <w:t>中所列货物的船舶的货物处所内设有提供等效保护的灭火系统。本委员会还同意主管机关在确定关于等效灭火系统的合适要求时，应考虑</w:t>
      </w:r>
      <w:r w:rsidRPr="001C56BF">
        <w:rPr>
          <w:szCs w:val="21"/>
          <w:u w:val="thick" w:color="FF0000"/>
        </w:rPr>
        <w:t>SOLAS</w:t>
      </w:r>
      <w:proofErr w:type="gramStart"/>
      <w:r w:rsidRPr="001C56BF">
        <w:rPr>
          <w:szCs w:val="21"/>
          <w:u w:val="thick" w:color="FF0000"/>
        </w:rPr>
        <w:t>公约第</w:t>
      </w:r>
      <w:proofErr w:type="gramEnd"/>
      <w:r w:rsidRPr="001C56BF">
        <w:rPr>
          <w:szCs w:val="21"/>
          <w:u w:val="thick" w:color="FF0000"/>
        </w:rPr>
        <w:t>II-2/19.3.1</w:t>
      </w:r>
      <w:r w:rsidRPr="001C56BF">
        <w:rPr>
          <w:szCs w:val="21"/>
          <w:u w:val="thick" w:color="FF0000"/>
        </w:rPr>
        <w:t>条的规定。</w:t>
      </w:r>
    </w:p>
    <w:p w:rsidR="00F22A7E" w:rsidRPr="001C56BF" w:rsidRDefault="00F22A7E" w:rsidP="00F22A7E">
      <w:pPr>
        <w:spacing w:line="360" w:lineRule="auto"/>
        <w:ind w:firstLineChars="200" w:firstLine="420"/>
        <w:rPr>
          <w:szCs w:val="21"/>
          <w:u w:val="thick" w:color="FF0000"/>
        </w:rPr>
      </w:pPr>
      <w:r w:rsidRPr="001C56BF">
        <w:rPr>
          <w:szCs w:val="21"/>
          <w:u w:val="thick" w:color="FF0000"/>
        </w:rPr>
        <w:t xml:space="preserve">3. </w:t>
      </w:r>
      <w:r w:rsidRPr="001C56BF">
        <w:rPr>
          <w:szCs w:val="21"/>
          <w:u w:val="thick" w:color="FF0000"/>
        </w:rPr>
        <w:t>海上安全委员会在其第</w:t>
      </w:r>
      <w:r w:rsidRPr="001C56BF">
        <w:rPr>
          <w:szCs w:val="21"/>
          <w:u w:val="thick" w:color="FF0000"/>
        </w:rPr>
        <w:t>79</w:t>
      </w:r>
      <w:r w:rsidRPr="001C56BF">
        <w:rPr>
          <w:szCs w:val="21"/>
          <w:u w:val="thick" w:color="FF0000"/>
        </w:rPr>
        <w:t>届会议（</w:t>
      </w:r>
      <w:r w:rsidRPr="001C56BF">
        <w:rPr>
          <w:szCs w:val="21"/>
          <w:u w:val="thick" w:color="FF0000"/>
        </w:rPr>
        <w:t>2004</w:t>
      </w:r>
      <w:r w:rsidRPr="001C56BF">
        <w:rPr>
          <w:szCs w:val="21"/>
          <w:u w:val="thick" w:color="FF0000"/>
        </w:rPr>
        <w:t>年</w:t>
      </w:r>
      <w:r w:rsidRPr="001C56BF">
        <w:rPr>
          <w:szCs w:val="21"/>
          <w:u w:val="thick" w:color="FF0000"/>
        </w:rPr>
        <w:t>12</w:t>
      </w:r>
      <w:r w:rsidRPr="001C56BF">
        <w:rPr>
          <w:szCs w:val="21"/>
          <w:u w:val="thick" w:color="FF0000"/>
        </w:rPr>
        <w:t>月</w:t>
      </w:r>
      <w:r w:rsidRPr="001C56BF">
        <w:rPr>
          <w:szCs w:val="21"/>
          <w:u w:val="thick" w:color="FF0000"/>
        </w:rPr>
        <w:t>1</w:t>
      </w:r>
      <w:r w:rsidRPr="001C56BF">
        <w:rPr>
          <w:szCs w:val="21"/>
          <w:u w:val="thick" w:color="FF0000"/>
        </w:rPr>
        <w:t>日至</w:t>
      </w:r>
      <w:r w:rsidRPr="001C56BF">
        <w:rPr>
          <w:szCs w:val="21"/>
          <w:u w:val="thick" w:color="FF0000"/>
        </w:rPr>
        <w:t>10</w:t>
      </w:r>
      <w:r w:rsidRPr="001C56BF">
        <w:rPr>
          <w:szCs w:val="21"/>
          <w:u w:val="thick" w:color="FF0000"/>
        </w:rPr>
        <w:t>日）上，审查了上述列表并批准了海安会</w:t>
      </w:r>
      <w:r w:rsidRPr="001C56BF">
        <w:rPr>
          <w:szCs w:val="21"/>
          <w:u w:val="thick" w:color="FF0000"/>
        </w:rPr>
        <w:t>MSC/Circ.1146</w:t>
      </w:r>
      <w:r w:rsidRPr="001C56BF">
        <w:rPr>
          <w:szCs w:val="21"/>
          <w:u w:val="thick" w:color="FF0000"/>
        </w:rPr>
        <w:t>通函。本委员会决定将定期对所附列表进行审查，且提请各成员国政府在对船舶载运不包括在表</w:t>
      </w:r>
      <w:r w:rsidRPr="001C56BF">
        <w:rPr>
          <w:szCs w:val="21"/>
          <w:u w:val="thick" w:color="FF0000"/>
        </w:rPr>
        <w:t>1</w:t>
      </w:r>
      <w:r w:rsidRPr="001C56BF">
        <w:rPr>
          <w:szCs w:val="21"/>
          <w:u w:val="thick" w:color="FF0000"/>
        </w:rPr>
        <w:t>内的货物准予免除时，向国际海事组织提供关于这些货物不燃性或着火危险性的数据。还请求各成员国政府在对其同意载运不包括在表</w:t>
      </w:r>
      <w:r w:rsidRPr="001C56BF">
        <w:rPr>
          <w:szCs w:val="21"/>
          <w:u w:val="thick" w:color="FF0000"/>
        </w:rPr>
        <w:t>2</w:t>
      </w:r>
      <w:r w:rsidRPr="001C56BF">
        <w:rPr>
          <w:szCs w:val="21"/>
          <w:u w:val="thick" w:color="FF0000"/>
        </w:rPr>
        <w:t>内的货物而要求等效灭火系统时，向国际海事组织提供关于固定式气体灭火系统对这些货物无效的数据。</w:t>
      </w:r>
    </w:p>
    <w:p w:rsidR="00F22A7E" w:rsidRPr="001C56BF" w:rsidRDefault="00F22A7E" w:rsidP="00F22A7E">
      <w:pPr>
        <w:spacing w:line="360" w:lineRule="auto"/>
        <w:ind w:firstLineChars="200" w:firstLine="420"/>
        <w:rPr>
          <w:szCs w:val="21"/>
          <w:u w:val="thick" w:color="FF0000"/>
        </w:rPr>
      </w:pPr>
      <w:r w:rsidRPr="001C56BF">
        <w:rPr>
          <w:szCs w:val="21"/>
          <w:u w:val="thick" w:color="FF0000"/>
        </w:rPr>
        <w:t xml:space="preserve">4. </w:t>
      </w:r>
      <w:r w:rsidRPr="001C56BF">
        <w:rPr>
          <w:szCs w:val="21"/>
          <w:u w:val="thick" w:color="FF0000"/>
        </w:rPr>
        <w:t>海上安全委员会在其第</w:t>
      </w:r>
      <w:r w:rsidRPr="001C56BF">
        <w:rPr>
          <w:szCs w:val="21"/>
          <w:u w:val="thick" w:color="FF0000"/>
        </w:rPr>
        <w:t>89</w:t>
      </w:r>
      <w:r w:rsidRPr="001C56BF">
        <w:rPr>
          <w:szCs w:val="21"/>
          <w:u w:val="thick" w:color="FF0000"/>
        </w:rPr>
        <w:t>届会议（</w:t>
      </w:r>
      <w:r w:rsidRPr="001C56BF">
        <w:rPr>
          <w:szCs w:val="21"/>
          <w:u w:val="thick" w:color="FF0000"/>
        </w:rPr>
        <w:t>2011</w:t>
      </w:r>
      <w:r w:rsidRPr="001C56BF">
        <w:rPr>
          <w:szCs w:val="21"/>
          <w:u w:val="thick" w:color="FF0000"/>
        </w:rPr>
        <w:t>年</w:t>
      </w:r>
      <w:r w:rsidRPr="001C56BF">
        <w:rPr>
          <w:szCs w:val="21"/>
          <w:u w:val="thick" w:color="FF0000"/>
        </w:rPr>
        <w:t>5</w:t>
      </w:r>
      <w:r w:rsidRPr="001C56BF">
        <w:rPr>
          <w:szCs w:val="21"/>
          <w:u w:val="thick" w:color="FF0000"/>
        </w:rPr>
        <w:t>月</w:t>
      </w:r>
      <w:r w:rsidRPr="001C56BF">
        <w:rPr>
          <w:szCs w:val="21"/>
          <w:u w:val="thick" w:color="FF0000"/>
        </w:rPr>
        <w:t>11</w:t>
      </w:r>
      <w:r w:rsidRPr="001C56BF">
        <w:rPr>
          <w:szCs w:val="21"/>
          <w:u w:val="thick" w:color="FF0000"/>
        </w:rPr>
        <w:t>日至</w:t>
      </w:r>
      <w:r w:rsidRPr="001C56BF">
        <w:rPr>
          <w:szCs w:val="21"/>
          <w:u w:val="thick" w:color="FF0000"/>
        </w:rPr>
        <w:t>20</w:t>
      </w:r>
      <w:r w:rsidRPr="001C56BF">
        <w:rPr>
          <w:szCs w:val="21"/>
          <w:u w:val="thick" w:color="FF0000"/>
        </w:rPr>
        <w:t>日）上，注意到</w:t>
      </w:r>
      <w:r w:rsidRPr="001C56BF">
        <w:rPr>
          <w:szCs w:val="21"/>
          <w:u w:val="thick" w:color="FF0000"/>
        </w:rPr>
        <w:t>IMSBC</w:t>
      </w:r>
      <w:r w:rsidRPr="001C56BF">
        <w:rPr>
          <w:szCs w:val="21"/>
          <w:u w:val="thick" w:color="FF0000"/>
        </w:rPr>
        <w:t>规则的强制性，对上述固体散装货物列表进行了审查，使表中某些名称与</w:t>
      </w:r>
      <w:r w:rsidRPr="001C56BF">
        <w:rPr>
          <w:szCs w:val="21"/>
          <w:u w:val="thick" w:color="FF0000"/>
        </w:rPr>
        <w:t>IMDG</w:t>
      </w:r>
      <w:r w:rsidRPr="001C56BF">
        <w:rPr>
          <w:szCs w:val="21"/>
          <w:u w:val="thick" w:color="FF0000"/>
        </w:rPr>
        <w:t>规则最新版本中的名称一致并批准了关于可免除固定式气体灭火系统或固定式气体灭火系统对之无效的固体散装货物清单的海安会</w:t>
      </w:r>
      <w:r w:rsidRPr="001C56BF">
        <w:rPr>
          <w:szCs w:val="21"/>
          <w:u w:val="thick" w:color="FF0000"/>
        </w:rPr>
        <w:t>MSC/Circ.1395</w:t>
      </w:r>
      <w:r w:rsidRPr="001C56BF">
        <w:rPr>
          <w:szCs w:val="21"/>
          <w:u w:val="thick" w:color="FF0000"/>
        </w:rPr>
        <w:t>通函，以取代海安会</w:t>
      </w:r>
      <w:r w:rsidRPr="001C56BF">
        <w:rPr>
          <w:szCs w:val="21"/>
          <w:u w:val="thick" w:color="FF0000"/>
        </w:rPr>
        <w:t>MSC/Circ.1146</w:t>
      </w:r>
      <w:r w:rsidRPr="001C56BF">
        <w:rPr>
          <w:szCs w:val="21"/>
          <w:u w:val="thick" w:color="FF0000"/>
        </w:rPr>
        <w:t>通函。海上安全委员会在其第</w:t>
      </w:r>
      <w:r w:rsidRPr="001C56BF">
        <w:rPr>
          <w:szCs w:val="21"/>
          <w:u w:val="thick" w:color="FF0000"/>
        </w:rPr>
        <w:t>92</w:t>
      </w:r>
      <w:r w:rsidRPr="001C56BF">
        <w:rPr>
          <w:szCs w:val="21"/>
          <w:u w:val="thick" w:color="FF0000"/>
        </w:rPr>
        <w:t>届会议（</w:t>
      </w:r>
      <w:r w:rsidRPr="001C56BF">
        <w:rPr>
          <w:szCs w:val="21"/>
          <w:u w:val="thick" w:color="FF0000"/>
        </w:rPr>
        <w:t>2013</w:t>
      </w:r>
      <w:r w:rsidRPr="001C56BF">
        <w:rPr>
          <w:szCs w:val="21"/>
          <w:u w:val="thick" w:color="FF0000"/>
        </w:rPr>
        <w:t>年</w:t>
      </w:r>
      <w:r w:rsidRPr="001C56BF">
        <w:rPr>
          <w:szCs w:val="21"/>
          <w:u w:val="thick" w:color="FF0000"/>
        </w:rPr>
        <w:t>6</w:t>
      </w:r>
      <w:r w:rsidRPr="001C56BF">
        <w:rPr>
          <w:szCs w:val="21"/>
          <w:u w:val="thick" w:color="FF0000"/>
        </w:rPr>
        <w:t>月</w:t>
      </w:r>
      <w:r w:rsidRPr="001C56BF">
        <w:rPr>
          <w:szCs w:val="21"/>
          <w:u w:val="thick" w:color="FF0000"/>
        </w:rPr>
        <w:t>12</w:t>
      </w:r>
      <w:r w:rsidRPr="001C56BF">
        <w:rPr>
          <w:szCs w:val="21"/>
          <w:u w:val="thick" w:color="FF0000"/>
        </w:rPr>
        <w:t>日至</w:t>
      </w:r>
      <w:r w:rsidRPr="001C56BF">
        <w:rPr>
          <w:szCs w:val="21"/>
          <w:u w:val="thick" w:color="FF0000"/>
        </w:rPr>
        <w:t>21</w:t>
      </w:r>
      <w:r w:rsidRPr="001C56BF">
        <w:rPr>
          <w:szCs w:val="21"/>
          <w:u w:val="thick" w:color="FF0000"/>
        </w:rPr>
        <w:t>日）批准了对海安会</w:t>
      </w:r>
      <w:r w:rsidRPr="001C56BF">
        <w:rPr>
          <w:szCs w:val="21"/>
          <w:u w:val="thick" w:color="FF0000"/>
        </w:rPr>
        <w:t>MSC/Circ.1395</w:t>
      </w:r>
      <w:r w:rsidRPr="001C56BF">
        <w:rPr>
          <w:szCs w:val="21"/>
          <w:u w:val="thick" w:color="FF0000"/>
        </w:rPr>
        <w:t>通函的修订。</w:t>
      </w:r>
    </w:p>
    <w:p w:rsidR="00F22A7E" w:rsidRPr="001C56BF" w:rsidRDefault="00F22A7E" w:rsidP="00F22A7E">
      <w:pPr>
        <w:spacing w:line="360" w:lineRule="auto"/>
        <w:ind w:firstLineChars="200" w:firstLine="420"/>
        <w:rPr>
          <w:szCs w:val="21"/>
          <w:u w:val="thick" w:color="FF0000"/>
        </w:rPr>
      </w:pPr>
      <w:r w:rsidRPr="001C56BF">
        <w:rPr>
          <w:szCs w:val="21"/>
          <w:u w:val="thick" w:color="FF0000"/>
        </w:rPr>
        <w:lastRenderedPageBreak/>
        <w:t xml:space="preserve">5. </w:t>
      </w:r>
      <w:r w:rsidRPr="001C56BF">
        <w:rPr>
          <w:szCs w:val="21"/>
          <w:u w:val="thick" w:color="FF0000"/>
        </w:rPr>
        <w:t>海上安全委员会在其第</w:t>
      </w:r>
      <w:r w:rsidRPr="001C56BF">
        <w:rPr>
          <w:szCs w:val="21"/>
          <w:u w:val="thick" w:color="FF0000"/>
        </w:rPr>
        <w:t>95</w:t>
      </w:r>
      <w:r w:rsidRPr="001C56BF">
        <w:rPr>
          <w:szCs w:val="21"/>
          <w:u w:val="thick" w:color="FF0000"/>
        </w:rPr>
        <w:t>届会议（</w:t>
      </w:r>
      <w:r w:rsidRPr="001C56BF">
        <w:rPr>
          <w:szCs w:val="21"/>
          <w:u w:val="thick" w:color="FF0000"/>
        </w:rPr>
        <w:t>2015</w:t>
      </w:r>
      <w:r w:rsidRPr="001C56BF">
        <w:rPr>
          <w:szCs w:val="21"/>
          <w:u w:val="thick" w:color="FF0000"/>
        </w:rPr>
        <w:t>年</w:t>
      </w:r>
      <w:r w:rsidRPr="001C56BF">
        <w:rPr>
          <w:szCs w:val="21"/>
          <w:u w:val="thick" w:color="FF0000"/>
        </w:rPr>
        <w:t>6</w:t>
      </w:r>
      <w:r w:rsidRPr="001C56BF">
        <w:rPr>
          <w:szCs w:val="21"/>
          <w:u w:val="thick" w:color="FF0000"/>
        </w:rPr>
        <w:t>月</w:t>
      </w:r>
      <w:r w:rsidRPr="001C56BF">
        <w:rPr>
          <w:szCs w:val="21"/>
          <w:u w:val="thick" w:color="FF0000"/>
        </w:rPr>
        <w:t>3</w:t>
      </w:r>
      <w:r w:rsidRPr="001C56BF">
        <w:rPr>
          <w:szCs w:val="21"/>
          <w:u w:val="thick" w:color="FF0000"/>
        </w:rPr>
        <w:t>日至</w:t>
      </w:r>
      <w:r w:rsidRPr="001C56BF">
        <w:rPr>
          <w:szCs w:val="21"/>
          <w:u w:val="thick" w:color="FF0000"/>
        </w:rPr>
        <w:t>12</w:t>
      </w:r>
      <w:r w:rsidRPr="001C56BF">
        <w:rPr>
          <w:szCs w:val="21"/>
          <w:u w:val="thick" w:color="FF0000"/>
        </w:rPr>
        <w:t>日）上，经审议货物和集装箱运输分委会在其第</w:t>
      </w:r>
      <w:r w:rsidRPr="001C56BF">
        <w:rPr>
          <w:szCs w:val="21"/>
          <w:u w:val="thick" w:color="FF0000"/>
        </w:rPr>
        <w:t>1</w:t>
      </w:r>
      <w:r w:rsidRPr="001C56BF">
        <w:rPr>
          <w:szCs w:val="21"/>
          <w:u w:val="thick" w:color="FF0000"/>
        </w:rPr>
        <w:t>次会议上所提交的提案，批准了对海安会</w:t>
      </w:r>
      <w:r w:rsidRPr="001C56BF">
        <w:rPr>
          <w:szCs w:val="21"/>
          <w:u w:val="thick" w:color="FF0000"/>
        </w:rPr>
        <w:t>MSC.1/Circ.1395/Rev.1</w:t>
      </w:r>
      <w:r w:rsidRPr="001C56BF">
        <w:rPr>
          <w:szCs w:val="21"/>
          <w:u w:val="thick" w:color="FF0000"/>
        </w:rPr>
        <w:t>通函的修订，如附件中表</w:t>
      </w:r>
      <w:r w:rsidRPr="001C56BF">
        <w:rPr>
          <w:szCs w:val="21"/>
          <w:u w:val="thick" w:color="FF0000"/>
        </w:rPr>
        <w:t>1</w:t>
      </w:r>
      <w:r w:rsidRPr="001C56BF">
        <w:rPr>
          <w:szCs w:val="21"/>
          <w:u w:val="thick" w:color="FF0000"/>
        </w:rPr>
        <w:t>和表</w:t>
      </w:r>
      <w:r w:rsidRPr="001C56BF">
        <w:rPr>
          <w:szCs w:val="21"/>
          <w:u w:val="thick" w:color="FF0000"/>
        </w:rPr>
        <w:t>2</w:t>
      </w:r>
      <w:r w:rsidRPr="001C56BF">
        <w:rPr>
          <w:szCs w:val="21"/>
          <w:u w:val="thick" w:color="FF0000"/>
        </w:rPr>
        <w:t>所列。</w:t>
      </w:r>
    </w:p>
    <w:p w:rsidR="00F22A7E" w:rsidRPr="001C56BF" w:rsidRDefault="00F22A7E" w:rsidP="00F22A7E">
      <w:pPr>
        <w:spacing w:line="360" w:lineRule="auto"/>
        <w:ind w:firstLineChars="200" w:firstLine="420"/>
        <w:rPr>
          <w:szCs w:val="21"/>
          <w:u w:val="thick" w:color="FF0000"/>
        </w:rPr>
      </w:pPr>
      <w:r w:rsidRPr="001C56BF">
        <w:rPr>
          <w:szCs w:val="21"/>
          <w:u w:val="thick" w:color="FF0000"/>
        </w:rPr>
        <w:t xml:space="preserve">6. </w:t>
      </w:r>
      <w:r w:rsidRPr="001C56BF">
        <w:rPr>
          <w:szCs w:val="21"/>
          <w:u w:val="thick" w:color="FF0000"/>
        </w:rPr>
        <w:t>本通函的目的在于向主管机关提供指导性文件。但是，本通函不应视为</w:t>
      </w:r>
      <w:proofErr w:type="gramStart"/>
      <w:r w:rsidRPr="001C56BF">
        <w:rPr>
          <w:szCs w:val="21"/>
          <w:u w:val="thick" w:color="FF0000"/>
        </w:rPr>
        <w:t>防碍</w:t>
      </w:r>
      <w:proofErr w:type="gramEnd"/>
      <w:r w:rsidRPr="001C56BF">
        <w:rPr>
          <w:szCs w:val="21"/>
          <w:u w:val="thick" w:color="FF0000"/>
        </w:rPr>
        <w:t>主管机关对不包括在表</w:t>
      </w:r>
      <w:r w:rsidRPr="001C56BF">
        <w:rPr>
          <w:szCs w:val="21"/>
          <w:u w:val="thick" w:color="FF0000"/>
        </w:rPr>
        <w:t>1</w:t>
      </w:r>
      <w:r w:rsidRPr="001C56BF">
        <w:rPr>
          <w:szCs w:val="21"/>
          <w:u w:val="thick" w:color="FF0000"/>
        </w:rPr>
        <w:t>内的货物准予免除的权力，或按</w:t>
      </w:r>
      <w:r w:rsidRPr="001C56BF">
        <w:rPr>
          <w:szCs w:val="21"/>
          <w:u w:val="thick" w:color="FF0000"/>
        </w:rPr>
        <w:t>SOLAS</w:t>
      </w:r>
      <w:proofErr w:type="gramStart"/>
      <w:r w:rsidRPr="001C56BF">
        <w:rPr>
          <w:szCs w:val="21"/>
          <w:u w:val="thick" w:color="FF0000"/>
        </w:rPr>
        <w:t>公约第</w:t>
      </w:r>
      <w:proofErr w:type="gramEnd"/>
      <w:r w:rsidRPr="001C56BF">
        <w:rPr>
          <w:szCs w:val="21"/>
          <w:u w:val="thick" w:color="FF0000"/>
        </w:rPr>
        <w:t>II-2/10.7.1.4</w:t>
      </w:r>
      <w:r w:rsidRPr="001C56BF">
        <w:rPr>
          <w:szCs w:val="21"/>
          <w:u w:val="thick" w:color="FF0000"/>
        </w:rPr>
        <w:t>条规定准予此种免除时附加任何条件的权力。</w:t>
      </w:r>
    </w:p>
    <w:p w:rsidR="00F22A7E" w:rsidRPr="001C56BF" w:rsidRDefault="00F22A7E" w:rsidP="00F22A7E">
      <w:pPr>
        <w:spacing w:line="360" w:lineRule="auto"/>
        <w:ind w:firstLineChars="200" w:firstLine="420"/>
        <w:rPr>
          <w:szCs w:val="21"/>
          <w:u w:val="thick" w:color="FF0000"/>
        </w:rPr>
      </w:pPr>
      <w:r w:rsidRPr="001C56BF">
        <w:rPr>
          <w:szCs w:val="21"/>
          <w:u w:val="thick" w:color="FF0000"/>
        </w:rPr>
        <w:t xml:space="preserve">7. </w:t>
      </w:r>
      <w:r w:rsidRPr="001C56BF">
        <w:rPr>
          <w:szCs w:val="21"/>
          <w:u w:val="thick" w:color="FF0000"/>
        </w:rPr>
        <w:t>本通函取代海安会</w:t>
      </w:r>
      <w:r w:rsidRPr="001C56BF">
        <w:rPr>
          <w:szCs w:val="21"/>
          <w:u w:val="thick" w:color="FF0000"/>
        </w:rPr>
        <w:t>MSC/Circ.1395/Rev.1</w:t>
      </w:r>
      <w:r w:rsidRPr="001C56BF">
        <w:rPr>
          <w:szCs w:val="21"/>
          <w:u w:val="thick" w:color="FF0000"/>
        </w:rPr>
        <w:t>通函。</w:t>
      </w:r>
    </w:p>
    <w:p w:rsidR="00F22A7E" w:rsidRPr="001C56BF" w:rsidRDefault="00F22A7E" w:rsidP="00F22A7E">
      <w:pPr>
        <w:spacing w:line="360" w:lineRule="auto"/>
        <w:ind w:firstLineChars="200" w:firstLine="420"/>
        <w:rPr>
          <w:szCs w:val="21"/>
          <w:u w:val="thick" w:color="FF0000"/>
        </w:rPr>
      </w:pPr>
    </w:p>
    <w:p w:rsidR="00133118" w:rsidRPr="001C56BF" w:rsidRDefault="00133118" w:rsidP="00F22A7E">
      <w:pPr>
        <w:spacing w:line="360" w:lineRule="auto"/>
        <w:ind w:firstLineChars="200" w:firstLine="643"/>
        <w:jc w:val="center"/>
        <w:rPr>
          <w:b/>
          <w:sz w:val="32"/>
          <w:szCs w:val="32"/>
          <w:u w:val="thick" w:color="FF0000"/>
        </w:rPr>
        <w:sectPr w:rsidR="00133118" w:rsidRPr="001C56BF" w:rsidSect="003137FD">
          <w:pgSz w:w="11906" w:h="16838"/>
          <w:pgMar w:top="1440" w:right="1800" w:bottom="1440" w:left="1800" w:header="851" w:footer="992" w:gutter="0"/>
          <w:cols w:space="425"/>
          <w:docGrid w:type="lines" w:linePitch="312"/>
        </w:sectPr>
      </w:pPr>
    </w:p>
    <w:p w:rsidR="00F22A7E" w:rsidRPr="001C56BF" w:rsidRDefault="00F22A7E" w:rsidP="00F22A7E">
      <w:pPr>
        <w:spacing w:line="360" w:lineRule="auto"/>
        <w:ind w:firstLineChars="200" w:firstLine="643"/>
        <w:jc w:val="center"/>
        <w:rPr>
          <w:rFonts w:eastAsia="黑体"/>
          <w:sz w:val="24"/>
          <w:u w:val="thick" w:color="FF0000"/>
        </w:rPr>
      </w:pPr>
      <w:r w:rsidRPr="001C56BF">
        <w:rPr>
          <w:rFonts w:eastAsia="黑体"/>
          <w:b/>
          <w:sz w:val="32"/>
          <w:szCs w:val="32"/>
          <w:u w:val="thick" w:color="FF0000"/>
        </w:rPr>
        <w:lastRenderedPageBreak/>
        <w:t>附</w:t>
      </w:r>
      <w:r w:rsidRPr="001C56BF">
        <w:rPr>
          <w:rFonts w:eastAsia="黑体"/>
          <w:b/>
          <w:sz w:val="32"/>
          <w:szCs w:val="32"/>
          <w:u w:val="thick" w:color="FF0000"/>
        </w:rPr>
        <w:t xml:space="preserve"> </w:t>
      </w:r>
      <w:r w:rsidRPr="001C56BF">
        <w:rPr>
          <w:rFonts w:eastAsia="黑体"/>
          <w:b/>
          <w:sz w:val="32"/>
          <w:szCs w:val="32"/>
          <w:u w:val="thick" w:color="FF0000"/>
        </w:rPr>
        <w:t>件</w:t>
      </w:r>
    </w:p>
    <w:p w:rsidR="00195297" w:rsidRPr="001C56BF" w:rsidRDefault="00195297" w:rsidP="00195297">
      <w:pPr>
        <w:spacing w:line="240" w:lineRule="exact"/>
      </w:pPr>
    </w:p>
    <w:p w:rsidR="00F22A7E" w:rsidRPr="001C56BF" w:rsidRDefault="00F22A7E" w:rsidP="00F22A7E">
      <w:pPr>
        <w:spacing w:line="360" w:lineRule="auto"/>
        <w:jc w:val="center"/>
        <w:rPr>
          <w:rFonts w:eastAsia="楷体"/>
          <w:b/>
          <w:sz w:val="28"/>
          <w:szCs w:val="28"/>
          <w:u w:val="thick" w:color="FF0000"/>
        </w:rPr>
      </w:pPr>
      <w:r w:rsidRPr="001C56BF">
        <w:rPr>
          <w:rFonts w:eastAsia="楷体"/>
          <w:b/>
          <w:sz w:val="28"/>
          <w:szCs w:val="28"/>
          <w:u w:val="thick" w:color="FF0000"/>
        </w:rPr>
        <w:t>表</w:t>
      </w:r>
      <w:r w:rsidRPr="001C56BF">
        <w:rPr>
          <w:rFonts w:eastAsia="楷体"/>
          <w:b/>
          <w:sz w:val="28"/>
          <w:szCs w:val="28"/>
          <w:u w:val="thick" w:color="FF0000"/>
        </w:rPr>
        <w:t xml:space="preserve">1   </w:t>
      </w:r>
      <w:r w:rsidRPr="001C56BF">
        <w:rPr>
          <w:rFonts w:eastAsia="楷体"/>
          <w:b/>
          <w:sz w:val="28"/>
          <w:szCs w:val="28"/>
          <w:u w:val="thick" w:color="FF0000"/>
        </w:rPr>
        <w:t>可免除固定式气体灭火系统的固体散装货物清单</w:t>
      </w:r>
    </w:p>
    <w:p w:rsidR="00F22A7E" w:rsidRPr="001C56BF" w:rsidRDefault="00F22A7E" w:rsidP="00195297">
      <w:pPr>
        <w:spacing w:line="240" w:lineRule="exact"/>
      </w:pPr>
    </w:p>
    <w:p w:rsidR="00F22A7E" w:rsidRPr="001C56BF" w:rsidRDefault="00F22A7E" w:rsidP="00F22A7E">
      <w:pPr>
        <w:spacing w:line="360" w:lineRule="auto"/>
        <w:rPr>
          <w:b/>
          <w:szCs w:val="21"/>
          <w:u w:val="thick" w:color="FF0000"/>
        </w:rPr>
      </w:pPr>
      <w:r w:rsidRPr="001C56BF">
        <w:rPr>
          <w:b/>
          <w:szCs w:val="21"/>
          <w:u w:val="thick" w:color="FF0000"/>
        </w:rPr>
        <w:t xml:space="preserve">1   </w:t>
      </w:r>
      <w:r w:rsidRPr="001C56BF">
        <w:rPr>
          <w:b/>
          <w:szCs w:val="21"/>
          <w:u w:val="thick" w:color="FF0000"/>
        </w:rPr>
        <w:t>货物包括，但不限于</w:t>
      </w:r>
      <w:r w:rsidRPr="001C56BF">
        <w:rPr>
          <w:b/>
          <w:szCs w:val="21"/>
          <w:u w:val="thick" w:color="FF0000"/>
        </w:rPr>
        <w:t>SOLAS</w:t>
      </w:r>
      <w:proofErr w:type="gramStart"/>
      <w:r w:rsidRPr="001C56BF">
        <w:rPr>
          <w:b/>
          <w:szCs w:val="21"/>
          <w:u w:val="thick" w:color="FF0000"/>
        </w:rPr>
        <w:t>公约第</w:t>
      </w:r>
      <w:proofErr w:type="gramEnd"/>
      <w:r w:rsidRPr="001C56BF">
        <w:rPr>
          <w:b/>
          <w:szCs w:val="21"/>
          <w:u w:val="thick" w:color="FF0000"/>
        </w:rPr>
        <w:t>II-2/10</w:t>
      </w:r>
      <w:r w:rsidRPr="001C56BF">
        <w:rPr>
          <w:b/>
          <w:szCs w:val="21"/>
          <w:u w:val="thick" w:color="FF0000"/>
        </w:rPr>
        <w:t>条所列的货物：</w:t>
      </w:r>
    </w:p>
    <w:p w:rsidR="00F22A7E" w:rsidRPr="001C56BF" w:rsidRDefault="00F22A7E" w:rsidP="00F22A7E">
      <w:pPr>
        <w:spacing w:line="360" w:lineRule="auto"/>
        <w:ind w:firstLineChars="200" w:firstLine="420"/>
        <w:rPr>
          <w:szCs w:val="21"/>
          <w:u w:val="thick" w:color="FF0000"/>
        </w:rPr>
      </w:pPr>
      <w:r w:rsidRPr="001C56BF">
        <w:rPr>
          <w:szCs w:val="21"/>
          <w:u w:val="thick" w:color="FF0000"/>
        </w:rPr>
        <w:t>矿石</w:t>
      </w:r>
    </w:p>
    <w:p w:rsidR="00F22A7E" w:rsidRPr="001C56BF" w:rsidRDefault="00F22A7E" w:rsidP="00F22A7E">
      <w:pPr>
        <w:spacing w:line="360" w:lineRule="auto"/>
        <w:ind w:firstLineChars="200" w:firstLine="420"/>
        <w:rPr>
          <w:szCs w:val="21"/>
          <w:u w:val="thick" w:color="FF0000"/>
        </w:rPr>
      </w:pPr>
      <w:r w:rsidRPr="001C56BF">
        <w:rPr>
          <w:szCs w:val="21"/>
          <w:u w:val="thick" w:color="FF0000"/>
        </w:rPr>
        <w:t>煤（煤和褐煤砖）</w:t>
      </w:r>
    </w:p>
    <w:p w:rsidR="00F22A7E" w:rsidRPr="001C56BF" w:rsidRDefault="00F22A7E" w:rsidP="00F22A7E">
      <w:pPr>
        <w:spacing w:line="360" w:lineRule="auto"/>
        <w:ind w:firstLineChars="200" w:firstLine="420"/>
        <w:rPr>
          <w:szCs w:val="21"/>
          <w:u w:val="thick" w:color="FF0000"/>
        </w:rPr>
      </w:pPr>
      <w:r w:rsidRPr="001C56BF">
        <w:rPr>
          <w:szCs w:val="21"/>
          <w:u w:val="thick" w:color="FF0000"/>
        </w:rPr>
        <w:t>谷物</w:t>
      </w:r>
    </w:p>
    <w:p w:rsidR="00F22A7E" w:rsidRPr="001C56BF" w:rsidRDefault="00F22A7E" w:rsidP="00F22A7E">
      <w:pPr>
        <w:spacing w:line="360" w:lineRule="auto"/>
        <w:ind w:firstLineChars="200" w:firstLine="420"/>
        <w:rPr>
          <w:szCs w:val="21"/>
          <w:u w:val="thick" w:color="FF0000"/>
        </w:rPr>
      </w:pPr>
      <w:r w:rsidRPr="001C56BF">
        <w:rPr>
          <w:szCs w:val="21"/>
          <w:u w:val="thick" w:color="FF0000"/>
        </w:rPr>
        <w:t>未干透的木材</w:t>
      </w:r>
    </w:p>
    <w:p w:rsidR="00F22A7E" w:rsidRPr="001C56BF" w:rsidRDefault="00F22A7E" w:rsidP="003F6A3F">
      <w:pPr>
        <w:spacing w:beforeLines="50" w:line="360" w:lineRule="auto"/>
        <w:ind w:left="388" w:hangingChars="184" w:hanging="388"/>
        <w:rPr>
          <w:b/>
          <w:szCs w:val="21"/>
          <w:u w:val="thick" w:color="FF0000"/>
        </w:rPr>
      </w:pPr>
      <w:bookmarkStart w:id="40" w:name="OLE_LINK33"/>
      <w:r w:rsidRPr="001C56BF">
        <w:rPr>
          <w:b/>
          <w:szCs w:val="21"/>
          <w:u w:val="thick" w:color="FF0000"/>
        </w:rPr>
        <w:t xml:space="preserve">2   </w:t>
      </w:r>
      <w:r w:rsidRPr="001C56BF">
        <w:rPr>
          <w:b/>
          <w:szCs w:val="21"/>
          <w:u w:val="thick" w:color="FF0000"/>
        </w:rPr>
        <w:t>列于《国际海运固体散装货物（</w:t>
      </w:r>
      <w:r w:rsidRPr="001C56BF">
        <w:rPr>
          <w:b/>
          <w:szCs w:val="21"/>
          <w:u w:val="thick" w:color="FF0000"/>
        </w:rPr>
        <w:t>IMSBC</w:t>
      </w:r>
      <w:r w:rsidRPr="001C56BF">
        <w:rPr>
          <w:b/>
          <w:szCs w:val="21"/>
          <w:u w:val="thick" w:color="FF0000"/>
        </w:rPr>
        <w:t>）规则》且非易燃或具有低失火危险的货物如下：</w:t>
      </w:r>
    </w:p>
    <w:bookmarkEnd w:id="40"/>
    <w:p w:rsidR="00F22A7E" w:rsidRPr="001C56BF" w:rsidRDefault="00F22A7E" w:rsidP="00F22A7E">
      <w:pPr>
        <w:spacing w:line="360" w:lineRule="auto"/>
        <w:ind w:firstLineChars="150" w:firstLine="315"/>
        <w:rPr>
          <w:szCs w:val="21"/>
          <w:u w:val="thick" w:color="FF0000"/>
        </w:rPr>
      </w:pPr>
      <w:r w:rsidRPr="001C56BF">
        <w:rPr>
          <w:szCs w:val="21"/>
          <w:u w:val="thick" w:color="FF0000"/>
        </w:rPr>
        <w:t xml:space="preserve">.1  </w:t>
      </w:r>
      <w:r w:rsidRPr="001C56BF">
        <w:rPr>
          <w:szCs w:val="21"/>
          <w:u w:val="thick" w:color="FF0000"/>
        </w:rPr>
        <w:t>所有</w:t>
      </w:r>
      <w:proofErr w:type="gramStart"/>
      <w:r w:rsidRPr="001C56BF">
        <w:rPr>
          <w:szCs w:val="21"/>
          <w:u w:val="thick" w:color="FF0000"/>
        </w:rPr>
        <w:t>不</w:t>
      </w:r>
      <w:proofErr w:type="gramEnd"/>
      <w:r w:rsidRPr="001C56BF">
        <w:rPr>
          <w:szCs w:val="21"/>
          <w:u w:val="thick" w:color="FF0000"/>
        </w:rPr>
        <w:t>归类于</w:t>
      </w:r>
      <w:r w:rsidRPr="001C56BF">
        <w:rPr>
          <w:szCs w:val="21"/>
          <w:u w:val="thick" w:color="FF0000"/>
        </w:rPr>
        <w:t>IMSBC</w:t>
      </w:r>
      <w:r w:rsidRPr="001C56BF">
        <w:rPr>
          <w:szCs w:val="21"/>
          <w:u w:val="thick" w:color="FF0000"/>
        </w:rPr>
        <w:t>规则</w:t>
      </w:r>
      <w:r w:rsidRPr="001C56BF">
        <w:rPr>
          <w:szCs w:val="21"/>
          <w:u w:val="thick" w:color="FF0000"/>
        </w:rPr>
        <w:t>B</w:t>
      </w:r>
      <w:r w:rsidRPr="001C56BF">
        <w:rPr>
          <w:szCs w:val="21"/>
          <w:u w:val="thick" w:color="FF0000"/>
        </w:rPr>
        <w:t>组的货物</w:t>
      </w:r>
    </w:p>
    <w:p w:rsidR="00F22A7E" w:rsidRPr="001C56BF" w:rsidRDefault="00F22A7E" w:rsidP="00F22A7E">
      <w:pPr>
        <w:spacing w:line="360" w:lineRule="auto"/>
        <w:ind w:firstLineChars="150" w:firstLine="315"/>
        <w:rPr>
          <w:szCs w:val="21"/>
          <w:u w:val="thick" w:color="FF0000"/>
        </w:rPr>
      </w:pPr>
      <w:r w:rsidRPr="001C56BF">
        <w:rPr>
          <w:szCs w:val="21"/>
          <w:u w:val="thick" w:color="FF0000"/>
        </w:rPr>
        <w:t xml:space="preserve">.2  </w:t>
      </w:r>
      <w:r w:rsidRPr="001C56BF">
        <w:rPr>
          <w:szCs w:val="21"/>
          <w:u w:val="thick" w:color="FF0000"/>
        </w:rPr>
        <w:t>以下归类于</w:t>
      </w:r>
      <w:r w:rsidRPr="001C56BF">
        <w:rPr>
          <w:szCs w:val="21"/>
          <w:u w:val="thick" w:color="FF0000"/>
        </w:rPr>
        <w:t>IMSBC</w:t>
      </w:r>
      <w:r w:rsidRPr="001C56BF">
        <w:rPr>
          <w:szCs w:val="21"/>
          <w:u w:val="thick" w:color="FF0000"/>
        </w:rPr>
        <w:t>规则</w:t>
      </w:r>
      <w:r w:rsidRPr="001C56BF">
        <w:rPr>
          <w:szCs w:val="21"/>
          <w:u w:val="thick" w:color="FF0000"/>
        </w:rPr>
        <w:t>B</w:t>
      </w:r>
      <w:r w:rsidRPr="001C56BF">
        <w:rPr>
          <w:szCs w:val="21"/>
          <w:u w:val="thick" w:color="FF0000"/>
        </w:rPr>
        <w:t>组的货物：</w:t>
      </w:r>
    </w:p>
    <w:p w:rsidR="00F22A7E" w:rsidRPr="001C56BF" w:rsidRDefault="00F22A7E" w:rsidP="00F22A7E">
      <w:pPr>
        <w:spacing w:line="360" w:lineRule="auto"/>
        <w:ind w:leftChars="328" w:left="689"/>
        <w:rPr>
          <w:szCs w:val="21"/>
          <w:u w:val="thick" w:color="FF0000"/>
        </w:rPr>
      </w:pPr>
      <w:r w:rsidRPr="001C56BF">
        <w:rPr>
          <w:szCs w:val="21"/>
          <w:u w:val="thick" w:color="FF0000"/>
        </w:rPr>
        <w:t>水化氧化铝</w:t>
      </w:r>
    </w:p>
    <w:p w:rsidR="00F22A7E" w:rsidRPr="001C56BF" w:rsidRDefault="00F22A7E" w:rsidP="00F22A7E">
      <w:pPr>
        <w:spacing w:line="360" w:lineRule="auto"/>
        <w:ind w:leftChars="328" w:left="689"/>
        <w:rPr>
          <w:kern w:val="0"/>
          <w:szCs w:val="21"/>
          <w:u w:val="thick" w:color="FF0000"/>
        </w:rPr>
      </w:pPr>
      <w:r w:rsidRPr="001C56BF">
        <w:rPr>
          <w:szCs w:val="21"/>
          <w:u w:val="thick" w:color="FF0000"/>
        </w:rPr>
        <w:t>铝熔炼副产品，</w:t>
      </w:r>
      <w:r w:rsidRPr="001C56BF">
        <w:rPr>
          <w:szCs w:val="21"/>
          <w:u w:val="thick" w:color="FF0000"/>
        </w:rPr>
        <w:t>UN 3170</w:t>
      </w:r>
      <w:r w:rsidRPr="001C56BF">
        <w:rPr>
          <w:szCs w:val="21"/>
          <w:u w:val="thick" w:color="FF0000"/>
        </w:rPr>
        <w:t>（联合国编号，以下同）（</w:t>
      </w:r>
      <w:r w:rsidRPr="001C56BF">
        <w:rPr>
          <w:szCs w:val="21"/>
          <w:u w:val="thick" w:color="FF0000"/>
        </w:rPr>
        <w:t>“</w:t>
      </w:r>
      <w:r w:rsidRPr="001C56BF">
        <w:rPr>
          <w:szCs w:val="21"/>
          <w:u w:val="thick" w:color="FF0000"/>
        </w:rPr>
        <w:t>铝熔炼副产品</w:t>
      </w:r>
      <w:r w:rsidRPr="001C56BF">
        <w:rPr>
          <w:szCs w:val="21"/>
          <w:u w:val="thick" w:color="FF0000"/>
        </w:rPr>
        <w:t>”</w:t>
      </w:r>
      <w:r w:rsidRPr="001C56BF">
        <w:rPr>
          <w:szCs w:val="21"/>
          <w:u w:val="thick" w:color="FF0000"/>
        </w:rPr>
        <w:t>或</w:t>
      </w:r>
      <w:r w:rsidRPr="001C56BF">
        <w:rPr>
          <w:szCs w:val="21"/>
          <w:u w:val="thick" w:color="FF0000"/>
        </w:rPr>
        <w:t>“</w:t>
      </w:r>
      <w:r w:rsidRPr="001C56BF">
        <w:rPr>
          <w:szCs w:val="21"/>
          <w:u w:val="thick" w:color="FF0000"/>
        </w:rPr>
        <w:t>铝再熔炼副产品</w:t>
      </w:r>
      <w:r w:rsidRPr="001C56BF">
        <w:rPr>
          <w:szCs w:val="21"/>
          <w:u w:val="thick" w:color="FF0000"/>
        </w:rPr>
        <w:t>”</w:t>
      </w:r>
      <w:r w:rsidRPr="001C56BF">
        <w:rPr>
          <w:szCs w:val="21"/>
          <w:u w:val="thick" w:color="FF0000"/>
        </w:rPr>
        <w:t>均作为其正确运输名称使用）</w:t>
      </w:r>
    </w:p>
    <w:p w:rsidR="00F22A7E" w:rsidRPr="001C56BF" w:rsidRDefault="00F22A7E" w:rsidP="00F22A7E">
      <w:pPr>
        <w:spacing w:line="360" w:lineRule="auto"/>
        <w:ind w:leftChars="328" w:left="689"/>
        <w:rPr>
          <w:szCs w:val="21"/>
          <w:u w:val="thick" w:color="FF0000"/>
        </w:rPr>
      </w:pPr>
      <w:r w:rsidRPr="001C56BF">
        <w:rPr>
          <w:szCs w:val="21"/>
          <w:u w:val="thick" w:color="FF0000"/>
        </w:rPr>
        <w:t>硅铁铝粉末，</w:t>
      </w:r>
      <w:r w:rsidRPr="001C56BF">
        <w:rPr>
          <w:szCs w:val="21"/>
          <w:u w:val="thick" w:color="FF0000"/>
        </w:rPr>
        <w:t xml:space="preserve"> UN 1395</w:t>
      </w:r>
    </w:p>
    <w:p w:rsidR="00F22A7E" w:rsidRPr="001C56BF" w:rsidRDefault="00F22A7E" w:rsidP="00F22A7E">
      <w:pPr>
        <w:spacing w:line="360" w:lineRule="auto"/>
        <w:ind w:leftChars="328" w:left="689"/>
        <w:rPr>
          <w:szCs w:val="21"/>
          <w:u w:val="thick" w:color="FF0000"/>
        </w:rPr>
      </w:pPr>
      <w:r w:rsidRPr="001C56BF">
        <w:rPr>
          <w:szCs w:val="21"/>
          <w:u w:val="thick" w:color="FF0000"/>
        </w:rPr>
        <w:t>无涂层硅铝粉</w:t>
      </w:r>
      <w:r w:rsidRPr="001C56BF">
        <w:rPr>
          <w:szCs w:val="21"/>
          <w:u w:val="thick" w:color="FF0000"/>
        </w:rPr>
        <w:t>, UN 1398</w:t>
      </w:r>
    </w:p>
    <w:p w:rsidR="00F22A7E" w:rsidRPr="001C56BF" w:rsidRDefault="00F22A7E" w:rsidP="00F22A7E">
      <w:pPr>
        <w:spacing w:line="360" w:lineRule="auto"/>
        <w:ind w:leftChars="328" w:left="689"/>
        <w:rPr>
          <w:szCs w:val="21"/>
          <w:u w:val="thick" w:color="FF0000"/>
        </w:rPr>
      </w:pPr>
      <w:r w:rsidRPr="001C56BF">
        <w:rPr>
          <w:szCs w:val="21"/>
          <w:u w:val="thick" w:color="FF0000"/>
        </w:rPr>
        <w:t>硅酸钠非晶块</w:t>
      </w:r>
    </w:p>
    <w:p w:rsidR="00F22A7E" w:rsidRPr="001C56BF" w:rsidRDefault="00F22A7E" w:rsidP="00F22A7E">
      <w:pPr>
        <w:spacing w:line="360" w:lineRule="auto"/>
        <w:ind w:leftChars="328" w:left="689"/>
        <w:rPr>
          <w:szCs w:val="21"/>
          <w:u w:val="thick" w:color="FF0000"/>
        </w:rPr>
      </w:pPr>
      <w:r w:rsidRPr="001C56BF">
        <w:rPr>
          <w:szCs w:val="21"/>
          <w:u w:val="thick" w:color="FF0000"/>
        </w:rPr>
        <w:t>硼酸</w:t>
      </w:r>
    </w:p>
    <w:p w:rsidR="00F22A7E" w:rsidRPr="001C56BF" w:rsidRDefault="00F22A7E" w:rsidP="00F22A7E">
      <w:pPr>
        <w:spacing w:line="360" w:lineRule="auto"/>
        <w:ind w:leftChars="328" w:left="689"/>
        <w:rPr>
          <w:szCs w:val="21"/>
          <w:u w:val="thick" w:color="FF0000"/>
        </w:rPr>
      </w:pPr>
      <w:r w:rsidRPr="001C56BF">
        <w:rPr>
          <w:szCs w:val="21"/>
          <w:u w:val="thick" w:color="FF0000"/>
        </w:rPr>
        <w:t>煅烧黄铁矿（黄铁矿灰）</w:t>
      </w:r>
    </w:p>
    <w:p w:rsidR="00F22A7E" w:rsidRPr="001C56BF" w:rsidRDefault="00F22A7E" w:rsidP="00F22A7E">
      <w:pPr>
        <w:spacing w:line="360" w:lineRule="auto"/>
        <w:ind w:leftChars="328" w:left="689"/>
        <w:rPr>
          <w:szCs w:val="21"/>
          <w:u w:val="thick" w:color="FF0000"/>
          <w:shd w:val="clear" w:color="auto" w:fill="FFFFFF"/>
        </w:rPr>
      </w:pPr>
      <w:r w:rsidRPr="001C56BF">
        <w:rPr>
          <w:szCs w:val="21"/>
          <w:u w:val="thick" w:color="FF0000"/>
        </w:rPr>
        <w:t>煤渣</w:t>
      </w:r>
      <w:r w:rsidRPr="001C56BF">
        <w:rPr>
          <w:szCs w:val="21"/>
          <w:u w:val="thick" w:color="FF0000"/>
          <w:shd w:val="clear" w:color="auto" w:fill="FFFFFF"/>
        </w:rPr>
        <w:t>灰</w:t>
      </w:r>
    </w:p>
    <w:p w:rsidR="00F22A7E" w:rsidRPr="001C56BF" w:rsidRDefault="00F22A7E" w:rsidP="00F22A7E">
      <w:pPr>
        <w:spacing w:line="360" w:lineRule="auto"/>
        <w:ind w:leftChars="328" w:left="689"/>
        <w:rPr>
          <w:szCs w:val="21"/>
          <w:u w:val="thick" w:color="FF0000"/>
          <w:shd w:val="clear" w:color="auto" w:fill="FFFFFF"/>
        </w:rPr>
      </w:pPr>
      <w:r w:rsidRPr="001C56BF">
        <w:rPr>
          <w:szCs w:val="21"/>
          <w:u w:val="thick" w:color="FF0000"/>
          <w:shd w:val="clear" w:color="auto" w:fill="FFFFFF"/>
        </w:rPr>
        <w:t>煤焦油沥青</w:t>
      </w:r>
    </w:p>
    <w:p w:rsidR="00F22A7E" w:rsidRPr="001C56BF" w:rsidRDefault="00F22A7E" w:rsidP="00F22A7E">
      <w:pPr>
        <w:spacing w:line="360" w:lineRule="auto"/>
        <w:ind w:leftChars="328" w:left="689"/>
        <w:rPr>
          <w:szCs w:val="21"/>
          <w:u w:val="thick" w:color="FF0000"/>
        </w:rPr>
      </w:pPr>
      <w:r w:rsidRPr="001C56BF">
        <w:rPr>
          <w:szCs w:val="21"/>
          <w:u w:val="thick" w:color="FF0000"/>
        </w:rPr>
        <w:t>直接还原铁（</w:t>
      </w:r>
      <w:r w:rsidRPr="001C56BF">
        <w:rPr>
          <w:szCs w:val="21"/>
          <w:u w:val="thick" w:color="FF0000"/>
        </w:rPr>
        <w:t>A</w:t>
      </w:r>
      <w:r w:rsidRPr="001C56BF">
        <w:rPr>
          <w:szCs w:val="21"/>
          <w:u w:val="thick" w:color="FF0000"/>
        </w:rPr>
        <w:t>）砖形块，热铸</w:t>
      </w:r>
    </w:p>
    <w:p w:rsidR="00F22A7E" w:rsidRPr="001C56BF" w:rsidRDefault="00F22A7E" w:rsidP="00F22A7E">
      <w:pPr>
        <w:spacing w:line="360" w:lineRule="auto"/>
        <w:ind w:leftChars="328" w:left="689"/>
        <w:rPr>
          <w:szCs w:val="21"/>
          <w:u w:val="thick" w:color="FF0000"/>
        </w:rPr>
      </w:pPr>
      <w:r w:rsidRPr="001C56BF">
        <w:rPr>
          <w:szCs w:val="21"/>
          <w:u w:val="thick" w:color="FF0000"/>
        </w:rPr>
        <w:t>磷铁合金（包括砖形块）</w:t>
      </w:r>
    </w:p>
    <w:p w:rsidR="00F22A7E" w:rsidRPr="001C56BF" w:rsidRDefault="00F22A7E" w:rsidP="00F22A7E">
      <w:pPr>
        <w:spacing w:line="360" w:lineRule="auto"/>
        <w:ind w:leftChars="328" w:left="689"/>
        <w:rPr>
          <w:szCs w:val="21"/>
          <w:u w:val="thick" w:color="FF0000"/>
        </w:rPr>
      </w:pPr>
      <w:r w:rsidRPr="001C56BF">
        <w:rPr>
          <w:szCs w:val="21"/>
          <w:u w:val="thick" w:color="FF0000"/>
        </w:rPr>
        <w:t>硅铁，硅含量大于</w:t>
      </w:r>
      <w:r w:rsidRPr="001C56BF">
        <w:rPr>
          <w:szCs w:val="21"/>
          <w:u w:val="thick" w:color="FF0000"/>
        </w:rPr>
        <w:t>30%</w:t>
      </w:r>
      <w:r w:rsidRPr="001C56BF">
        <w:rPr>
          <w:szCs w:val="21"/>
          <w:u w:val="thick" w:color="FF0000"/>
        </w:rPr>
        <w:t>，但小于</w:t>
      </w:r>
      <w:r w:rsidRPr="001C56BF">
        <w:rPr>
          <w:szCs w:val="21"/>
          <w:u w:val="thick" w:color="FF0000"/>
        </w:rPr>
        <w:t>90%, UN 1408</w:t>
      </w:r>
    </w:p>
    <w:p w:rsidR="00F22A7E" w:rsidRPr="001C56BF" w:rsidRDefault="00F22A7E" w:rsidP="00F22A7E">
      <w:pPr>
        <w:spacing w:line="360" w:lineRule="auto"/>
        <w:ind w:leftChars="328" w:left="689"/>
        <w:rPr>
          <w:kern w:val="0"/>
          <w:szCs w:val="21"/>
          <w:u w:val="thick" w:color="FF0000"/>
        </w:rPr>
      </w:pPr>
      <w:r w:rsidRPr="001C56BF">
        <w:rPr>
          <w:szCs w:val="21"/>
          <w:u w:val="thick" w:color="FF0000"/>
        </w:rPr>
        <w:t>硅铁，硅含量</w:t>
      </w:r>
      <w:r w:rsidRPr="001C56BF">
        <w:rPr>
          <w:szCs w:val="21"/>
          <w:u w:val="thick" w:color="FF0000"/>
        </w:rPr>
        <w:t>25%</w:t>
      </w:r>
      <w:r w:rsidRPr="001C56BF">
        <w:rPr>
          <w:szCs w:val="21"/>
          <w:u w:val="thick" w:color="FF0000"/>
        </w:rPr>
        <w:t>至</w:t>
      </w:r>
      <w:r w:rsidRPr="001C56BF">
        <w:rPr>
          <w:szCs w:val="21"/>
          <w:u w:val="thick" w:color="FF0000"/>
        </w:rPr>
        <w:t>30%</w:t>
      </w:r>
      <w:r w:rsidRPr="001C56BF">
        <w:rPr>
          <w:szCs w:val="21"/>
          <w:u w:val="thick" w:color="FF0000"/>
        </w:rPr>
        <w:t>，</w:t>
      </w:r>
      <w:proofErr w:type="gramStart"/>
      <w:r w:rsidRPr="001C56BF">
        <w:rPr>
          <w:szCs w:val="21"/>
          <w:u w:val="thick" w:color="FF0000"/>
        </w:rPr>
        <w:t>或硅含量</w:t>
      </w:r>
      <w:proofErr w:type="gramEnd"/>
      <w:r w:rsidRPr="001C56BF">
        <w:rPr>
          <w:szCs w:val="21"/>
          <w:u w:val="thick" w:color="FF0000"/>
        </w:rPr>
        <w:t>90%</w:t>
      </w:r>
      <w:r w:rsidRPr="001C56BF">
        <w:rPr>
          <w:szCs w:val="21"/>
          <w:u w:val="thick" w:color="FF0000"/>
        </w:rPr>
        <w:t>或以上</w:t>
      </w:r>
    </w:p>
    <w:p w:rsidR="00F22A7E" w:rsidRPr="001C56BF" w:rsidRDefault="00F22A7E" w:rsidP="00F22A7E">
      <w:pPr>
        <w:spacing w:line="360" w:lineRule="auto"/>
        <w:ind w:leftChars="328" w:left="689"/>
        <w:rPr>
          <w:szCs w:val="21"/>
          <w:u w:val="thick" w:color="FF0000"/>
        </w:rPr>
      </w:pPr>
      <w:proofErr w:type="gramStart"/>
      <w:r w:rsidRPr="001C56BF">
        <w:rPr>
          <w:szCs w:val="21"/>
          <w:u w:val="thick" w:color="FF0000"/>
        </w:rPr>
        <w:t>荧石</w:t>
      </w:r>
      <w:proofErr w:type="gramEnd"/>
      <w:r w:rsidRPr="001C56BF">
        <w:rPr>
          <w:szCs w:val="21"/>
          <w:u w:val="thick" w:color="FF0000"/>
        </w:rPr>
        <w:t>（氟化钙）</w:t>
      </w:r>
    </w:p>
    <w:p w:rsidR="00F22A7E" w:rsidRPr="001C56BF" w:rsidRDefault="00F22A7E" w:rsidP="00F22A7E">
      <w:pPr>
        <w:spacing w:line="360" w:lineRule="auto"/>
        <w:ind w:leftChars="328" w:left="689"/>
        <w:rPr>
          <w:szCs w:val="21"/>
          <w:u w:val="thick" w:color="FF0000"/>
        </w:rPr>
      </w:pPr>
      <w:r w:rsidRPr="001C56BF">
        <w:rPr>
          <w:szCs w:val="21"/>
          <w:u w:val="thick" w:color="FF0000"/>
        </w:rPr>
        <w:t>颗粒状镍锍（小于</w:t>
      </w:r>
      <w:r w:rsidRPr="001C56BF">
        <w:rPr>
          <w:szCs w:val="21"/>
          <w:u w:val="thick" w:color="FF0000"/>
        </w:rPr>
        <w:t>2%</w:t>
      </w:r>
      <w:r w:rsidRPr="001C56BF">
        <w:rPr>
          <w:szCs w:val="21"/>
          <w:u w:val="thick" w:color="FF0000"/>
        </w:rPr>
        <w:t>的水分）</w:t>
      </w:r>
    </w:p>
    <w:p w:rsidR="00F22A7E" w:rsidRPr="001C56BF" w:rsidRDefault="00F22A7E" w:rsidP="00F22A7E">
      <w:pPr>
        <w:spacing w:line="360" w:lineRule="auto"/>
        <w:ind w:leftChars="328" w:left="689"/>
        <w:rPr>
          <w:kern w:val="0"/>
          <w:szCs w:val="21"/>
          <w:u w:val="thick" w:color="FF0000"/>
        </w:rPr>
      </w:pPr>
      <w:r w:rsidRPr="001C56BF">
        <w:rPr>
          <w:szCs w:val="21"/>
          <w:u w:val="thick" w:color="FF0000"/>
        </w:rPr>
        <w:t>石灰（生）</w:t>
      </w:r>
    </w:p>
    <w:p w:rsidR="00F22A7E" w:rsidRPr="001C56BF" w:rsidRDefault="00F22A7E" w:rsidP="00F22A7E">
      <w:pPr>
        <w:spacing w:line="360" w:lineRule="auto"/>
        <w:ind w:leftChars="328" w:left="689"/>
        <w:rPr>
          <w:kern w:val="0"/>
          <w:szCs w:val="21"/>
          <w:u w:val="thick" w:color="FF0000"/>
        </w:rPr>
      </w:pPr>
      <w:r w:rsidRPr="001C56BF">
        <w:rPr>
          <w:szCs w:val="21"/>
          <w:u w:val="thick" w:color="FF0000"/>
        </w:rPr>
        <w:lastRenderedPageBreak/>
        <w:t>原木</w:t>
      </w:r>
    </w:p>
    <w:p w:rsidR="00F22A7E" w:rsidRPr="001C56BF" w:rsidRDefault="00F22A7E" w:rsidP="00F22A7E">
      <w:pPr>
        <w:spacing w:line="360" w:lineRule="auto"/>
        <w:ind w:leftChars="328" w:left="689"/>
        <w:rPr>
          <w:kern w:val="0"/>
          <w:szCs w:val="21"/>
          <w:u w:val="thick" w:color="FF0000"/>
        </w:rPr>
      </w:pPr>
      <w:r w:rsidRPr="001C56BF">
        <w:rPr>
          <w:szCs w:val="21"/>
          <w:u w:val="thick" w:color="FF0000"/>
        </w:rPr>
        <w:t>氧化镁（未熟化）</w:t>
      </w:r>
    </w:p>
    <w:p w:rsidR="00F22A7E" w:rsidRPr="001C56BF" w:rsidRDefault="00F22A7E" w:rsidP="00F22A7E">
      <w:pPr>
        <w:spacing w:line="360" w:lineRule="auto"/>
        <w:ind w:leftChars="328" w:left="689"/>
        <w:rPr>
          <w:kern w:val="0"/>
          <w:szCs w:val="21"/>
          <w:u w:val="thick" w:color="FF0000"/>
        </w:rPr>
      </w:pPr>
      <w:r w:rsidRPr="001C56BF">
        <w:rPr>
          <w:szCs w:val="21"/>
          <w:u w:val="thick" w:color="FF0000"/>
        </w:rPr>
        <w:t>泥煤</w:t>
      </w:r>
      <w:proofErr w:type="gramStart"/>
      <w:r w:rsidRPr="001C56BF">
        <w:rPr>
          <w:szCs w:val="21"/>
          <w:u w:val="thick" w:color="FF0000"/>
        </w:rPr>
        <w:t>苔</w:t>
      </w:r>
      <w:proofErr w:type="gramEnd"/>
    </w:p>
    <w:p w:rsidR="00F22A7E" w:rsidRPr="001C56BF" w:rsidRDefault="00F22A7E" w:rsidP="00F22A7E">
      <w:pPr>
        <w:spacing w:line="360" w:lineRule="auto"/>
        <w:ind w:leftChars="328" w:left="689"/>
        <w:rPr>
          <w:kern w:val="0"/>
          <w:szCs w:val="21"/>
          <w:u w:val="thick" w:color="FF0000"/>
        </w:rPr>
      </w:pPr>
      <w:r w:rsidRPr="001C56BF">
        <w:rPr>
          <w:kern w:val="0"/>
          <w:szCs w:val="21"/>
          <w:u w:val="thick" w:color="FF0000"/>
        </w:rPr>
        <w:t>石油焦炭</w:t>
      </w:r>
      <w:r w:rsidRPr="001C56BF">
        <w:rPr>
          <w:rStyle w:val="af2"/>
          <w:kern w:val="0"/>
          <w:szCs w:val="21"/>
          <w:u w:val="thick" w:color="FF0000"/>
        </w:rPr>
        <w:footnoteReference w:id="2"/>
      </w:r>
    </w:p>
    <w:p w:rsidR="00F22A7E" w:rsidRPr="001C56BF" w:rsidRDefault="00F22A7E" w:rsidP="00F22A7E">
      <w:pPr>
        <w:spacing w:line="360" w:lineRule="auto"/>
        <w:ind w:leftChars="328" w:left="689"/>
        <w:rPr>
          <w:kern w:val="0"/>
          <w:szCs w:val="21"/>
          <w:u w:val="thick" w:color="FF0000"/>
        </w:rPr>
      </w:pPr>
      <w:r w:rsidRPr="001C56BF">
        <w:rPr>
          <w:szCs w:val="21"/>
          <w:u w:val="thick" w:color="FF0000"/>
        </w:rPr>
        <w:t>沥青球</w:t>
      </w:r>
    </w:p>
    <w:p w:rsidR="00F22A7E" w:rsidRPr="001C56BF" w:rsidRDefault="00F22A7E" w:rsidP="00F22A7E">
      <w:pPr>
        <w:spacing w:line="360" w:lineRule="auto"/>
        <w:ind w:leftChars="328" w:left="689"/>
        <w:rPr>
          <w:kern w:val="0"/>
          <w:szCs w:val="21"/>
          <w:u w:val="thick" w:color="FF0000"/>
        </w:rPr>
      </w:pPr>
      <w:r w:rsidRPr="001C56BF">
        <w:rPr>
          <w:szCs w:val="21"/>
          <w:u w:val="thick" w:color="FF0000"/>
        </w:rPr>
        <w:t>制浆木材</w:t>
      </w:r>
    </w:p>
    <w:p w:rsidR="00F22A7E" w:rsidRPr="001C56BF" w:rsidRDefault="00F22A7E" w:rsidP="00F22A7E">
      <w:pPr>
        <w:spacing w:line="360" w:lineRule="auto"/>
        <w:ind w:leftChars="328" w:left="689"/>
        <w:rPr>
          <w:szCs w:val="21"/>
          <w:u w:val="thick" w:color="FF0000"/>
        </w:rPr>
      </w:pPr>
      <w:r w:rsidRPr="001C56BF">
        <w:rPr>
          <w:szCs w:val="21"/>
          <w:u w:val="thick" w:color="FF0000"/>
        </w:rPr>
        <w:t>低比活度（</w:t>
      </w:r>
      <w:r w:rsidRPr="001C56BF">
        <w:rPr>
          <w:szCs w:val="21"/>
          <w:u w:val="thick" w:color="FF0000"/>
        </w:rPr>
        <w:t>LSA-1</w:t>
      </w:r>
      <w:r w:rsidRPr="001C56BF">
        <w:rPr>
          <w:szCs w:val="21"/>
          <w:u w:val="thick" w:color="FF0000"/>
        </w:rPr>
        <w:t>）非裂变的或预计裂变的放射性物质，</w:t>
      </w:r>
      <w:r w:rsidRPr="001C56BF">
        <w:rPr>
          <w:szCs w:val="21"/>
          <w:u w:val="thick" w:color="FF0000"/>
        </w:rPr>
        <w:t>UN 2912</w:t>
      </w:r>
    </w:p>
    <w:p w:rsidR="00F22A7E" w:rsidRPr="001C56BF" w:rsidRDefault="00F22A7E" w:rsidP="00F22A7E">
      <w:pPr>
        <w:spacing w:line="360" w:lineRule="auto"/>
        <w:ind w:leftChars="328" w:left="689"/>
        <w:rPr>
          <w:kern w:val="0"/>
          <w:sz w:val="22"/>
          <w:szCs w:val="22"/>
          <w:u w:val="thick" w:color="FF0000"/>
        </w:rPr>
      </w:pPr>
      <w:r w:rsidRPr="001C56BF">
        <w:rPr>
          <w:szCs w:val="21"/>
          <w:u w:val="thick" w:color="FF0000"/>
        </w:rPr>
        <w:t>非裂变的或预计裂变的表面受到放射性物质污染的物体（</w:t>
      </w:r>
      <w:r w:rsidRPr="001C56BF">
        <w:rPr>
          <w:szCs w:val="21"/>
          <w:u w:val="thick" w:color="FF0000"/>
        </w:rPr>
        <w:t>SCO-1</w:t>
      </w:r>
      <w:r w:rsidRPr="001C56BF">
        <w:rPr>
          <w:szCs w:val="21"/>
          <w:u w:val="thick" w:color="FF0000"/>
        </w:rPr>
        <w:t>），</w:t>
      </w:r>
      <w:r w:rsidRPr="001C56BF">
        <w:rPr>
          <w:szCs w:val="21"/>
          <w:u w:val="thick" w:color="FF0000"/>
        </w:rPr>
        <w:t>UN 2913</w:t>
      </w:r>
    </w:p>
    <w:p w:rsidR="00F22A7E" w:rsidRPr="001C56BF" w:rsidRDefault="00F22A7E" w:rsidP="00F22A7E">
      <w:pPr>
        <w:spacing w:line="360" w:lineRule="auto"/>
        <w:ind w:leftChars="328" w:left="689"/>
        <w:rPr>
          <w:kern w:val="0"/>
          <w:szCs w:val="21"/>
          <w:u w:val="thick" w:color="FF0000"/>
        </w:rPr>
      </w:pPr>
      <w:r w:rsidRPr="001C56BF">
        <w:rPr>
          <w:szCs w:val="21"/>
          <w:u w:val="thick" w:color="FF0000"/>
        </w:rPr>
        <w:t>圆木</w:t>
      </w:r>
    </w:p>
    <w:p w:rsidR="00F22A7E" w:rsidRPr="001C56BF" w:rsidRDefault="00F22A7E" w:rsidP="00F22A7E">
      <w:pPr>
        <w:spacing w:line="360" w:lineRule="auto"/>
        <w:ind w:leftChars="328" w:left="689"/>
        <w:rPr>
          <w:szCs w:val="21"/>
          <w:u w:val="thick" w:color="FF0000"/>
        </w:rPr>
      </w:pPr>
      <w:r w:rsidRPr="001C56BF">
        <w:rPr>
          <w:szCs w:val="21"/>
          <w:u w:val="thick" w:color="FF0000"/>
        </w:rPr>
        <w:t>锯木</w:t>
      </w:r>
    </w:p>
    <w:p w:rsidR="00F22A7E" w:rsidRPr="001C56BF" w:rsidRDefault="00F22A7E" w:rsidP="00F22A7E">
      <w:pPr>
        <w:spacing w:line="360" w:lineRule="auto"/>
        <w:ind w:leftChars="328" w:left="689"/>
        <w:rPr>
          <w:szCs w:val="21"/>
          <w:u w:val="thick" w:color="FF0000"/>
        </w:rPr>
      </w:pPr>
      <w:r w:rsidRPr="001C56BF">
        <w:rPr>
          <w:szCs w:val="21"/>
          <w:u w:val="thick" w:color="FF0000"/>
        </w:rPr>
        <w:t>硅锰合金</w:t>
      </w:r>
    </w:p>
    <w:p w:rsidR="00F22A7E" w:rsidRPr="001C56BF" w:rsidRDefault="00F22A7E" w:rsidP="00F22A7E">
      <w:pPr>
        <w:spacing w:line="360" w:lineRule="auto"/>
        <w:ind w:leftChars="328" w:left="689"/>
        <w:rPr>
          <w:szCs w:val="21"/>
          <w:u w:val="thick" w:color="FF0000"/>
        </w:rPr>
      </w:pPr>
      <w:r w:rsidRPr="001C56BF">
        <w:rPr>
          <w:szCs w:val="21"/>
          <w:u w:val="thick" w:color="FF0000"/>
        </w:rPr>
        <w:t>硫磺，</w:t>
      </w:r>
      <w:r w:rsidRPr="001C56BF">
        <w:rPr>
          <w:szCs w:val="21"/>
          <w:u w:val="thick" w:color="FF0000"/>
        </w:rPr>
        <w:t>UN 1350</w:t>
      </w:r>
    </w:p>
    <w:p w:rsidR="00F22A7E" w:rsidRPr="001C56BF" w:rsidRDefault="00F22A7E" w:rsidP="00F22A7E">
      <w:pPr>
        <w:spacing w:line="360" w:lineRule="auto"/>
        <w:ind w:leftChars="328" w:left="689"/>
        <w:rPr>
          <w:szCs w:val="21"/>
          <w:u w:val="thick" w:color="FF0000"/>
        </w:rPr>
      </w:pPr>
      <w:r w:rsidRPr="001C56BF">
        <w:rPr>
          <w:szCs w:val="21"/>
          <w:u w:val="thick" w:color="FF0000"/>
        </w:rPr>
        <w:t>木材</w:t>
      </w:r>
    </w:p>
    <w:p w:rsidR="00F22A7E" w:rsidRPr="001C56BF" w:rsidRDefault="00F22A7E" w:rsidP="00F22A7E">
      <w:pPr>
        <w:spacing w:line="360" w:lineRule="auto"/>
        <w:ind w:leftChars="328" w:left="689"/>
        <w:rPr>
          <w:szCs w:val="21"/>
          <w:u w:val="thick" w:color="FF0000"/>
        </w:rPr>
      </w:pPr>
      <w:proofErr w:type="gramStart"/>
      <w:r w:rsidRPr="001C56BF">
        <w:rPr>
          <w:szCs w:val="21"/>
          <w:u w:val="thick" w:color="FF0000"/>
        </w:rPr>
        <w:t>矾</w:t>
      </w:r>
      <w:proofErr w:type="gramEnd"/>
      <w:r w:rsidRPr="001C56BF">
        <w:rPr>
          <w:szCs w:val="21"/>
          <w:u w:val="thick" w:color="FF0000"/>
        </w:rPr>
        <w:t>矿石</w:t>
      </w:r>
    </w:p>
    <w:p w:rsidR="00F22A7E" w:rsidRPr="001C56BF" w:rsidRDefault="00F22A7E" w:rsidP="00F22A7E">
      <w:pPr>
        <w:spacing w:line="360" w:lineRule="auto"/>
        <w:ind w:leftChars="328" w:left="689"/>
        <w:rPr>
          <w:szCs w:val="21"/>
          <w:u w:val="thick" w:color="FF0000"/>
        </w:rPr>
      </w:pPr>
      <w:r w:rsidRPr="001C56BF">
        <w:rPr>
          <w:szCs w:val="21"/>
          <w:u w:val="thick" w:color="FF0000"/>
        </w:rPr>
        <w:t>木片，水分含量</w:t>
      </w:r>
      <w:r w:rsidRPr="001C56BF">
        <w:rPr>
          <w:szCs w:val="21"/>
          <w:u w:val="thick" w:color="FF0000"/>
        </w:rPr>
        <w:t>15%</w:t>
      </w:r>
      <w:r w:rsidRPr="001C56BF">
        <w:rPr>
          <w:szCs w:val="21"/>
          <w:u w:val="thick" w:color="FF0000"/>
        </w:rPr>
        <w:t>或以上</w:t>
      </w:r>
    </w:p>
    <w:p w:rsidR="00F22A7E" w:rsidRPr="001C56BF" w:rsidRDefault="00F22A7E" w:rsidP="00F22A7E">
      <w:pPr>
        <w:spacing w:line="360" w:lineRule="auto"/>
        <w:ind w:leftChars="328" w:left="689"/>
        <w:rPr>
          <w:szCs w:val="21"/>
          <w:u w:val="thick" w:color="FF0000"/>
        </w:rPr>
      </w:pPr>
      <w:r w:rsidRPr="001C56BF">
        <w:rPr>
          <w:szCs w:val="21"/>
          <w:u w:val="thick" w:color="FF0000"/>
        </w:rPr>
        <w:t>木屑颗粒（不包含任何添加剂和</w:t>
      </w:r>
      <w:r w:rsidRPr="001C56BF">
        <w:rPr>
          <w:szCs w:val="21"/>
          <w:u w:val="thick" w:color="FF0000"/>
        </w:rPr>
        <w:t>/</w:t>
      </w:r>
      <w:r w:rsidRPr="001C56BF">
        <w:rPr>
          <w:szCs w:val="21"/>
          <w:u w:val="thick" w:color="FF0000"/>
        </w:rPr>
        <w:t>或粘合剂）</w:t>
      </w:r>
    </w:p>
    <w:p w:rsidR="00F22A7E" w:rsidRPr="001C56BF" w:rsidRDefault="00F22A7E" w:rsidP="00F22A7E">
      <w:pPr>
        <w:spacing w:line="360" w:lineRule="auto"/>
        <w:ind w:leftChars="328" w:left="689"/>
        <w:rPr>
          <w:szCs w:val="21"/>
          <w:u w:val="thick" w:color="FF0000"/>
        </w:rPr>
      </w:pPr>
      <w:proofErr w:type="gramStart"/>
      <w:r w:rsidRPr="001C56BF">
        <w:rPr>
          <w:szCs w:val="21"/>
          <w:u w:val="thick" w:color="FF0000"/>
        </w:rPr>
        <w:t>锌灰</w:t>
      </w:r>
      <w:proofErr w:type="gramEnd"/>
      <w:r w:rsidRPr="001C56BF">
        <w:rPr>
          <w:szCs w:val="21"/>
          <w:u w:val="thick" w:color="FF0000"/>
        </w:rPr>
        <w:t>, UN 1435</w:t>
      </w:r>
    </w:p>
    <w:p w:rsidR="00F22A7E" w:rsidRPr="001C56BF" w:rsidRDefault="00F22A7E" w:rsidP="00F22A7E">
      <w:pPr>
        <w:spacing w:line="360" w:lineRule="auto"/>
        <w:ind w:leftChars="150" w:left="708" w:hangingChars="187" w:hanging="393"/>
        <w:rPr>
          <w:szCs w:val="21"/>
          <w:u w:val="thick" w:color="FF0000"/>
        </w:rPr>
      </w:pPr>
      <w:r w:rsidRPr="001C56BF">
        <w:rPr>
          <w:szCs w:val="21"/>
          <w:u w:val="thick" w:color="FF0000"/>
        </w:rPr>
        <w:t>.3</w:t>
      </w:r>
      <w:r w:rsidRPr="001C56BF">
        <w:rPr>
          <w:szCs w:val="21"/>
          <w:u w:val="thick" w:color="FF0000"/>
        </w:rPr>
        <w:t>以下指定为通用</w:t>
      </w:r>
      <w:r w:rsidRPr="001C56BF">
        <w:rPr>
          <w:szCs w:val="21"/>
          <w:u w:val="thick" w:color="FF0000"/>
        </w:rPr>
        <w:t>B</w:t>
      </w:r>
      <w:proofErr w:type="gramStart"/>
      <w:r w:rsidRPr="001C56BF">
        <w:rPr>
          <w:szCs w:val="21"/>
          <w:u w:val="thick" w:color="FF0000"/>
        </w:rPr>
        <w:t>组运输</w:t>
      </w:r>
      <w:proofErr w:type="gramEnd"/>
      <w:r w:rsidRPr="001C56BF">
        <w:rPr>
          <w:szCs w:val="21"/>
          <w:u w:val="thick" w:color="FF0000"/>
        </w:rPr>
        <w:t>计划的货物，当其按照规则中的</w:t>
      </w:r>
      <w:r w:rsidRPr="001C56BF">
        <w:rPr>
          <w:szCs w:val="21"/>
          <w:u w:val="thick" w:color="FF0000"/>
        </w:rPr>
        <w:t>MHB</w:t>
      </w:r>
      <w:r w:rsidRPr="001C56BF">
        <w:rPr>
          <w:szCs w:val="21"/>
          <w:u w:val="thick" w:color="FF0000"/>
        </w:rPr>
        <w:t>测试和分级</w:t>
      </w:r>
      <w:proofErr w:type="gramStart"/>
      <w:r w:rsidRPr="001C56BF">
        <w:rPr>
          <w:szCs w:val="21"/>
          <w:u w:val="thick" w:color="FF0000"/>
        </w:rPr>
        <w:t>衡准进行</w:t>
      </w:r>
      <w:proofErr w:type="gramEnd"/>
      <w:r w:rsidRPr="001C56BF">
        <w:rPr>
          <w:szCs w:val="21"/>
          <w:u w:val="thick" w:color="FF0000"/>
        </w:rPr>
        <w:t>时不会表现出任何自加热、易燃或遇水产生易燃危险的特性：</w:t>
      </w:r>
    </w:p>
    <w:p w:rsidR="00F22A7E" w:rsidRPr="001C56BF" w:rsidRDefault="00F22A7E" w:rsidP="00F22A7E">
      <w:pPr>
        <w:spacing w:line="360" w:lineRule="auto"/>
        <w:ind w:leftChars="328" w:left="689"/>
        <w:rPr>
          <w:szCs w:val="21"/>
          <w:u w:val="thick" w:color="FF0000"/>
        </w:rPr>
      </w:pPr>
      <w:r w:rsidRPr="001C56BF">
        <w:rPr>
          <w:szCs w:val="21"/>
          <w:u w:val="thick" w:color="FF0000"/>
        </w:rPr>
        <w:t>金属硫化精矿</w:t>
      </w:r>
    </w:p>
    <w:p w:rsidR="00F22A7E" w:rsidRPr="001C56BF" w:rsidRDefault="00F22A7E" w:rsidP="003F6A3F">
      <w:pPr>
        <w:spacing w:beforeLines="50" w:line="360" w:lineRule="auto"/>
        <w:ind w:left="388" w:hangingChars="184" w:hanging="388"/>
        <w:rPr>
          <w:b/>
          <w:szCs w:val="21"/>
          <w:u w:val="thick" w:color="FF0000"/>
        </w:rPr>
      </w:pPr>
      <w:r w:rsidRPr="001C56BF">
        <w:rPr>
          <w:b/>
          <w:szCs w:val="21"/>
          <w:u w:val="thick" w:color="FF0000"/>
        </w:rPr>
        <w:t xml:space="preserve">3   </w:t>
      </w:r>
      <w:r w:rsidRPr="001C56BF">
        <w:rPr>
          <w:b/>
          <w:szCs w:val="21"/>
          <w:u w:val="thick" w:color="FF0000"/>
        </w:rPr>
        <w:t>未列于</w:t>
      </w:r>
      <w:r w:rsidRPr="001C56BF">
        <w:rPr>
          <w:b/>
          <w:szCs w:val="21"/>
          <w:u w:val="thick" w:color="FF0000"/>
        </w:rPr>
        <w:t>IMSBC</w:t>
      </w:r>
      <w:r w:rsidRPr="001C56BF">
        <w:rPr>
          <w:b/>
          <w:szCs w:val="21"/>
          <w:u w:val="thick" w:color="FF0000"/>
        </w:rPr>
        <w:t>规则的固体散装货物，但：</w:t>
      </w:r>
    </w:p>
    <w:p w:rsidR="00F22A7E" w:rsidRPr="001C56BF" w:rsidRDefault="00F22A7E" w:rsidP="00F22A7E">
      <w:pPr>
        <w:spacing w:line="360" w:lineRule="auto"/>
        <w:ind w:firstLineChars="200" w:firstLine="420"/>
        <w:rPr>
          <w:szCs w:val="21"/>
          <w:u w:val="thick" w:color="FF0000"/>
        </w:rPr>
      </w:pPr>
      <w:r w:rsidRPr="001C56BF">
        <w:rPr>
          <w:szCs w:val="21"/>
          <w:u w:val="thick" w:color="FF0000"/>
        </w:rPr>
        <w:t xml:space="preserve">.1 </w:t>
      </w:r>
      <w:r w:rsidRPr="001C56BF">
        <w:rPr>
          <w:szCs w:val="21"/>
          <w:u w:val="thick" w:color="FF0000"/>
        </w:rPr>
        <w:t>应按照该规则的</w:t>
      </w:r>
      <w:r w:rsidRPr="001C56BF">
        <w:rPr>
          <w:szCs w:val="21"/>
          <w:u w:val="thick" w:color="FF0000"/>
        </w:rPr>
        <w:t>1.3</w:t>
      </w:r>
      <w:r w:rsidRPr="001C56BF">
        <w:rPr>
          <w:szCs w:val="21"/>
          <w:u w:val="thick" w:color="FF0000"/>
        </w:rPr>
        <w:t>对其进行评估；</w:t>
      </w:r>
    </w:p>
    <w:p w:rsidR="00F22A7E" w:rsidRPr="001C56BF" w:rsidRDefault="00F22A7E" w:rsidP="00F22A7E">
      <w:pPr>
        <w:spacing w:line="360" w:lineRule="auto"/>
        <w:ind w:firstLineChars="200" w:firstLine="420"/>
        <w:rPr>
          <w:szCs w:val="21"/>
          <w:u w:val="thick" w:color="FF0000"/>
        </w:rPr>
      </w:pPr>
      <w:r w:rsidRPr="001C56BF">
        <w:rPr>
          <w:szCs w:val="21"/>
          <w:u w:val="thick" w:color="FF0000"/>
        </w:rPr>
        <w:t xml:space="preserve">.2 </w:t>
      </w:r>
      <w:r w:rsidRPr="001C56BF">
        <w:rPr>
          <w:szCs w:val="21"/>
          <w:u w:val="thick" w:color="FF0000"/>
        </w:rPr>
        <w:t>其应不具有该规则所界定的</w:t>
      </w:r>
      <w:r w:rsidRPr="001C56BF">
        <w:rPr>
          <w:szCs w:val="21"/>
          <w:u w:val="thick" w:color="FF0000"/>
        </w:rPr>
        <w:t>B</w:t>
      </w:r>
      <w:r w:rsidRPr="001C56BF">
        <w:rPr>
          <w:szCs w:val="21"/>
          <w:u w:val="thick" w:color="FF0000"/>
        </w:rPr>
        <w:t>组货物的危害；且</w:t>
      </w:r>
    </w:p>
    <w:p w:rsidR="00F22A7E" w:rsidRPr="001C56BF" w:rsidRDefault="00F22A7E" w:rsidP="00F22A7E">
      <w:pPr>
        <w:spacing w:line="360" w:lineRule="auto"/>
        <w:ind w:firstLineChars="200" w:firstLine="420"/>
        <w:rPr>
          <w:szCs w:val="21"/>
          <w:u w:val="thick" w:color="FF0000"/>
        </w:rPr>
      </w:pPr>
      <w:r w:rsidRPr="001C56BF">
        <w:rPr>
          <w:szCs w:val="21"/>
          <w:u w:val="thick" w:color="FF0000"/>
        </w:rPr>
        <w:t xml:space="preserve">.3 </w:t>
      </w:r>
      <w:r w:rsidRPr="001C56BF">
        <w:rPr>
          <w:szCs w:val="21"/>
          <w:u w:val="thick" w:color="FF0000"/>
        </w:rPr>
        <w:t>装货港主管当局应已按照</w:t>
      </w:r>
      <w:r w:rsidRPr="001C56BF">
        <w:rPr>
          <w:szCs w:val="21"/>
          <w:u w:val="thick" w:color="FF0000"/>
        </w:rPr>
        <w:t>IMSBC</w:t>
      </w:r>
      <w:r w:rsidRPr="001C56BF">
        <w:rPr>
          <w:szCs w:val="21"/>
          <w:u w:val="thick" w:color="FF0000"/>
        </w:rPr>
        <w:t>规则的</w:t>
      </w:r>
      <w:r w:rsidRPr="001C56BF">
        <w:rPr>
          <w:szCs w:val="21"/>
          <w:u w:val="thick" w:color="FF0000"/>
        </w:rPr>
        <w:t>1.3.2</w:t>
      </w:r>
      <w:r w:rsidRPr="001C56BF">
        <w:rPr>
          <w:szCs w:val="21"/>
          <w:u w:val="thick" w:color="FF0000"/>
        </w:rPr>
        <w:t>要求向船长提供一份证书。</w:t>
      </w:r>
    </w:p>
    <w:p w:rsidR="00F22A7E" w:rsidRPr="001C56BF" w:rsidRDefault="00F22A7E" w:rsidP="00195297"/>
    <w:p w:rsidR="00195297" w:rsidRPr="001C56BF" w:rsidRDefault="00195297" w:rsidP="00195297"/>
    <w:p w:rsidR="00195297" w:rsidRPr="001C56BF" w:rsidRDefault="00195297" w:rsidP="00195297"/>
    <w:p w:rsidR="004B3818" w:rsidRPr="001C56BF" w:rsidRDefault="004B3818" w:rsidP="00195297"/>
    <w:p w:rsidR="004B3818" w:rsidRPr="001C56BF" w:rsidRDefault="004B3818" w:rsidP="00195297"/>
    <w:p w:rsidR="004B3818" w:rsidRPr="001C56BF" w:rsidRDefault="004B3818" w:rsidP="00195297"/>
    <w:p w:rsidR="00F22A7E" w:rsidRPr="001C56BF" w:rsidRDefault="00F22A7E" w:rsidP="00F22A7E">
      <w:pPr>
        <w:spacing w:line="360" w:lineRule="auto"/>
        <w:jc w:val="center"/>
        <w:rPr>
          <w:rFonts w:eastAsia="楷体"/>
          <w:b/>
          <w:sz w:val="28"/>
          <w:szCs w:val="28"/>
          <w:u w:val="thick" w:color="FF0000"/>
        </w:rPr>
      </w:pPr>
      <w:r w:rsidRPr="001C56BF">
        <w:rPr>
          <w:rFonts w:eastAsia="楷体"/>
          <w:b/>
          <w:sz w:val="28"/>
          <w:szCs w:val="28"/>
          <w:u w:val="thick" w:color="FF0000"/>
        </w:rPr>
        <w:lastRenderedPageBreak/>
        <w:t>表</w:t>
      </w:r>
      <w:r w:rsidRPr="001C56BF">
        <w:rPr>
          <w:rFonts w:eastAsia="楷体"/>
          <w:b/>
          <w:sz w:val="28"/>
          <w:szCs w:val="28"/>
          <w:u w:val="thick" w:color="FF0000"/>
        </w:rPr>
        <w:t xml:space="preserve">2  </w:t>
      </w:r>
      <w:r w:rsidRPr="001C56BF">
        <w:rPr>
          <w:rFonts w:eastAsia="楷体"/>
          <w:b/>
          <w:sz w:val="28"/>
          <w:szCs w:val="28"/>
          <w:u w:val="thick" w:color="FF0000"/>
        </w:rPr>
        <w:t>固定式气体灭火系统对之无效而应设有提供等效保护的灭火系统的固体散装货物清单</w:t>
      </w:r>
    </w:p>
    <w:p w:rsidR="00F22A7E" w:rsidRPr="001C56BF" w:rsidRDefault="00F22A7E" w:rsidP="00195297"/>
    <w:p w:rsidR="00F22A7E" w:rsidRPr="001C56BF" w:rsidRDefault="00F22A7E" w:rsidP="00F22A7E">
      <w:pPr>
        <w:spacing w:line="360" w:lineRule="auto"/>
        <w:rPr>
          <w:b/>
          <w:szCs w:val="21"/>
          <w:u w:val="thick" w:color="FF0000"/>
        </w:rPr>
      </w:pPr>
      <w:r w:rsidRPr="001C56BF">
        <w:rPr>
          <w:b/>
          <w:szCs w:val="21"/>
          <w:u w:val="thick" w:color="FF0000"/>
        </w:rPr>
        <w:t>归类于</w:t>
      </w:r>
      <w:r w:rsidRPr="001C56BF">
        <w:rPr>
          <w:b/>
          <w:szCs w:val="21"/>
          <w:u w:val="thick" w:color="FF0000"/>
        </w:rPr>
        <w:t>IMSBC</w:t>
      </w:r>
      <w:r w:rsidRPr="001C56BF">
        <w:rPr>
          <w:b/>
          <w:szCs w:val="21"/>
          <w:u w:val="thick" w:color="FF0000"/>
        </w:rPr>
        <w:t>规则中</w:t>
      </w:r>
      <w:r w:rsidRPr="001C56BF">
        <w:rPr>
          <w:b/>
          <w:szCs w:val="21"/>
          <w:u w:val="thick" w:color="FF0000"/>
        </w:rPr>
        <w:t>B</w:t>
      </w:r>
      <w:r w:rsidRPr="001C56BF">
        <w:rPr>
          <w:b/>
          <w:szCs w:val="21"/>
          <w:u w:val="thick" w:color="FF0000"/>
        </w:rPr>
        <w:t>组的下列货物：</w:t>
      </w:r>
    </w:p>
    <w:p w:rsidR="00F22A7E" w:rsidRPr="001C56BF" w:rsidRDefault="00F22A7E" w:rsidP="00F22A7E">
      <w:pPr>
        <w:spacing w:line="360" w:lineRule="auto"/>
        <w:ind w:firstLineChars="200" w:firstLine="420"/>
        <w:rPr>
          <w:kern w:val="0"/>
          <w:szCs w:val="21"/>
          <w:u w:val="thick" w:color="FF0000"/>
        </w:rPr>
      </w:pPr>
      <w:r w:rsidRPr="001C56BF">
        <w:rPr>
          <w:szCs w:val="21"/>
          <w:u w:val="thick" w:color="FF0000"/>
        </w:rPr>
        <w:t>硝酸铝</w:t>
      </w:r>
      <w:r w:rsidRPr="001C56BF">
        <w:rPr>
          <w:szCs w:val="21"/>
          <w:u w:val="thick" w:color="FF0000"/>
        </w:rPr>
        <w:t>, UN 1438</w:t>
      </w:r>
    </w:p>
    <w:p w:rsidR="00F22A7E" w:rsidRPr="001C56BF" w:rsidRDefault="00F22A7E" w:rsidP="00F22A7E">
      <w:pPr>
        <w:spacing w:line="360" w:lineRule="auto"/>
        <w:ind w:leftChars="200" w:left="420"/>
        <w:rPr>
          <w:kern w:val="0"/>
          <w:szCs w:val="21"/>
          <w:u w:val="thick" w:color="FF0000"/>
        </w:rPr>
      </w:pPr>
      <w:r w:rsidRPr="001C56BF">
        <w:rPr>
          <w:szCs w:val="21"/>
          <w:u w:val="thick" w:color="FF0000"/>
        </w:rPr>
        <w:t>硝酸铵</w:t>
      </w:r>
      <w:r w:rsidRPr="001C56BF">
        <w:rPr>
          <w:szCs w:val="21"/>
          <w:u w:val="thick" w:color="FF0000"/>
        </w:rPr>
        <w:t xml:space="preserve">, UN 1942 </w:t>
      </w:r>
      <w:r w:rsidRPr="001C56BF">
        <w:rPr>
          <w:szCs w:val="21"/>
          <w:u w:val="thick" w:color="FF0000"/>
        </w:rPr>
        <w:t>（可燃物质总含量不超过</w:t>
      </w:r>
      <w:r w:rsidRPr="001C56BF">
        <w:rPr>
          <w:szCs w:val="21"/>
          <w:u w:val="thick" w:color="FF0000"/>
        </w:rPr>
        <w:t>0.2%</w:t>
      </w:r>
      <w:r w:rsidRPr="001C56BF">
        <w:rPr>
          <w:szCs w:val="21"/>
          <w:u w:val="thick" w:color="FF0000"/>
        </w:rPr>
        <w:t>，其中包括任何有机物质，以排除了其他任何添加物质的碳含量计算）</w:t>
      </w:r>
    </w:p>
    <w:p w:rsidR="00F22A7E" w:rsidRPr="001C56BF" w:rsidRDefault="00F22A7E" w:rsidP="00F22A7E">
      <w:pPr>
        <w:spacing w:line="360" w:lineRule="auto"/>
        <w:ind w:firstLineChars="200" w:firstLine="420"/>
        <w:rPr>
          <w:kern w:val="0"/>
          <w:szCs w:val="21"/>
          <w:u w:val="thick" w:color="FF0000"/>
        </w:rPr>
      </w:pPr>
      <w:r w:rsidRPr="001C56BF">
        <w:rPr>
          <w:szCs w:val="21"/>
          <w:u w:val="thick" w:color="FF0000"/>
        </w:rPr>
        <w:t>硝酸铵基化肥</w:t>
      </w:r>
      <w:r w:rsidRPr="001C56BF">
        <w:rPr>
          <w:szCs w:val="21"/>
          <w:u w:val="thick" w:color="FF0000"/>
        </w:rPr>
        <w:t>,UN 2067</w:t>
      </w:r>
      <w:bookmarkStart w:id="41" w:name="_GoBack"/>
      <w:bookmarkEnd w:id="41"/>
    </w:p>
    <w:p w:rsidR="00F22A7E" w:rsidRPr="001C56BF" w:rsidRDefault="00F22A7E" w:rsidP="00F22A7E">
      <w:pPr>
        <w:spacing w:line="360" w:lineRule="auto"/>
        <w:ind w:firstLineChars="200" w:firstLine="420"/>
        <w:rPr>
          <w:kern w:val="0"/>
          <w:szCs w:val="21"/>
          <w:u w:val="thick" w:color="FF0000"/>
        </w:rPr>
      </w:pPr>
      <w:r w:rsidRPr="001C56BF">
        <w:rPr>
          <w:szCs w:val="21"/>
          <w:u w:val="thick" w:color="FF0000"/>
        </w:rPr>
        <w:t>硝酸铵基化肥</w:t>
      </w:r>
      <w:r w:rsidRPr="001C56BF">
        <w:rPr>
          <w:szCs w:val="21"/>
          <w:u w:val="thick" w:color="FF0000"/>
        </w:rPr>
        <w:t>, UN 2071</w:t>
      </w:r>
    </w:p>
    <w:p w:rsidR="00F22A7E" w:rsidRPr="001C56BF" w:rsidRDefault="00F22A7E" w:rsidP="00F22A7E">
      <w:pPr>
        <w:spacing w:line="360" w:lineRule="auto"/>
        <w:ind w:firstLineChars="200" w:firstLine="420"/>
        <w:rPr>
          <w:kern w:val="0"/>
          <w:szCs w:val="21"/>
          <w:u w:val="thick" w:color="FF0000"/>
        </w:rPr>
      </w:pPr>
      <w:r w:rsidRPr="001C56BF">
        <w:rPr>
          <w:kern w:val="0"/>
          <w:szCs w:val="21"/>
          <w:u w:val="thick" w:color="FF0000"/>
        </w:rPr>
        <w:t>硝酸钡，</w:t>
      </w:r>
      <w:r w:rsidRPr="001C56BF">
        <w:rPr>
          <w:kern w:val="0"/>
          <w:szCs w:val="21"/>
          <w:u w:val="thick" w:color="FF0000"/>
        </w:rPr>
        <w:t>UN 1446</w:t>
      </w:r>
    </w:p>
    <w:p w:rsidR="00F22A7E" w:rsidRPr="001C56BF" w:rsidRDefault="00F22A7E" w:rsidP="00F22A7E">
      <w:pPr>
        <w:spacing w:line="360" w:lineRule="auto"/>
        <w:ind w:firstLineChars="200" w:firstLine="420"/>
        <w:rPr>
          <w:kern w:val="0"/>
          <w:szCs w:val="21"/>
          <w:u w:val="thick" w:color="FF0000"/>
        </w:rPr>
      </w:pPr>
      <w:r w:rsidRPr="001C56BF">
        <w:rPr>
          <w:kern w:val="0"/>
          <w:szCs w:val="21"/>
          <w:u w:val="thick" w:color="FF0000"/>
        </w:rPr>
        <w:t>硝酸钙，</w:t>
      </w:r>
      <w:r w:rsidRPr="001C56BF">
        <w:rPr>
          <w:kern w:val="0"/>
          <w:szCs w:val="21"/>
          <w:u w:val="thick" w:color="FF0000"/>
        </w:rPr>
        <w:t>UN 1454</w:t>
      </w:r>
    </w:p>
    <w:p w:rsidR="00F22A7E" w:rsidRPr="001C56BF" w:rsidRDefault="00F22A7E" w:rsidP="00F22A7E">
      <w:pPr>
        <w:spacing w:line="360" w:lineRule="auto"/>
        <w:ind w:firstLineChars="200" w:firstLine="420"/>
        <w:rPr>
          <w:kern w:val="0"/>
          <w:szCs w:val="21"/>
          <w:u w:val="thick" w:color="FF0000"/>
        </w:rPr>
      </w:pPr>
      <w:r w:rsidRPr="001C56BF">
        <w:rPr>
          <w:kern w:val="0"/>
          <w:szCs w:val="21"/>
          <w:u w:val="thick" w:color="FF0000"/>
        </w:rPr>
        <w:t>硝酸铅，</w:t>
      </w:r>
      <w:r w:rsidRPr="001C56BF">
        <w:rPr>
          <w:kern w:val="0"/>
          <w:szCs w:val="21"/>
          <w:u w:val="thick" w:color="FF0000"/>
        </w:rPr>
        <w:t>UN 1469</w:t>
      </w:r>
    </w:p>
    <w:p w:rsidR="00F22A7E" w:rsidRPr="001C56BF" w:rsidRDefault="00F22A7E" w:rsidP="00F22A7E">
      <w:pPr>
        <w:spacing w:line="360" w:lineRule="auto"/>
        <w:ind w:firstLineChars="200" w:firstLine="420"/>
        <w:rPr>
          <w:kern w:val="0"/>
          <w:szCs w:val="21"/>
          <w:u w:val="thick" w:color="FF0000"/>
        </w:rPr>
      </w:pPr>
      <w:r w:rsidRPr="001C56BF">
        <w:rPr>
          <w:kern w:val="0"/>
          <w:szCs w:val="21"/>
          <w:u w:val="thick" w:color="FF0000"/>
        </w:rPr>
        <w:t>硝酸镁，</w:t>
      </w:r>
      <w:r w:rsidRPr="001C56BF">
        <w:rPr>
          <w:kern w:val="0"/>
          <w:szCs w:val="21"/>
          <w:u w:val="thick" w:color="FF0000"/>
        </w:rPr>
        <w:t>UN 1474</w:t>
      </w:r>
    </w:p>
    <w:p w:rsidR="00F22A7E" w:rsidRPr="001C56BF" w:rsidRDefault="00F22A7E" w:rsidP="00F22A7E">
      <w:pPr>
        <w:spacing w:line="360" w:lineRule="auto"/>
        <w:ind w:firstLineChars="200" w:firstLine="420"/>
        <w:rPr>
          <w:kern w:val="0"/>
          <w:szCs w:val="21"/>
          <w:u w:val="thick" w:color="FF0000"/>
        </w:rPr>
      </w:pPr>
      <w:r w:rsidRPr="001C56BF">
        <w:rPr>
          <w:kern w:val="0"/>
          <w:szCs w:val="21"/>
          <w:u w:val="thick" w:color="FF0000"/>
        </w:rPr>
        <w:t>硝酸钾，</w:t>
      </w:r>
      <w:r w:rsidRPr="001C56BF">
        <w:rPr>
          <w:kern w:val="0"/>
          <w:szCs w:val="21"/>
          <w:u w:val="thick" w:color="FF0000"/>
        </w:rPr>
        <w:t>UN 1486</w:t>
      </w:r>
    </w:p>
    <w:p w:rsidR="00F22A7E" w:rsidRPr="001C56BF" w:rsidRDefault="00F22A7E" w:rsidP="00F22A7E">
      <w:pPr>
        <w:spacing w:line="360" w:lineRule="auto"/>
        <w:ind w:firstLineChars="200" w:firstLine="420"/>
        <w:rPr>
          <w:kern w:val="0"/>
          <w:szCs w:val="21"/>
          <w:u w:val="thick" w:color="FF0000"/>
        </w:rPr>
      </w:pPr>
      <w:r w:rsidRPr="001C56BF">
        <w:rPr>
          <w:kern w:val="0"/>
          <w:szCs w:val="21"/>
          <w:u w:val="thick" w:color="FF0000"/>
        </w:rPr>
        <w:t>硝酸钠，</w:t>
      </w:r>
      <w:r w:rsidRPr="001C56BF">
        <w:rPr>
          <w:kern w:val="0"/>
          <w:szCs w:val="21"/>
          <w:u w:val="thick" w:color="FF0000"/>
        </w:rPr>
        <w:t>UN 1498</w:t>
      </w:r>
    </w:p>
    <w:p w:rsidR="00F22A7E" w:rsidRPr="001C56BF" w:rsidRDefault="00F22A7E" w:rsidP="00AE0711">
      <w:pPr>
        <w:spacing w:line="360" w:lineRule="auto"/>
        <w:ind w:firstLineChars="200" w:firstLine="420"/>
        <w:rPr>
          <w:szCs w:val="21"/>
          <w:u w:val="thick" w:color="FF0000"/>
        </w:rPr>
      </w:pPr>
      <w:r w:rsidRPr="001C56BF">
        <w:rPr>
          <w:szCs w:val="21"/>
          <w:u w:val="thick" w:color="FF0000"/>
        </w:rPr>
        <w:t>硝酸钠和硝酸钾混合物</w:t>
      </w:r>
      <w:r w:rsidRPr="001C56BF">
        <w:rPr>
          <w:szCs w:val="21"/>
          <w:u w:val="thick" w:color="FF0000"/>
        </w:rPr>
        <w:t>, UN 1499</w:t>
      </w:r>
    </w:p>
    <w:sectPr w:rsidR="00F22A7E" w:rsidRPr="001C56BF" w:rsidSect="003137F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2820" w:rsidRDefault="00B32820" w:rsidP="00B95868">
      <w:r>
        <w:separator/>
      </w:r>
    </w:p>
  </w:endnote>
  <w:endnote w:type="continuationSeparator" w:id="0">
    <w:p w:rsidR="00B32820" w:rsidRDefault="00B32820" w:rsidP="00B958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Univers">
    <w:altName w:val="Arial"/>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黑色">
    <w:altName w:val="宋体"/>
    <w:charset w:val="86"/>
    <w:family w:val="roman"/>
    <w:pitch w:val="default"/>
    <w:sig w:usb0="00000000" w:usb1="00000000" w:usb2="00000000" w:usb3="00000000" w:csb0="00040001" w:csb1="00000000"/>
  </w:font>
  <w:font w:name="新宋体-18030">
    <w:altName w:val="Arial Unicode MS"/>
    <w:charset w:val="86"/>
    <w:family w:val="modern"/>
    <w:pitch w:val="default"/>
    <w:sig w:usb0="800022A7" w:usb1="880F3C78" w:usb2="000A005E" w:usb3="00000000" w:csb0="00040001" w:csb1="00000000"/>
  </w:font>
  <w:font w:name="楷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imSun-ExtB">
    <w:panose1 w:val="02010609060101010101"/>
    <w:charset w:val="86"/>
    <w:family w:val="modern"/>
    <w:pitch w:val="fixed"/>
    <w:sig w:usb0="00000003" w:usb1="0A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2820" w:rsidRDefault="00B32820" w:rsidP="00B95868">
      <w:r>
        <w:separator/>
      </w:r>
    </w:p>
  </w:footnote>
  <w:footnote w:type="continuationSeparator" w:id="0">
    <w:p w:rsidR="00B32820" w:rsidRDefault="00B32820" w:rsidP="00B95868">
      <w:r>
        <w:continuationSeparator/>
      </w:r>
    </w:p>
  </w:footnote>
  <w:footnote w:id="1">
    <w:p w:rsidR="0069413F" w:rsidRDefault="0069413F" w:rsidP="00687BDE">
      <w:pPr>
        <w:pStyle w:val="af1"/>
        <w:rPr>
          <w:rFonts w:ascii="宋体" w:hAnsi="宋体"/>
        </w:rPr>
      </w:pPr>
      <w:r w:rsidRPr="007D3943">
        <w:rPr>
          <w:rStyle w:val="af2"/>
          <w:rFonts w:ascii="宋体" w:hAnsi="宋体"/>
        </w:rPr>
        <w:footnoteRef/>
      </w:r>
      <w:r w:rsidRPr="007D3943">
        <w:rPr>
          <w:rFonts w:ascii="宋体" w:hAnsi="宋体" w:cs="宋体" w:hint="eastAsia"/>
          <w:szCs w:val="21"/>
        </w:rPr>
        <w:t xml:space="preserve"> </w:t>
      </w:r>
      <w:r w:rsidRPr="007D3943">
        <w:rPr>
          <w:szCs w:val="21"/>
        </w:rPr>
        <w:t>参见《可免除固定式气体灭火系统或固定式气体灭火系统对之无效的固体散装货物清单》</w:t>
      </w:r>
      <w:r w:rsidRPr="007D3943">
        <w:rPr>
          <w:rFonts w:hint="eastAsia"/>
          <w:szCs w:val="21"/>
        </w:rPr>
        <w:t>(</w:t>
      </w:r>
      <w:r w:rsidRPr="007D3943">
        <w:rPr>
          <w:szCs w:val="21"/>
        </w:rPr>
        <w:t>MSC.1/Circ.1395</w:t>
      </w:r>
      <w:r w:rsidRPr="007D3943">
        <w:rPr>
          <w:rFonts w:hint="eastAsia"/>
          <w:szCs w:val="21"/>
        </w:rPr>
        <w:t>)</w:t>
      </w:r>
      <w:r w:rsidRPr="007D3943">
        <w:rPr>
          <w:rFonts w:ascii="宋体" w:hAnsi="宋体" w:cs="宋体" w:hint="eastAsia"/>
          <w:szCs w:val="21"/>
        </w:rPr>
        <w:t>。</w:t>
      </w:r>
    </w:p>
  </w:footnote>
  <w:footnote w:id="2">
    <w:p w:rsidR="0069413F" w:rsidRDefault="0069413F" w:rsidP="00F22A7E">
      <w:pPr>
        <w:pStyle w:val="af1"/>
      </w:pPr>
      <w:r>
        <w:rPr>
          <w:rStyle w:val="af2"/>
        </w:rPr>
        <w:footnoteRef/>
      </w:r>
      <w:r>
        <w:rPr>
          <w:rFonts w:hint="eastAsia"/>
        </w:rPr>
        <w:t xml:space="preserve"> </w:t>
      </w:r>
      <w:r>
        <w:rPr>
          <w:rFonts w:hint="eastAsia"/>
        </w:rPr>
        <w:t>当按照</w:t>
      </w:r>
      <w:r>
        <w:t>IMSBC</w:t>
      </w:r>
      <w:r>
        <w:rPr>
          <w:rFonts w:hint="eastAsia"/>
        </w:rPr>
        <w:t>规则的规定装载和运输时。</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1"/>
    <w:multiLevelType w:val="multilevel"/>
    <w:tmpl w:val="00000011"/>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
      <w:suff w:val="nothing"/>
      <w:lvlText w:val="%1%2.%3.%4　"/>
      <w:lvlJc w:val="left"/>
      <w:pPr>
        <w:ind w:left="0" w:firstLine="0"/>
      </w:pPr>
      <w:rPr>
        <w:rFonts w:ascii="黑体" w:eastAsia="黑体" w:hAnsi="Times New Roman" w:hint="eastAsia"/>
        <w:b w:val="0"/>
        <w:i w:val="0"/>
        <w:sz w:val="21"/>
      </w:rPr>
    </w:lvl>
    <w:lvl w:ilvl="4">
      <w:start w:val="1"/>
      <w:numFmt w:val="decimal"/>
      <w:pStyle w:val="a0"/>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105"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
    <w:nsid w:val="00C249C8"/>
    <w:multiLevelType w:val="multilevel"/>
    <w:tmpl w:val="2F6EFC8A"/>
    <w:lvl w:ilvl="0">
      <w:start w:val="7"/>
      <w:numFmt w:val="decimal"/>
      <w:pStyle w:val="a1"/>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37" w:firstLine="397"/>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strike w:val="0"/>
        <w:color w:val="auto"/>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2">
    <w:nsid w:val="02954C2E"/>
    <w:multiLevelType w:val="multilevel"/>
    <w:tmpl w:val="561CD6EC"/>
    <w:lvl w:ilvl="0">
      <w:start w:val="1"/>
      <w:numFmt w:val="decimal"/>
      <w:pStyle w:val="a2"/>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sz w:val="28"/>
      </w:rPr>
    </w:lvl>
    <w:lvl w:ilvl="2">
      <w:start w:val="1"/>
      <w:numFmt w:val="decimal"/>
      <w:suff w:val="space"/>
      <w:lvlText w:val="5.1.%3  "/>
      <w:lvlJc w:val="left"/>
      <w:pPr>
        <w:ind w:left="0" w:firstLine="454"/>
      </w:pPr>
      <w:rPr>
        <w:rFonts w:ascii="Univers" w:hAnsi="Univers" w:hint="default"/>
        <w:b w:val="0"/>
        <w:i w:val="0"/>
        <w:sz w:val="21"/>
      </w:rPr>
    </w:lvl>
    <w:lvl w:ilvl="3">
      <w:start w:val="1"/>
      <w:numFmt w:val="decimal"/>
      <w:suff w:val="space"/>
      <w:lvlText w:val="5.1.%3.%4  "/>
      <w:lvlJc w:val="left"/>
      <w:pPr>
        <w:ind w:left="0" w:firstLine="454"/>
      </w:pPr>
      <w:rPr>
        <w:rFonts w:ascii="Univers" w:hAnsi="Univers" w:hint="default"/>
        <w:b w:val="0"/>
        <w:i w:val="0"/>
        <w:color w:val="000000"/>
        <w:sz w:val="21"/>
      </w:rPr>
    </w:lvl>
    <w:lvl w:ilvl="4">
      <w:start w:val="1"/>
      <w:numFmt w:val="decimal"/>
      <w:suff w:val="space"/>
      <w:lvlText w:val="(%5) "/>
      <w:lvlJc w:val="left"/>
      <w:pPr>
        <w:ind w:left="0" w:firstLine="454"/>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3">
    <w:nsid w:val="093605BB"/>
    <w:multiLevelType w:val="multilevel"/>
    <w:tmpl w:val="1100A3B6"/>
    <w:lvl w:ilvl="0">
      <w:start w:val="3"/>
      <w:numFmt w:val="decimal"/>
      <w:suff w:val="space"/>
      <w:lvlText w:val="第%1章  "/>
      <w:lvlJc w:val="left"/>
      <w:pPr>
        <w:ind w:left="0" w:firstLine="0"/>
      </w:pPr>
      <w:rPr>
        <w:rFonts w:ascii="黑体" w:eastAsia="黑体" w:hint="eastAsia"/>
        <w:sz w:val="32"/>
      </w:rPr>
    </w:lvl>
    <w:lvl w:ilvl="1">
      <w:start w:val="6"/>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454" w:firstLine="397"/>
      </w:pPr>
      <w:rPr>
        <w:rFonts w:ascii="Univers" w:hAnsi="Univers" w:hint="default"/>
        <w:b w:val="0"/>
        <w:i w:val="0"/>
        <w:strike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4">
    <w:nsid w:val="0C071EE7"/>
    <w:multiLevelType w:val="hybridMultilevel"/>
    <w:tmpl w:val="44A027FC"/>
    <w:lvl w:ilvl="0" w:tplc="7B2813C2">
      <w:start w:val="1"/>
      <w:numFmt w:val="decimalEnclosedCircle"/>
      <w:lvlText w:val="%1"/>
      <w:lvlJc w:val="left"/>
      <w:pPr>
        <w:ind w:left="780" w:hanging="360"/>
      </w:pPr>
      <w:rPr>
        <w:rFonts w:ascii="宋体" w:hAnsi="宋体"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0DF648AF"/>
    <w:multiLevelType w:val="multilevel"/>
    <w:tmpl w:val="61E88358"/>
    <w:styleLink w:val="2"/>
    <w:lvl w:ilvl="0">
      <w:start w:val="1"/>
      <w:numFmt w:val="decimal"/>
      <w:suff w:val="space"/>
      <w:lvlText w:val="第%1章  "/>
      <w:lvlJc w:val="left"/>
      <w:pPr>
        <w:ind w:left="0" w:firstLine="0"/>
      </w:pPr>
      <w:rPr>
        <w:rFonts w:ascii="黑体" w:eastAsia="黑体" w:hint="eastAsia"/>
        <w:sz w:val="21"/>
      </w:rPr>
    </w:lvl>
    <w:lvl w:ilvl="1">
      <w:start w:val="1"/>
      <w:numFmt w:val="decimal"/>
      <w:suff w:val="space"/>
      <w:lvlText w:val="第%2节  "/>
      <w:lvlJc w:val="left"/>
      <w:pPr>
        <w:ind w:left="0" w:firstLine="0"/>
      </w:pPr>
      <w:rPr>
        <w:rFonts w:ascii="楷体_GB2312" w:eastAsia="楷体_GB2312" w:hint="eastAsia"/>
        <w:sz w:val="28"/>
      </w:rPr>
    </w:lvl>
    <w:lvl w:ilvl="2">
      <w:start w:val="1"/>
      <w:numFmt w:val="decimal"/>
      <w:suff w:val="space"/>
      <w:lvlText w:val="6.5.%3  "/>
      <w:lvlJc w:val="left"/>
      <w:pPr>
        <w:ind w:left="0" w:firstLine="454"/>
      </w:pPr>
      <w:rPr>
        <w:rFonts w:ascii="Univers" w:hAnsi="Univers" w:hint="default"/>
        <w:b w:val="0"/>
        <w:i w:val="0"/>
        <w:sz w:val="21"/>
      </w:rPr>
    </w:lvl>
    <w:lvl w:ilvl="3">
      <w:start w:val="1"/>
      <w:numFmt w:val="decimal"/>
      <w:suff w:val="space"/>
      <w:lvlText w:val="6.7.%3.1  "/>
      <w:lvlJc w:val="left"/>
      <w:pPr>
        <w:ind w:left="0" w:firstLine="454"/>
      </w:pPr>
      <w:rPr>
        <w:rFonts w:ascii="Univers" w:eastAsia="黑体" w:hAnsi="Univers" w:hint="default"/>
        <w:b w:val="0"/>
        <w:i w:val="0"/>
        <w:color w:val="000000"/>
        <w:sz w:val="21"/>
        <w:szCs w:val="21"/>
      </w:rPr>
    </w:lvl>
    <w:lvl w:ilvl="4">
      <w:start w:val="1"/>
      <w:numFmt w:val="decimal"/>
      <w:suff w:val="space"/>
      <w:lvlText w:val="(%5) "/>
      <w:lvlJc w:val="left"/>
      <w:pPr>
        <w:ind w:left="0" w:firstLine="454"/>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6">
    <w:nsid w:val="10774B30"/>
    <w:multiLevelType w:val="multilevel"/>
    <w:tmpl w:val="3BD494EC"/>
    <w:lvl w:ilvl="0">
      <w:start w:val="1"/>
      <w:numFmt w:val="decimal"/>
      <w:suff w:val="space"/>
      <w:lvlText w:val="%11."/>
      <w:lvlJc w:val="left"/>
      <w:pPr>
        <w:ind w:left="0" w:firstLine="567"/>
      </w:pPr>
      <w:rPr>
        <w:rFonts w:ascii="Univers" w:hAnsi="Univers" w:hint="default"/>
        <w:b w:val="0"/>
        <w:i w:val="0"/>
        <w:sz w:val="28"/>
      </w:rPr>
    </w:lvl>
    <w:lvl w:ilvl="1">
      <w:start w:val="1"/>
      <w:numFmt w:val="decimal"/>
      <w:pStyle w:val="TimesNewRoman"/>
      <w:suff w:val="space"/>
      <w:lvlText w:val="15.%2 "/>
      <w:lvlJc w:val="left"/>
      <w:pPr>
        <w:ind w:left="0" w:firstLine="567"/>
      </w:pPr>
      <w:rPr>
        <w:rFonts w:ascii="Univers" w:hAnsi="Univers" w:hint="default"/>
        <w:b w:val="0"/>
        <w:i w:val="0"/>
        <w:sz w:val="24"/>
        <w:szCs w:val="24"/>
      </w:rPr>
    </w:lvl>
    <w:lvl w:ilvl="2">
      <w:start w:val="1"/>
      <w:numFmt w:val="decimal"/>
      <w:suff w:val="space"/>
      <w:lvlText w:val="%1.%2.%3 "/>
      <w:lvlJc w:val="left"/>
      <w:pPr>
        <w:ind w:left="0" w:firstLine="454"/>
      </w:pPr>
      <w:rPr>
        <w:rFonts w:ascii="Univers" w:hAnsi="Univers" w:hint="default"/>
        <w:b w:val="0"/>
        <w:i w:val="0"/>
        <w:sz w:val="28"/>
      </w:rPr>
    </w:lvl>
    <w:lvl w:ilvl="3">
      <w:start w:val="1"/>
      <w:numFmt w:val="decimal"/>
      <w:suff w:val="space"/>
      <w:lvlText w:val="%1.%2.%3.%4 "/>
      <w:lvlJc w:val="left"/>
      <w:pPr>
        <w:ind w:left="0" w:firstLine="454"/>
      </w:pPr>
      <w:rPr>
        <w:rFonts w:ascii="Univers" w:hAnsi="Univers" w:hint="default"/>
        <w:b w:val="0"/>
        <w:i w:val="0"/>
        <w:sz w:val="24"/>
      </w:rPr>
    </w:lvl>
    <w:lvl w:ilvl="4">
      <w:start w:val="1"/>
      <w:numFmt w:val="decimal"/>
      <w:suff w:val="space"/>
      <w:lvlText w:val="%5. "/>
      <w:lvlJc w:val="left"/>
      <w:pPr>
        <w:ind w:left="0" w:firstLine="567"/>
      </w:pPr>
      <w:rPr>
        <w:rFonts w:hint="eastAsia"/>
      </w:rPr>
    </w:lvl>
    <w:lvl w:ilvl="5">
      <w:start w:val="1"/>
      <w:numFmt w:val="bullet"/>
      <w:suff w:val="space"/>
      <w:lvlText w:val=""/>
      <w:lvlJc w:val="left"/>
      <w:pPr>
        <w:ind w:left="0" w:firstLine="1021"/>
      </w:pPr>
      <w:rPr>
        <w:rFonts w:ascii="Wingdings" w:hAnsi="Wingdings" w:hint="default"/>
        <w:sz w:val="32"/>
      </w:rPr>
    </w:lvl>
    <w:lvl w:ilvl="6">
      <w:start w:val="1"/>
      <w:numFmt w:val="lowerLetter"/>
      <w:suff w:val="space"/>
      <w:lvlText w:val="%7. "/>
      <w:lvlJc w:val="left"/>
      <w:pPr>
        <w:ind w:left="2040" w:hanging="1586"/>
      </w:pPr>
      <w:rPr>
        <w:rFonts w:hint="eastAsia"/>
        <w:b/>
        <w:i w:val="0"/>
      </w:rPr>
    </w:lvl>
    <w:lvl w:ilvl="7">
      <w:start w:val="1"/>
      <w:numFmt w:val="decimal"/>
      <w:suff w:val="space"/>
      <w:lvlText w:val="(%8)"/>
      <w:lvlJc w:val="left"/>
      <w:pPr>
        <w:ind w:left="0" w:firstLine="454"/>
      </w:pPr>
      <w:rPr>
        <w:rFonts w:ascii="Times New Roman" w:hAnsi="Times New Roman" w:hint="default"/>
        <w:b/>
        <w:i w:val="0"/>
        <w:sz w:val="24"/>
      </w:rPr>
    </w:lvl>
    <w:lvl w:ilvl="8">
      <w:start w:val="1"/>
      <w:numFmt w:val="decimal"/>
      <w:suff w:val="space"/>
      <w:lvlText w:val="(%9) "/>
      <w:lvlJc w:val="left"/>
      <w:pPr>
        <w:ind w:left="2400" w:hanging="1493"/>
      </w:pPr>
      <w:rPr>
        <w:rFonts w:hint="eastAsia"/>
      </w:rPr>
    </w:lvl>
  </w:abstractNum>
  <w:abstractNum w:abstractNumId="7">
    <w:nsid w:val="157971DD"/>
    <w:multiLevelType w:val="multilevel"/>
    <w:tmpl w:val="49A823B0"/>
    <w:lvl w:ilvl="0">
      <w:start w:val="1"/>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851"/>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8">
    <w:nsid w:val="1C964FC9"/>
    <w:multiLevelType w:val="multilevel"/>
    <w:tmpl w:val="15A0134A"/>
    <w:styleLink w:val="1"/>
    <w:lvl w:ilvl="0">
      <w:start w:val="1"/>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sz w:val="28"/>
      </w:rPr>
    </w:lvl>
    <w:lvl w:ilvl="2">
      <w:start w:val="1"/>
      <w:numFmt w:val="decimal"/>
      <w:suff w:val="space"/>
      <w:lvlText w:val="6.6.%3  "/>
      <w:lvlJc w:val="left"/>
      <w:pPr>
        <w:ind w:left="0" w:firstLine="454"/>
      </w:pPr>
      <w:rPr>
        <w:rFonts w:ascii="Univers" w:hAnsi="Univers" w:hint="default"/>
        <w:b w:val="0"/>
        <w:i w:val="0"/>
        <w:sz w:val="21"/>
      </w:rPr>
    </w:lvl>
    <w:lvl w:ilvl="3">
      <w:start w:val="1"/>
      <w:numFmt w:val="decimal"/>
      <w:suff w:val="space"/>
      <w:lvlText w:val="5.3.%3.%4  "/>
      <w:lvlJc w:val="left"/>
      <w:pPr>
        <w:ind w:left="0" w:firstLine="454"/>
      </w:pPr>
      <w:rPr>
        <w:rFonts w:ascii="Univers" w:hAnsi="Univers" w:hint="default"/>
        <w:b w:val="0"/>
        <w:i w:val="0"/>
        <w:color w:val="000000"/>
        <w:sz w:val="21"/>
      </w:rPr>
    </w:lvl>
    <w:lvl w:ilvl="4">
      <w:start w:val="1"/>
      <w:numFmt w:val="decimal"/>
      <w:suff w:val="space"/>
      <w:lvlText w:val="(%5) "/>
      <w:lvlJc w:val="left"/>
      <w:pPr>
        <w:ind w:left="0" w:firstLine="454"/>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9">
    <w:nsid w:val="1D4D4249"/>
    <w:multiLevelType w:val="multilevel"/>
    <w:tmpl w:val="1D4D4249"/>
    <w:lvl w:ilvl="0">
      <w:start w:val="1"/>
      <w:numFmt w:val="decimalEnclosedCircle"/>
      <w:lvlText w:val="%1"/>
      <w:lvlJc w:val="left"/>
      <w:pPr>
        <w:ind w:left="1240" w:hanging="360"/>
      </w:pPr>
      <w:rPr>
        <w:rFonts w:ascii="宋体" w:hAnsi="宋体" w:cs="宋体" w:hint="default"/>
      </w:rPr>
    </w:lvl>
    <w:lvl w:ilvl="1">
      <w:start w:val="1"/>
      <w:numFmt w:val="lowerLetter"/>
      <w:lvlText w:val="%2)"/>
      <w:lvlJc w:val="left"/>
      <w:pPr>
        <w:ind w:left="1720" w:hanging="420"/>
      </w:pPr>
    </w:lvl>
    <w:lvl w:ilvl="2">
      <w:start w:val="1"/>
      <w:numFmt w:val="lowerRoman"/>
      <w:lvlText w:val="%3."/>
      <w:lvlJc w:val="right"/>
      <w:pPr>
        <w:ind w:left="2140" w:hanging="420"/>
      </w:pPr>
    </w:lvl>
    <w:lvl w:ilvl="3">
      <w:start w:val="1"/>
      <w:numFmt w:val="decimal"/>
      <w:lvlText w:val="%4."/>
      <w:lvlJc w:val="left"/>
      <w:pPr>
        <w:ind w:left="2560" w:hanging="420"/>
      </w:pPr>
    </w:lvl>
    <w:lvl w:ilvl="4">
      <w:start w:val="1"/>
      <w:numFmt w:val="lowerLetter"/>
      <w:lvlText w:val="%5)"/>
      <w:lvlJc w:val="left"/>
      <w:pPr>
        <w:ind w:left="2980" w:hanging="420"/>
      </w:pPr>
    </w:lvl>
    <w:lvl w:ilvl="5">
      <w:start w:val="1"/>
      <w:numFmt w:val="lowerRoman"/>
      <w:lvlText w:val="%6."/>
      <w:lvlJc w:val="right"/>
      <w:pPr>
        <w:ind w:left="3400" w:hanging="420"/>
      </w:pPr>
    </w:lvl>
    <w:lvl w:ilvl="6">
      <w:start w:val="1"/>
      <w:numFmt w:val="decimal"/>
      <w:lvlText w:val="%7."/>
      <w:lvlJc w:val="left"/>
      <w:pPr>
        <w:ind w:left="3820" w:hanging="420"/>
      </w:pPr>
    </w:lvl>
    <w:lvl w:ilvl="7">
      <w:start w:val="1"/>
      <w:numFmt w:val="lowerLetter"/>
      <w:lvlText w:val="%8)"/>
      <w:lvlJc w:val="left"/>
      <w:pPr>
        <w:ind w:left="4240" w:hanging="420"/>
      </w:pPr>
    </w:lvl>
    <w:lvl w:ilvl="8">
      <w:start w:val="1"/>
      <w:numFmt w:val="lowerRoman"/>
      <w:lvlText w:val="%9."/>
      <w:lvlJc w:val="right"/>
      <w:pPr>
        <w:ind w:left="4660" w:hanging="420"/>
      </w:pPr>
    </w:lvl>
  </w:abstractNum>
  <w:abstractNum w:abstractNumId="10">
    <w:nsid w:val="2D420B66"/>
    <w:multiLevelType w:val="multilevel"/>
    <w:tmpl w:val="2D420B66"/>
    <w:lvl w:ilvl="0">
      <w:start w:val="1"/>
      <w:numFmt w:val="decimalEnclosedCircle"/>
      <w:lvlText w:val="%1"/>
      <w:lvlJc w:val="left"/>
      <w:pPr>
        <w:ind w:left="1240" w:hanging="360"/>
      </w:pPr>
      <w:rPr>
        <w:rFonts w:ascii="宋体" w:hAnsi="宋体" w:cs="宋体" w:hint="default"/>
      </w:rPr>
    </w:lvl>
    <w:lvl w:ilvl="1">
      <w:start w:val="1"/>
      <w:numFmt w:val="lowerLetter"/>
      <w:lvlText w:val="%2)"/>
      <w:lvlJc w:val="left"/>
      <w:pPr>
        <w:ind w:left="1720" w:hanging="420"/>
      </w:pPr>
    </w:lvl>
    <w:lvl w:ilvl="2">
      <w:start w:val="1"/>
      <w:numFmt w:val="lowerRoman"/>
      <w:lvlText w:val="%3."/>
      <w:lvlJc w:val="right"/>
      <w:pPr>
        <w:ind w:left="2140" w:hanging="420"/>
      </w:pPr>
    </w:lvl>
    <w:lvl w:ilvl="3">
      <w:start w:val="1"/>
      <w:numFmt w:val="decimal"/>
      <w:lvlText w:val="%4."/>
      <w:lvlJc w:val="left"/>
      <w:pPr>
        <w:ind w:left="2560" w:hanging="420"/>
      </w:pPr>
    </w:lvl>
    <w:lvl w:ilvl="4">
      <w:start w:val="1"/>
      <w:numFmt w:val="lowerLetter"/>
      <w:lvlText w:val="%5)"/>
      <w:lvlJc w:val="left"/>
      <w:pPr>
        <w:ind w:left="2980" w:hanging="420"/>
      </w:pPr>
    </w:lvl>
    <w:lvl w:ilvl="5">
      <w:start w:val="1"/>
      <w:numFmt w:val="lowerRoman"/>
      <w:lvlText w:val="%6."/>
      <w:lvlJc w:val="right"/>
      <w:pPr>
        <w:ind w:left="3400" w:hanging="420"/>
      </w:pPr>
    </w:lvl>
    <w:lvl w:ilvl="6">
      <w:start w:val="1"/>
      <w:numFmt w:val="decimal"/>
      <w:lvlText w:val="%7."/>
      <w:lvlJc w:val="left"/>
      <w:pPr>
        <w:ind w:left="3820" w:hanging="420"/>
      </w:pPr>
    </w:lvl>
    <w:lvl w:ilvl="7">
      <w:start w:val="1"/>
      <w:numFmt w:val="lowerLetter"/>
      <w:lvlText w:val="%8)"/>
      <w:lvlJc w:val="left"/>
      <w:pPr>
        <w:ind w:left="4240" w:hanging="420"/>
      </w:pPr>
    </w:lvl>
    <w:lvl w:ilvl="8">
      <w:start w:val="1"/>
      <w:numFmt w:val="lowerRoman"/>
      <w:lvlText w:val="%9."/>
      <w:lvlJc w:val="right"/>
      <w:pPr>
        <w:ind w:left="4660" w:hanging="420"/>
      </w:pPr>
    </w:lvl>
  </w:abstractNum>
  <w:abstractNum w:abstractNumId="11">
    <w:nsid w:val="2E010D5B"/>
    <w:multiLevelType w:val="multilevel"/>
    <w:tmpl w:val="90A0CD84"/>
    <w:lvl w:ilvl="0">
      <w:start w:val="1"/>
      <w:numFmt w:val="decimal"/>
      <w:pStyle w:val="a3"/>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sz w:val="28"/>
      </w:rPr>
    </w:lvl>
    <w:lvl w:ilvl="2">
      <w:start w:val="6"/>
      <w:numFmt w:val="decimal"/>
      <w:suff w:val="space"/>
      <w:lvlText w:val="5.4.%3  "/>
      <w:lvlJc w:val="left"/>
      <w:pPr>
        <w:ind w:left="0" w:firstLine="454"/>
      </w:pPr>
      <w:rPr>
        <w:rFonts w:ascii="Univers" w:hAnsi="Univers" w:hint="default"/>
        <w:b w:val="0"/>
        <w:i w:val="0"/>
        <w:sz w:val="21"/>
      </w:rPr>
    </w:lvl>
    <w:lvl w:ilvl="3">
      <w:start w:val="1"/>
      <w:numFmt w:val="decimal"/>
      <w:suff w:val="space"/>
      <w:lvlText w:val="5.4.%3.%4  "/>
      <w:lvlJc w:val="left"/>
      <w:pPr>
        <w:ind w:left="0" w:firstLine="454"/>
      </w:pPr>
      <w:rPr>
        <w:rFonts w:ascii="Univers" w:hAnsi="Univers" w:hint="default"/>
        <w:b w:val="0"/>
        <w:i w:val="0"/>
        <w:color w:val="000000"/>
        <w:sz w:val="21"/>
      </w:rPr>
    </w:lvl>
    <w:lvl w:ilvl="4">
      <w:start w:val="1"/>
      <w:numFmt w:val="decimal"/>
      <w:suff w:val="space"/>
      <w:lvlText w:val="(%5) "/>
      <w:lvlJc w:val="left"/>
      <w:pPr>
        <w:ind w:left="0" w:firstLine="454"/>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12">
    <w:nsid w:val="3098768A"/>
    <w:multiLevelType w:val="multilevel"/>
    <w:tmpl w:val="3098768A"/>
    <w:lvl w:ilvl="0">
      <w:start w:val="1"/>
      <w:numFmt w:val="decimalEnclosedCircle"/>
      <w:lvlText w:val="%1"/>
      <w:lvlJc w:val="left"/>
      <w:pPr>
        <w:ind w:left="1240" w:hanging="360"/>
      </w:pPr>
      <w:rPr>
        <w:rFonts w:ascii="宋体" w:hAnsi="宋体" w:cs="宋体" w:hint="default"/>
      </w:rPr>
    </w:lvl>
    <w:lvl w:ilvl="1">
      <w:start w:val="1"/>
      <w:numFmt w:val="lowerLetter"/>
      <w:lvlText w:val="%2)"/>
      <w:lvlJc w:val="left"/>
      <w:pPr>
        <w:ind w:left="1720" w:hanging="420"/>
      </w:pPr>
    </w:lvl>
    <w:lvl w:ilvl="2">
      <w:start w:val="1"/>
      <w:numFmt w:val="lowerRoman"/>
      <w:lvlText w:val="%3."/>
      <w:lvlJc w:val="right"/>
      <w:pPr>
        <w:ind w:left="2140" w:hanging="420"/>
      </w:pPr>
    </w:lvl>
    <w:lvl w:ilvl="3">
      <w:start w:val="1"/>
      <w:numFmt w:val="decimal"/>
      <w:lvlText w:val="%4."/>
      <w:lvlJc w:val="left"/>
      <w:pPr>
        <w:ind w:left="2560" w:hanging="420"/>
      </w:pPr>
    </w:lvl>
    <w:lvl w:ilvl="4">
      <w:start w:val="1"/>
      <w:numFmt w:val="lowerLetter"/>
      <w:lvlText w:val="%5)"/>
      <w:lvlJc w:val="left"/>
      <w:pPr>
        <w:ind w:left="2980" w:hanging="420"/>
      </w:pPr>
    </w:lvl>
    <w:lvl w:ilvl="5">
      <w:start w:val="1"/>
      <w:numFmt w:val="lowerRoman"/>
      <w:lvlText w:val="%6."/>
      <w:lvlJc w:val="right"/>
      <w:pPr>
        <w:ind w:left="3400" w:hanging="420"/>
      </w:pPr>
    </w:lvl>
    <w:lvl w:ilvl="6">
      <w:start w:val="1"/>
      <w:numFmt w:val="decimal"/>
      <w:lvlText w:val="%7."/>
      <w:lvlJc w:val="left"/>
      <w:pPr>
        <w:ind w:left="3820" w:hanging="420"/>
      </w:pPr>
    </w:lvl>
    <w:lvl w:ilvl="7">
      <w:start w:val="1"/>
      <w:numFmt w:val="lowerLetter"/>
      <w:lvlText w:val="%8)"/>
      <w:lvlJc w:val="left"/>
      <w:pPr>
        <w:ind w:left="4240" w:hanging="420"/>
      </w:pPr>
    </w:lvl>
    <w:lvl w:ilvl="8">
      <w:start w:val="1"/>
      <w:numFmt w:val="lowerRoman"/>
      <w:lvlText w:val="%9."/>
      <w:lvlJc w:val="right"/>
      <w:pPr>
        <w:ind w:left="4660" w:hanging="420"/>
      </w:pPr>
    </w:lvl>
  </w:abstractNum>
  <w:abstractNum w:abstractNumId="13">
    <w:nsid w:val="30D93EA4"/>
    <w:multiLevelType w:val="multilevel"/>
    <w:tmpl w:val="1D70D876"/>
    <w:lvl w:ilvl="0">
      <w:start w:val="3"/>
      <w:numFmt w:val="decimal"/>
      <w:suff w:val="space"/>
      <w:lvlText w:val="第%1章  "/>
      <w:lvlJc w:val="left"/>
      <w:pPr>
        <w:ind w:left="0" w:firstLine="0"/>
      </w:pPr>
      <w:rPr>
        <w:rFonts w:ascii="黑体" w:eastAsia="黑体" w:hint="eastAsia"/>
        <w:sz w:val="32"/>
      </w:rPr>
    </w:lvl>
    <w:lvl w:ilvl="1">
      <w:start w:val="8"/>
      <w:numFmt w:val="decimal"/>
      <w:suff w:val="space"/>
      <w:lvlText w:val="第%2节  "/>
      <w:lvlJc w:val="left"/>
      <w:pPr>
        <w:ind w:left="0" w:firstLine="0"/>
      </w:pPr>
      <w:rPr>
        <w:rFonts w:ascii="楷体_GB2312" w:eastAsia="楷体_GB2312" w:hint="eastAsia"/>
        <w:b/>
        <w:sz w:val="28"/>
      </w:rPr>
    </w:lvl>
    <w:lvl w:ilvl="2">
      <w:start w:val="7"/>
      <w:numFmt w:val="decimal"/>
      <w:suff w:val="space"/>
      <w:lvlText w:val="%1.%2.%3  "/>
      <w:lvlJc w:val="left"/>
      <w:pPr>
        <w:ind w:left="0" w:firstLine="397"/>
      </w:pPr>
      <w:rPr>
        <w:rFonts w:ascii="Univers" w:hAnsi="Univers" w:hint="default"/>
        <w:b w:val="0"/>
        <w:i w:val="0"/>
        <w:sz w:val="21"/>
      </w:rPr>
    </w:lvl>
    <w:lvl w:ilvl="3">
      <w:start w:val="1"/>
      <w:numFmt w:val="decimal"/>
      <w:suff w:val="space"/>
      <w:lvlText w:val="%1.%2.8.%4  "/>
      <w:lvlJc w:val="left"/>
      <w:pPr>
        <w:ind w:left="454"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14">
    <w:nsid w:val="312C145D"/>
    <w:multiLevelType w:val="hybridMultilevel"/>
    <w:tmpl w:val="D2E2A13E"/>
    <w:lvl w:ilvl="0" w:tplc="747E64C8">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41F9395F"/>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53E0089E"/>
    <w:multiLevelType w:val="multilevel"/>
    <w:tmpl w:val="53E0089E"/>
    <w:lvl w:ilvl="0">
      <w:start w:val="1"/>
      <w:numFmt w:val="decimalEnclosedCircle"/>
      <w:lvlText w:val="%1"/>
      <w:lvlJc w:val="left"/>
      <w:pPr>
        <w:ind w:left="786" w:hanging="360"/>
      </w:pPr>
      <w:rPr>
        <w:rFonts w:ascii="宋体" w:hAnsi="宋体" w:cs="宋体"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17">
    <w:nsid w:val="559E4CFD"/>
    <w:multiLevelType w:val="multilevel"/>
    <w:tmpl w:val="983821CA"/>
    <w:styleLink w:val="a4"/>
    <w:lvl w:ilvl="0">
      <w:start w:val="1"/>
      <w:numFmt w:val="decimal"/>
      <w:suff w:val="space"/>
      <w:lvlText w:val="第%1章  "/>
      <w:lvlJc w:val="left"/>
      <w:pPr>
        <w:ind w:left="0" w:firstLine="0"/>
      </w:pPr>
      <w:rPr>
        <w:rFonts w:ascii="黑体" w:eastAsia="黑体" w:hint="eastAsia"/>
        <w:sz w:val="21"/>
      </w:rPr>
    </w:lvl>
    <w:lvl w:ilvl="1">
      <w:start w:val="1"/>
      <w:numFmt w:val="decimal"/>
      <w:suff w:val="space"/>
      <w:lvlText w:val="第%2节  "/>
      <w:lvlJc w:val="left"/>
      <w:pPr>
        <w:ind w:left="0" w:firstLine="0"/>
      </w:pPr>
      <w:rPr>
        <w:rFonts w:ascii="楷体_GB2312" w:eastAsia="楷体_GB2312" w:hint="eastAsia"/>
        <w:sz w:val="28"/>
      </w:rPr>
    </w:lvl>
    <w:lvl w:ilvl="2">
      <w:start w:val="1"/>
      <w:numFmt w:val="decimal"/>
      <w:suff w:val="space"/>
      <w:lvlText w:val="6.5.%3  "/>
      <w:lvlJc w:val="left"/>
      <w:pPr>
        <w:ind w:left="0" w:firstLine="454"/>
      </w:pPr>
      <w:rPr>
        <w:rFonts w:ascii="Univers" w:hAnsi="Univers" w:hint="default"/>
        <w:b w:val="0"/>
        <w:i w:val="0"/>
        <w:sz w:val="21"/>
      </w:rPr>
    </w:lvl>
    <w:lvl w:ilvl="3">
      <w:start w:val="1"/>
      <w:numFmt w:val="decimal"/>
      <w:pStyle w:val="3"/>
      <w:suff w:val="space"/>
      <w:lvlText w:val="6.7.%3.1  "/>
      <w:lvlJc w:val="left"/>
      <w:pPr>
        <w:ind w:left="0" w:firstLine="454"/>
      </w:pPr>
      <w:rPr>
        <w:rFonts w:ascii="Univers" w:eastAsia="黑体" w:hAnsi="Univers" w:hint="default"/>
        <w:b w:val="0"/>
        <w:i w:val="0"/>
        <w:color w:val="000000"/>
        <w:sz w:val="21"/>
        <w:szCs w:val="21"/>
      </w:rPr>
    </w:lvl>
    <w:lvl w:ilvl="4">
      <w:start w:val="1"/>
      <w:numFmt w:val="decimal"/>
      <w:suff w:val="space"/>
      <w:lvlText w:val="(%5) "/>
      <w:lvlJc w:val="left"/>
      <w:pPr>
        <w:ind w:left="0" w:firstLine="454"/>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18">
    <w:nsid w:val="5B2560BF"/>
    <w:multiLevelType w:val="multilevel"/>
    <w:tmpl w:val="160C11E2"/>
    <w:lvl w:ilvl="0">
      <w:start w:val="3"/>
      <w:numFmt w:val="decimal"/>
      <w:suff w:val="space"/>
      <w:lvlText w:val="第%1章  "/>
      <w:lvlJc w:val="left"/>
      <w:pPr>
        <w:ind w:left="142" w:firstLine="0"/>
      </w:pPr>
      <w:rPr>
        <w:rFonts w:ascii="黑体" w:eastAsia="黑体" w:hint="eastAsia"/>
        <w:sz w:val="32"/>
        <w:lang w:val="en-US"/>
      </w:rPr>
    </w:lvl>
    <w:lvl w:ilvl="1">
      <w:start w:val="1"/>
      <w:numFmt w:val="decimal"/>
      <w:pStyle w:val="N2"/>
      <w:suff w:val="space"/>
      <w:lvlText w:val="第%2节  "/>
      <w:lvlJc w:val="left"/>
      <w:pPr>
        <w:ind w:left="0" w:firstLine="0"/>
      </w:pPr>
      <w:rPr>
        <w:rFonts w:ascii="楷体_GB2312" w:eastAsia="楷体_GB2312" w:hint="eastAsia"/>
        <w:b/>
        <w:sz w:val="28"/>
      </w:rPr>
    </w:lvl>
    <w:lvl w:ilvl="2">
      <w:start w:val="1"/>
      <w:numFmt w:val="decimal"/>
      <w:pStyle w:val="N3"/>
      <w:suff w:val="space"/>
      <w:lvlText w:val="%1.%2.%3  "/>
      <w:lvlJc w:val="left"/>
      <w:pPr>
        <w:ind w:left="0" w:firstLine="851"/>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19">
    <w:nsid w:val="5DE155BC"/>
    <w:multiLevelType w:val="multilevel"/>
    <w:tmpl w:val="160C11E2"/>
    <w:lvl w:ilvl="0">
      <w:start w:val="3"/>
      <w:numFmt w:val="decimal"/>
      <w:suff w:val="space"/>
      <w:lvlText w:val="第%1章  "/>
      <w:lvlJc w:val="left"/>
      <w:pPr>
        <w:ind w:left="142" w:firstLine="0"/>
      </w:pPr>
      <w:rPr>
        <w:rFonts w:ascii="黑体" w:eastAsia="黑体" w:hint="eastAsia"/>
        <w:sz w:val="32"/>
        <w:lang w:val="en-US"/>
      </w:rPr>
    </w:lvl>
    <w:lvl w:ilvl="1">
      <w:start w:val="1"/>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851"/>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20">
    <w:nsid w:val="61AF3A51"/>
    <w:multiLevelType w:val="multilevel"/>
    <w:tmpl w:val="8D3E27FA"/>
    <w:lvl w:ilvl="0">
      <w:start w:val="3"/>
      <w:numFmt w:val="decimal"/>
      <w:suff w:val="space"/>
      <w:lvlText w:val="第%1章  "/>
      <w:lvlJc w:val="left"/>
      <w:pPr>
        <w:ind w:left="0" w:firstLine="0"/>
      </w:pPr>
      <w:rPr>
        <w:rFonts w:ascii="黑体" w:eastAsia="黑体" w:hint="eastAsia"/>
        <w:sz w:val="32"/>
      </w:rPr>
    </w:lvl>
    <w:lvl w:ilvl="1">
      <w:start w:val="8"/>
      <w:numFmt w:val="decimal"/>
      <w:suff w:val="space"/>
      <w:lvlText w:val="第%2节  "/>
      <w:lvlJc w:val="left"/>
      <w:pPr>
        <w:ind w:left="0" w:firstLine="0"/>
      </w:pPr>
      <w:rPr>
        <w:rFonts w:ascii="楷体_GB2312" w:eastAsia="楷体_GB2312" w:hint="eastAsia"/>
        <w:b/>
        <w:sz w:val="28"/>
      </w:rPr>
    </w:lvl>
    <w:lvl w:ilvl="2">
      <w:start w:val="9"/>
      <w:numFmt w:val="decimal"/>
      <w:suff w:val="space"/>
      <w:lvlText w:val="%1.%2.%3  "/>
      <w:lvlJc w:val="left"/>
      <w:pPr>
        <w:ind w:left="0" w:firstLine="397"/>
      </w:pPr>
      <w:rPr>
        <w:rFonts w:ascii="Univers" w:hAnsi="Univers" w:hint="default"/>
        <w:b w:val="0"/>
        <w:i w:val="0"/>
        <w:sz w:val="21"/>
      </w:rPr>
    </w:lvl>
    <w:lvl w:ilvl="3">
      <w:start w:val="1"/>
      <w:numFmt w:val="decimal"/>
      <w:suff w:val="space"/>
      <w:lvlText w:val="%1.%2.8.%4  "/>
      <w:lvlJc w:val="left"/>
      <w:pPr>
        <w:ind w:left="454"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21">
    <w:nsid w:val="68B5264A"/>
    <w:multiLevelType w:val="multilevel"/>
    <w:tmpl w:val="160C11E2"/>
    <w:lvl w:ilvl="0">
      <w:start w:val="3"/>
      <w:numFmt w:val="decimal"/>
      <w:suff w:val="space"/>
      <w:lvlText w:val="第%1章  "/>
      <w:lvlJc w:val="left"/>
      <w:pPr>
        <w:ind w:left="142" w:firstLine="0"/>
      </w:pPr>
      <w:rPr>
        <w:rFonts w:ascii="黑体" w:eastAsia="黑体" w:hint="eastAsia"/>
        <w:sz w:val="32"/>
        <w:lang w:val="en-US"/>
      </w:rPr>
    </w:lvl>
    <w:lvl w:ilvl="1">
      <w:start w:val="1"/>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851"/>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22">
    <w:nsid w:val="71273662"/>
    <w:multiLevelType w:val="hybridMultilevel"/>
    <w:tmpl w:val="FBFA5C84"/>
    <w:lvl w:ilvl="0" w:tplc="BBF42446">
      <w:start w:val="3"/>
      <w:numFmt w:val="decimal"/>
      <w:lvlText w:val="（%1）"/>
      <w:lvlJc w:val="left"/>
      <w:pPr>
        <w:ind w:left="1132" w:hanging="720"/>
      </w:pPr>
      <w:rPr>
        <w:rFonts w:hint="default"/>
      </w:rPr>
    </w:lvl>
    <w:lvl w:ilvl="1" w:tplc="04090019" w:tentative="1">
      <w:start w:val="1"/>
      <w:numFmt w:val="lowerLetter"/>
      <w:lvlText w:val="%2)"/>
      <w:lvlJc w:val="left"/>
      <w:pPr>
        <w:ind w:left="1252" w:hanging="420"/>
      </w:pPr>
    </w:lvl>
    <w:lvl w:ilvl="2" w:tplc="0409001B" w:tentative="1">
      <w:start w:val="1"/>
      <w:numFmt w:val="lowerRoman"/>
      <w:lvlText w:val="%3."/>
      <w:lvlJc w:val="right"/>
      <w:pPr>
        <w:ind w:left="1672" w:hanging="420"/>
      </w:pPr>
    </w:lvl>
    <w:lvl w:ilvl="3" w:tplc="0409000F" w:tentative="1">
      <w:start w:val="1"/>
      <w:numFmt w:val="decimal"/>
      <w:lvlText w:val="%4."/>
      <w:lvlJc w:val="left"/>
      <w:pPr>
        <w:ind w:left="2092" w:hanging="420"/>
      </w:pPr>
    </w:lvl>
    <w:lvl w:ilvl="4" w:tplc="04090019" w:tentative="1">
      <w:start w:val="1"/>
      <w:numFmt w:val="lowerLetter"/>
      <w:lvlText w:val="%5)"/>
      <w:lvlJc w:val="left"/>
      <w:pPr>
        <w:ind w:left="2512" w:hanging="420"/>
      </w:pPr>
    </w:lvl>
    <w:lvl w:ilvl="5" w:tplc="0409001B" w:tentative="1">
      <w:start w:val="1"/>
      <w:numFmt w:val="lowerRoman"/>
      <w:lvlText w:val="%6."/>
      <w:lvlJc w:val="right"/>
      <w:pPr>
        <w:ind w:left="2932" w:hanging="420"/>
      </w:pPr>
    </w:lvl>
    <w:lvl w:ilvl="6" w:tplc="0409000F" w:tentative="1">
      <w:start w:val="1"/>
      <w:numFmt w:val="decimal"/>
      <w:lvlText w:val="%7."/>
      <w:lvlJc w:val="left"/>
      <w:pPr>
        <w:ind w:left="3352" w:hanging="420"/>
      </w:pPr>
    </w:lvl>
    <w:lvl w:ilvl="7" w:tplc="04090019" w:tentative="1">
      <w:start w:val="1"/>
      <w:numFmt w:val="lowerLetter"/>
      <w:lvlText w:val="%8)"/>
      <w:lvlJc w:val="left"/>
      <w:pPr>
        <w:ind w:left="3772" w:hanging="420"/>
      </w:pPr>
    </w:lvl>
    <w:lvl w:ilvl="8" w:tplc="0409001B" w:tentative="1">
      <w:start w:val="1"/>
      <w:numFmt w:val="lowerRoman"/>
      <w:lvlText w:val="%9."/>
      <w:lvlJc w:val="right"/>
      <w:pPr>
        <w:ind w:left="4192" w:hanging="420"/>
      </w:pPr>
    </w:lvl>
  </w:abstractNum>
  <w:abstractNum w:abstractNumId="23">
    <w:nsid w:val="72B55784"/>
    <w:multiLevelType w:val="multilevel"/>
    <w:tmpl w:val="160C11E2"/>
    <w:lvl w:ilvl="0">
      <w:start w:val="3"/>
      <w:numFmt w:val="decimal"/>
      <w:suff w:val="space"/>
      <w:lvlText w:val="第%1章  "/>
      <w:lvlJc w:val="left"/>
      <w:pPr>
        <w:ind w:left="142" w:firstLine="0"/>
      </w:pPr>
      <w:rPr>
        <w:rFonts w:ascii="黑体" w:eastAsia="黑体" w:hint="eastAsia"/>
        <w:sz w:val="32"/>
        <w:lang w:val="en-US"/>
      </w:rPr>
    </w:lvl>
    <w:lvl w:ilvl="1">
      <w:start w:val="1"/>
      <w:numFmt w:val="decimal"/>
      <w:suff w:val="space"/>
      <w:lvlText w:val="第%2节  "/>
      <w:lvlJc w:val="left"/>
      <w:pPr>
        <w:ind w:left="0" w:firstLine="0"/>
      </w:pPr>
      <w:rPr>
        <w:rFonts w:ascii="楷体_GB2312" w:eastAsia="楷体_GB2312" w:hint="eastAsia"/>
        <w:b/>
        <w:sz w:val="28"/>
      </w:rPr>
    </w:lvl>
    <w:lvl w:ilvl="2">
      <w:start w:val="1"/>
      <w:numFmt w:val="decimal"/>
      <w:suff w:val="space"/>
      <w:lvlText w:val="%1.%2.%3  "/>
      <w:lvlJc w:val="left"/>
      <w:pPr>
        <w:ind w:left="0" w:firstLine="851"/>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24">
    <w:nsid w:val="7B251327"/>
    <w:multiLevelType w:val="multilevel"/>
    <w:tmpl w:val="FB36EF2C"/>
    <w:lvl w:ilvl="0">
      <w:start w:val="1"/>
      <w:numFmt w:val="decimal"/>
      <w:suff w:val="space"/>
      <w:lvlText w:val="第%1章  "/>
      <w:lvlJc w:val="left"/>
      <w:pPr>
        <w:ind w:left="0" w:firstLine="0"/>
      </w:pPr>
      <w:rPr>
        <w:rFonts w:ascii="黑体" w:eastAsia="黑体" w:hint="eastAsia"/>
        <w:sz w:val="32"/>
      </w:rPr>
    </w:lvl>
    <w:lvl w:ilvl="1">
      <w:start w:val="1"/>
      <w:numFmt w:val="decimal"/>
      <w:pStyle w:val="a5"/>
      <w:suff w:val="space"/>
      <w:lvlText w:val="第%2节  "/>
      <w:lvlJc w:val="left"/>
      <w:pPr>
        <w:ind w:left="0" w:firstLine="0"/>
      </w:pPr>
      <w:rPr>
        <w:rFonts w:ascii="楷体_GB2312" w:eastAsia="楷体_GB2312" w:hint="eastAsia"/>
        <w:sz w:val="28"/>
      </w:rPr>
    </w:lvl>
    <w:lvl w:ilvl="2">
      <w:start w:val="1"/>
      <w:numFmt w:val="decimal"/>
      <w:pStyle w:val="a6"/>
      <w:suff w:val="space"/>
      <w:lvlText w:val="%1.%2.%3  "/>
      <w:lvlJc w:val="left"/>
      <w:pPr>
        <w:ind w:left="0" w:firstLine="454"/>
      </w:pPr>
      <w:rPr>
        <w:rFonts w:ascii="Univers" w:hAnsi="Univers" w:hint="default"/>
        <w:b w:val="0"/>
        <w:i w:val="0"/>
        <w:sz w:val="21"/>
      </w:rPr>
    </w:lvl>
    <w:lvl w:ilvl="3">
      <w:start w:val="1"/>
      <w:numFmt w:val="decimal"/>
      <w:suff w:val="space"/>
      <w:lvlText w:val="%1.%2.%3.%4  "/>
      <w:lvlJc w:val="left"/>
      <w:pPr>
        <w:ind w:left="0" w:firstLine="454"/>
      </w:pPr>
      <w:rPr>
        <w:rFonts w:ascii="Univers" w:hAnsi="Univers" w:hint="default"/>
        <w:b w:val="0"/>
        <w:i w:val="0"/>
        <w:sz w:val="21"/>
      </w:rPr>
    </w:lvl>
    <w:lvl w:ilvl="4">
      <w:start w:val="1"/>
      <w:numFmt w:val="decimal"/>
      <w:suff w:val="space"/>
      <w:lvlText w:val="(%5) "/>
      <w:lvlJc w:val="left"/>
      <w:pPr>
        <w:ind w:left="0" w:firstLine="454"/>
      </w:pPr>
      <w:rPr>
        <w:rFonts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25">
    <w:nsid w:val="7E792A4E"/>
    <w:multiLevelType w:val="multilevel"/>
    <w:tmpl w:val="7E792A4E"/>
    <w:lvl w:ilvl="0">
      <w:start w:val="1"/>
      <w:numFmt w:val="decimalEnclosedCircle"/>
      <w:lvlText w:val="%1"/>
      <w:lvlJc w:val="left"/>
      <w:pPr>
        <w:ind w:left="1240" w:hanging="360"/>
      </w:pPr>
      <w:rPr>
        <w:rFonts w:ascii="宋体" w:hAnsi="宋体" w:cs="宋体" w:hint="default"/>
      </w:rPr>
    </w:lvl>
    <w:lvl w:ilvl="1">
      <w:start w:val="1"/>
      <w:numFmt w:val="lowerLetter"/>
      <w:lvlText w:val="%2)"/>
      <w:lvlJc w:val="left"/>
      <w:pPr>
        <w:ind w:left="1720" w:hanging="420"/>
      </w:pPr>
    </w:lvl>
    <w:lvl w:ilvl="2">
      <w:start w:val="1"/>
      <w:numFmt w:val="lowerRoman"/>
      <w:lvlText w:val="%3."/>
      <w:lvlJc w:val="right"/>
      <w:pPr>
        <w:ind w:left="2140" w:hanging="420"/>
      </w:pPr>
    </w:lvl>
    <w:lvl w:ilvl="3">
      <w:start w:val="1"/>
      <w:numFmt w:val="decimal"/>
      <w:lvlText w:val="%4."/>
      <w:lvlJc w:val="left"/>
      <w:pPr>
        <w:ind w:left="2560" w:hanging="420"/>
      </w:pPr>
    </w:lvl>
    <w:lvl w:ilvl="4">
      <w:start w:val="1"/>
      <w:numFmt w:val="lowerLetter"/>
      <w:lvlText w:val="%5)"/>
      <w:lvlJc w:val="left"/>
      <w:pPr>
        <w:ind w:left="2980" w:hanging="420"/>
      </w:pPr>
    </w:lvl>
    <w:lvl w:ilvl="5">
      <w:start w:val="1"/>
      <w:numFmt w:val="lowerRoman"/>
      <w:lvlText w:val="%6."/>
      <w:lvlJc w:val="right"/>
      <w:pPr>
        <w:ind w:left="3400" w:hanging="420"/>
      </w:pPr>
    </w:lvl>
    <w:lvl w:ilvl="6">
      <w:start w:val="1"/>
      <w:numFmt w:val="decimal"/>
      <w:lvlText w:val="%7."/>
      <w:lvlJc w:val="left"/>
      <w:pPr>
        <w:ind w:left="3820" w:hanging="420"/>
      </w:pPr>
    </w:lvl>
    <w:lvl w:ilvl="7">
      <w:start w:val="1"/>
      <w:numFmt w:val="lowerLetter"/>
      <w:lvlText w:val="%8)"/>
      <w:lvlJc w:val="left"/>
      <w:pPr>
        <w:ind w:left="4240" w:hanging="420"/>
      </w:pPr>
    </w:lvl>
    <w:lvl w:ilvl="8">
      <w:start w:val="1"/>
      <w:numFmt w:val="lowerRoman"/>
      <w:lvlText w:val="%9."/>
      <w:lvlJc w:val="right"/>
      <w:pPr>
        <w:ind w:left="4660" w:hanging="420"/>
      </w:pPr>
    </w:lvl>
  </w:abstractNum>
  <w:num w:numId="1">
    <w:abstractNumId w:val="1"/>
  </w:num>
  <w:num w:numId="2">
    <w:abstractNumId w:val="24"/>
  </w:num>
  <w:num w:numId="3">
    <w:abstractNumId w:val="6"/>
  </w:num>
  <w:num w:numId="4">
    <w:abstractNumId w:val="15"/>
  </w:num>
  <w:num w:numId="5">
    <w:abstractNumId w:val="2"/>
  </w:num>
  <w:num w:numId="6">
    <w:abstractNumId w:val="11"/>
  </w:num>
  <w:num w:numId="7">
    <w:abstractNumId w:val="17"/>
    <w:lvlOverride w:ilvl="0">
      <w:lvl w:ilvl="0">
        <w:start w:val="1"/>
        <w:numFmt w:val="decimal"/>
        <w:suff w:val="space"/>
        <w:lvlText w:val="第%1章  "/>
        <w:lvlJc w:val="left"/>
        <w:pPr>
          <w:ind w:left="0" w:firstLine="0"/>
        </w:pPr>
        <w:rPr>
          <w:rFonts w:ascii="黑体" w:eastAsia="黑体" w:hint="eastAsia"/>
          <w:sz w:val="32"/>
        </w:rPr>
      </w:lvl>
    </w:lvlOverride>
    <w:lvlOverride w:ilvl="1">
      <w:lvl w:ilvl="1">
        <w:start w:val="1"/>
        <w:numFmt w:val="decimal"/>
        <w:suff w:val="space"/>
        <w:lvlText w:val="第%2节  "/>
        <w:lvlJc w:val="left"/>
        <w:pPr>
          <w:ind w:left="0" w:firstLine="0"/>
        </w:pPr>
        <w:rPr>
          <w:rFonts w:ascii="楷体_GB2312" w:eastAsia="楷体_GB2312" w:hint="eastAsia"/>
          <w:sz w:val="28"/>
        </w:rPr>
      </w:lvl>
    </w:lvlOverride>
    <w:lvlOverride w:ilvl="2">
      <w:lvl w:ilvl="2">
        <w:start w:val="1"/>
        <w:numFmt w:val="decimal"/>
        <w:suff w:val="space"/>
        <w:lvlText w:val="6.5.%3  "/>
        <w:lvlJc w:val="left"/>
        <w:pPr>
          <w:ind w:left="0" w:firstLine="454"/>
        </w:pPr>
        <w:rPr>
          <w:rFonts w:ascii="Univers" w:hAnsi="Univers" w:hint="default"/>
          <w:b w:val="0"/>
          <w:i w:val="0"/>
          <w:sz w:val="21"/>
        </w:rPr>
      </w:lvl>
    </w:lvlOverride>
    <w:lvlOverride w:ilvl="3">
      <w:lvl w:ilvl="3">
        <w:start w:val="1"/>
        <w:numFmt w:val="decimal"/>
        <w:pStyle w:val="3"/>
        <w:suff w:val="space"/>
        <w:lvlText w:val="6.7.1.%3  "/>
        <w:lvlJc w:val="left"/>
        <w:pPr>
          <w:ind w:left="0" w:firstLine="454"/>
        </w:pPr>
        <w:rPr>
          <w:rFonts w:ascii="Univers" w:eastAsia="黑体" w:hAnsi="Univers" w:hint="default"/>
          <w:b w:val="0"/>
          <w:i w:val="0"/>
          <w:color w:val="000000"/>
          <w:sz w:val="21"/>
          <w:szCs w:val="21"/>
        </w:rPr>
      </w:lvl>
    </w:lvlOverride>
    <w:lvlOverride w:ilvl="4">
      <w:lvl w:ilvl="4">
        <w:start w:val="1"/>
        <w:numFmt w:val="decimal"/>
        <w:suff w:val="space"/>
        <w:lvlText w:val="(%5) "/>
        <w:lvlJc w:val="left"/>
        <w:pPr>
          <w:ind w:left="0" w:firstLine="454"/>
        </w:pPr>
        <w:rPr>
          <w:rFonts w:ascii="宋体" w:eastAsia="宋体" w:hAnsi="宋体" w:hint="default"/>
        </w:rPr>
      </w:lvl>
    </w:lvlOverride>
    <w:lvlOverride w:ilvl="5">
      <w:lvl w:ilvl="5">
        <w:start w:val="1"/>
        <w:numFmt w:val="none"/>
        <w:suff w:val="space"/>
        <w:lvlText w:val=""/>
        <w:lvlJc w:val="left"/>
        <w:pPr>
          <w:ind w:left="0" w:firstLine="454"/>
        </w:pPr>
        <w:rPr>
          <w:rFonts w:hint="eastAsia"/>
        </w:rPr>
      </w:lvl>
    </w:lvlOverride>
    <w:lvlOverride w:ilvl="6">
      <w:lvl w:ilvl="6">
        <w:start w:val="1"/>
        <w:numFmt w:val="decimal"/>
        <w:lvlText w:val="%1.%2.%3.%4.%5.%6.%7"/>
        <w:lvlJc w:val="left"/>
        <w:pPr>
          <w:tabs>
            <w:tab w:val="num" w:pos="2700"/>
          </w:tabs>
          <w:ind w:left="2700" w:hanging="990"/>
        </w:pPr>
        <w:rPr>
          <w:rFonts w:hint="default"/>
        </w:rPr>
      </w:lvl>
    </w:lvlOverride>
    <w:lvlOverride w:ilvl="7">
      <w:lvl w:ilvl="7">
        <w:start w:val="1"/>
        <w:numFmt w:val="decimal"/>
        <w:lvlText w:val="%1.%2.%3.%4.%5.%6.%7.%8"/>
        <w:lvlJc w:val="left"/>
        <w:pPr>
          <w:tabs>
            <w:tab w:val="num" w:pos="2985"/>
          </w:tabs>
          <w:ind w:left="2985" w:hanging="990"/>
        </w:pPr>
        <w:rPr>
          <w:rFonts w:hint="default"/>
        </w:rPr>
      </w:lvl>
    </w:lvlOverride>
    <w:lvlOverride w:ilvl="8">
      <w:lvl w:ilvl="8">
        <w:start w:val="1"/>
        <w:numFmt w:val="decimal"/>
        <w:lvlText w:val="%1.%2.%3.%4.%5.%6.%7.%8.%9"/>
        <w:lvlJc w:val="left"/>
        <w:pPr>
          <w:tabs>
            <w:tab w:val="num" w:pos="3270"/>
          </w:tabs>
          <w:ind w:left="3270" w:hanging="990"/>
        </w:pPr>
        <w:rPr>
          <w:rFonts w:hint="default"/>
        </w:rPr>
      </w:lvl>
    </w:lvlOverride>
  </w:num>
  <w:num w:numId="8">
    <w:abstractNumId w:val="8"/>
  </w:num>
  <w:num w:numId="9">
    <w:abstractNumId w:val="0"/>
  </w:num>
  <w:num w:numId="10">
    <w:abstractNumId w:val="5"/>
  </w:num>
  <w:num w:numId="11">
    <w:abstractNumId w:val="17"/>
  </w:num>
  <w:num w:numId="12">
    <w:abstractNumId w:val="18"/>
  </w:num>
  <w:num w:numId="13">
    <w:abstractNumId w:val="7"/>
  </w:num>
  <w:num w:numId="14">
    <w:abstractNumId w:val="21"/>
  </w:num>
  <w:num w:numId="15">
    <w:abstractNumId w:val="19"/>
  </w:num>
  <w:num w:numId="16">
    <w:abstractNumId w:val="23"/>
  </w:num>
  <w:num w:numId="17">
    <w:abstractNumId w:val="4"/>
  </w:num>
  <w:num w:numId="18">
    <w:abstractNumId w:val="14"/>
  </w:num>
  <w:num w:numId="19">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
  </w:num>
  <w:num w:numId="23">
    <w:abstractNumId w:val="13"/>
  </w:num>
  <w:num w:numId="24">
    <w:abstractNumId w:val="20"/>
    <w:lvlOverride w:ilvl="0">
      <w:lvl w:ilvl="0">
        <w:start w:val="3"/>
        <w:numFmt w:val="decimal"/>
        <w:suff w:val="space"/>
        <w:lvlText w:val="第%1章  "/>
        <w:lvlJc w:val="left"/>
        <w:pPr>
          <w:ind w:left="0" w:firstLine="0"/>
        </w:pPr>
        <w:rPr>
          <w:rFonts w:ascii="黑体" w:eastAsia="黑体" w:hint="eastAsia"/>
          <w:sz w:val="32"/>
        </w:rPr>
      </w:lvl>
    </w:lvlOverride>
    <w:lvlOverride w:ilvl="1">
      <w:lvl w:ilvl="1">
        <w:start w:val="8"/>
        <w:numFmt w:val="decimal"/>
        <w:suff w:val="space"/>
        <w:lvlText w:val="第%2节  "/>
        <w:lvlJc w:val="left"/>
        <w:pPr>
          <w:ind w:left="0" w:firstLine="0"/>
        </w:pPr>
        <w:rPr>
          <w:rFonts w:ascii="楷体_GB2312" w:eastAsia="楷体_GB2312" w:hint="eastAsia"/>
          <w:b/>
          <w:sz w:val="28"/>
        </w:rPr>
      </w:lvl>
    </w:lvlOverride>
    <w:lvlOverride w:ilvl="2">
      <w:lvl w:ilvl="2">
        <w:start w:val="9"/>
        <w:numFmt w:val="decimal"/>
        <w:suff w:val="space"/>
        <w:lvlText w:val="%1.%2.%3  "/>
        <w:lvlJc w:val="left"/>
        <w:pPr>
          <w:ind w:left="0" w:firstLine="397"/>
        </w:pPr>
        <w:rPr>
          <w:rFonts w:ascii="Univers" w:hAnsi="Univers" w:hint="default"/>
          <w:b w:val="0"/>
          <w:i w:val="0"/>
          <w:sz w:val="21"/>
        </w:rPr>
      </w:lvl>
    </w:lvlOverride>
    <w:lvlOverride w:ilvl="3">
      <w:lvl w:ilvl="3">
        <w:start w:val="1"/>
        <w:numFmt w:val="decimal"/>
        <w:suff w:val="space"/>
        <w:lvlText w:val="%1.%2.9.%4  "/>
        <w:lvlJc w:val="left"/>
        <w:pPr>
          <w:ind w:left="454" w:firstLine="397"/>
        </w:pPr>
        <w:rPr>
          <w:rFonts w:ascii="Univers" w:hAnsi="Univers" w:hint="default"/>
          <w:b w:val="0"/>
          <w:i w:val="0"/>
          <w:sz w:val="21"/>
        </w:rPr>
      </w:lvl>
    </w:lvlOverride>
    <w:lvlOverride w:ilvl="4">
      <w:lvl w:ilvl="4">
        <w:start w:val="1"/>
        <w:numFmt w:val="decimal"/>
        <w:suff w:val="space"/>
        <w:lvlText w:val="(%5) "/>
        <w:lvlJc w:val="left"/>
        <w:pPr>
          <w:ind w:left="199" w:firstLine="369"/>
        </w:pPr>
        <w:rPr>
          <w:rFonts w:ascii="宋体" w:eastAsia="宋体" w:hAnsi="宋体" w:hint="default"/>
        </w:rPr>
      </w:lvl>
    </w:lvlOverride>
    <w:lvlOverride w:ilvl="5">
      <w:lvl w:ilvl="5">
        <w:start w:val="1"/>
        <w:numFmt w:val="none"/>
        <w:suff w:val="space"/>
        <w:lvlText w:val=""/>
        <w:lvlJc w:val="left"/>
        <w:pPr>
          <w:ind w:left="0" w:firstLine="454"/>
        </w:pPr>
        <w:rPr>
          <w:rFonts w:hint="eastAsia"/>
        </w:rPr>
      </w:lvl>
    </w:lvlOverride>
    <w:lvlOverride w:ilvl="6">
      <w:lvl w:ilvl="6">
        <w:start w:val="1"/>
        <w:numFmt w:val="decimal"/>
        <w:lvlText w:val="%1.%2.%3.%4.%5.%6.%7"/>
        <w:lvlJc w:val="left"/>
        <w:pPr>
          <w:tabs>
            <w:tab w:val="num" w:pos="2700"/>
          </w:tabs>
          <w:ind w:left="2700" w:hanging="990"/>
        </w:pPr>
        <w:rPr>
          <w:rFonts w:hint="default"/>
        </w:rPr>
      </w:lvl>
    </w:lvlOverride>
    <w:lvlOverride w:ilvl="7">
      <w:lvl w:ilvl="7">
        <w:start w:val="1"/>
        <w:numFmt w:val="decimal"/>
        <w:lvlText w:val="%1.%2.%3.%4.%5.%6.%7.%8"/>
        <w:lvlJc w:val="left"/>
        <w:pPr>
          <w:tabs>
            <w:tab w:val="num" w:pos="2985"/>
          </w:tabs>
          <w:ind w:left="2985" w:hanging="990"/>
        </w:pPr>
        <w:rPr>
          <w:rFonts w:hint="default"/>
        </w:rPr>
      </w:lvl>
    </w:lvlOverride>
    <w:lvlOverride w:ilvl="8">
      <w:lvl w:ilvl="8">
        <w:start w:val="1"/>
        <w:numFmt w:val="decimal"/>
        <w:lvlText w:val="%1.%2.%3.%4.%5.%6.%7.%8.%9"/>
        <w:lvlJc w:val="left"/>
        <w:pPr>
          <w:tabs>
            <w:tab w:val="num" w:pos="3270"/>
          </w:tabs>
          <w:ind w:left="3270" w:hanging="990"/>
        </w:pPr>
        <w:rPr>
          <w:rFonts w:hint="default"/>
        </w:rPr>
      </w:lvl>
    </w:lvlOverride>
  </w:num>
  <w:num w:numId="25">
    <w:abstractNumId w:val="16"/>
  </w:num>
  <w:num w:numId="26">
    <w:abstractNumId w:val="12"/>
  </w:num>
  <w:num w:numId="27">
    <w:abstractNumId w:val="25"/>
  </w:num>
  <w:num w:numId="28">
    <w:abstractNumId w:val="9"/>
  </w:num>
  <w:num w:numId="29">
    <w:abstractNumId w:val="1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327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25628"/>
    <w:rsid w:val="00001BCD"/>
    <w:rsid w:val="00007F08"/>
    <w:rsid w:val="00013969"/>
    <w:rsid w:val="00014622"/>
    <w:rsid w:val="00014692"/>
    <w:rsid w:val="00014C6B"/>
    <w:rsid w:val="00014FFE"/>
    <w:rsid w:val="00015B9D"/>
    <w:rsid w:val="0001757F"/>
    <w:rsid w:val="00024207"/>
    <w:rsid w:val="0003494E"/>
    <w:rsid w:val="00041479"/>
    <w:rsid w:val="00061BDB"/>
    <w:rsid w:val="00071EF1"/>
    <w:rsid w:val="00071F7A"/>
    <w:rsid w:val="000774E3"/>
    <w:rsid w:val="000821D6"/>
    <w:rsid w:val="000832EF"/>
    <w:rsid w:val="00083D20"/>
    <w:rsid w:val="00085C0A"/>
    <w:rsid w:val="00091DCC"/>
    <w:rsid w:val="000945CD"/>
    <w:rsid w:val="00095253"/>
    <w:rsid w:val="0009764D"/>
    <w:rsid w:val="00097AEF"/>
    <w:rsid w:val="000A0E4F"/>
    <w:rsid w:val="000B01B4"/>
    <w:rsid w:val="000C592A"/>
    <w:rsid w:val="000C744D"/>
    <w:rsid w:val="000D2D8A"/>
    <w:rsid w:val="000F258D"/>
    <w:rsid w:val="000F4B2C"/>
    <w:rsid w:val="001173E3"/>
    <w:rsid w:val="001214CA"/>
    <w:rsid w:val="00121F80"/>
    <w:rsid w:val="00122CAE"/>
    <w:rsid w:val="001271B3"/>
    <w:rsid w:val="00130C73"/>
    <w:rsid w:val="0013111D"/>
    <w:rsid w:val="00133118"/>
    <w:rsid w:val="00135F2B"/>
    <w:rsid w:val="00141F4F"/>
    <w:rsid w:val="00146158"/>
    <w:rsid w:val="001465B6"/>
    <w:rsid w:val="00147D83"/>
    <w:rsid w:val="001710DF"/>
    <w:rsid w:val="0017729D"/>
    <w:rsid w:val="0018363C"/>
    <w:rsid w:val="00186FCF"/>
    <w:rsid w:val="00192265"/>
    <w:rsid w:val="00195297"/>
    <w:rsid w:val="00195538"/>
    <w:rsid w:val="00196D69"/>
    <w:rsid w:val="001A1423"/>
    <w:rsid w:val="001A1C24"/>
    <w:rsid w:val="001A5814"/>
    <w:rsid w:val="001C56BF"/>
    <w:rsid w:val="001D3D07"/>
    <w:rsid w:val="001D6071"/>
    <w:rsid w:val="001E3016"/>
    <w:rsid w:val="001E3A4F"/>
    <w:rsid w:val="001E47E2"/>
    <w:rsid w:val="001E6CD9"/>
    <w:rsid w:val="001E750B"/>
    <w:rsid w:val="001E7832"/>
    <w:rsid w:val="00207481"/>
    <w:rsid w:val="00216CC2"/>
    <w:rsid w:val="00222A5C"/>
    <w:rsid w:val="002279DC"/>
    <w:rsid w:val="002306CA"/>
    <w:rsid w:val="00251E43"/>
    <w:rsid w:val="00251E5E"/>
    <w:rsid w:val="0026781B"/>
    <w:rsid w:val="00272B91"/>
    <w:rsid w:val="00272E7D"/>
    <w:rsid w:val="00276313"/>
    <w:rsid w:val="00276F94"/>
    <w:rsid w:val="002830D6"/>
    <w:rsid w:val="00284AD7"/>
    <w:rsid w:val="002900D6"/>
    <w:rsid w:val="00290634"/>
    <w:rsid w:val="002915F7"/>
    <w:rsid w:val="00292DBD"/>
    <w:rsid w:val="00295BBE"/>
    <w:rsid w:val="002A115A"/>
    <w:rsid w:val="002B5981"/>
    <w:rsid w:val="002C0BEC"/>
    <w:rsid w:val="002C28E6"/>
    <w:rsid w:val="002C363D"/>
    <w:rsid w:val="002D7DFF"/>
    <w:rsid w:val="002E3D1C"/>
    <w:rsid w:val="002E4FD9"/>
    <w:rsid w:val="002F4625"/>
    <w:rsid w:val="002F7622"/>
    <w:rsid w:val="00301534"/>
    <w:rsid w:val="0030439C"/>
    <w:rsid w:val="0030545E"/>
    <w:rsid w:val="003137FD"/>
    <w:rsid w:val="00315E45"/>
    <w:rsid w:val="0032111A"/>
    <w:rsid w:val="003234F0"/>
    <w:rsid w:val="00336D58"/>
    <w:rsid w:val="00343FCD"/>
    <w:rsid w:val="003443C8"/>
    <w:rsid w:val="00350184"/>
    <w:rsid w:val="00360C1C"/>
    <w:rsid w:val="00372D33"/>
    <w:rsid w:val="003963F1"/>
    <w:rsid w:val="003A2BED"/>
    <w:rsid w:val="003A4505"/>
    <w:rsid w:val="003B4000"/>
    <w:rsid w:val="003B4EA0"/>
    <w:rsid w:val="003B7AFB"/>
    <w:rsid w:val="003D1A2F"/>
    <w:rsid w:val="003D4E4F"/>
    <w:rsid w:val="003E583E"/>
    <w:rsid w:val="003E6B44"/>
    <w:rsid w:val="003F5B74"/>
    <w:rsid w:val="003F5DE2"/>
    <w:rsid w:val="003F6A3F"/>
    <w:rsid w:val="004064F1"/>
    <w:rsid w:val="0040739F"/>
    <w:rsid w:val="004160FF"/>
    <w:rsid w:val="00416CA1"/>
    <w:rsid w:val="00425C28"/>
    <w:rsid w:val="00435F7D"/>
    <w:rsid w:val="004575D4"/>
    <w:rsid w:val="004636D1"/>
    <w:rsid w:val="00464646"/>
    <w:rsid w:val="00471041"/>
    <w:rsid w:val="00473652"/>
    <w:rsid w:val="00485380"/>
    <w:rsid w:val="0048563E"/>
    <w:rsid w:val="004859D5"/>
    <w:rsid w:val="00492F76"/>
    <w:rsid w:val="004A137E"/>
    <w:rsid w:val="004A13CE"/>
    <w:rsid w:val="004B0573"/>
    <w:rsid w:val="004B250E"/>
    <w:rsid w:val="004B2EFF"/>
    <w:rsid w:val="004B3818"/>
    <w:rsid w:val="004B48C9"/>
    <w:rsid w:val="004B4D16"/>
    <w:rsid w:val="004B52FA"/>
    <w:rsid w:val="004C0F9C"/>
    <w:rsid w:val="004C1F51"/>
    <w:rsid w:val="004C2C50"/>
    <w:rsid w:val="004C51B0"/>
    <w:rsid w:val="004D228C"/>
    <w:rsid w:val="004E732C"/>
    <w:rsid w:val="004F16CE"/>
    <w:rsid w:val="004F24B2"/>
    <w:rsid w:val="00504F85"/>
    <w:rsid w:val="00507295"/>
    <w:rsid w:val="0051364C"/>
    <w:rsid w:val="005158FD"/>
    <w:rsid w:val="00516F30"/>
    <w:rsid w:val="00520258"/>
    <w:rsid w:val="005219F9"/>
    <w:rsid w:val="00521E75"/>
    <w:rsid w:val="005239E3"/>
    <w:rsid w:val="00525628"/>
    <w:rsid w:val="00526EE0"/>
    <w:rsid w:val="00531F17"/>
    <w:rsid w:val="005338F0"/>
    <w:rsid w:val="00533C7C"/>
    <w:rsid w:val="0053488B"/>
    <w:rsid w:val="00537CB7"/>
    <w:rsid w:val="00540816"/>
    <w:rsid w:val="00546FE8"/>
    <w:rsid w:val="00550F34"/>
    <w:rsid w:val="0055195D"/>
    <w:rsid w:val="00555DEF"/>
    <w:rsid w:val="00557BDB"/>
    <w:rsid w:val="00560B81"/>
    <w:rsid w:val="0056198A"/>
    <w:rsid w:val="0056638F"/>
    <w:rsid w:val="00571FF3"/>
    <w:rsid w:val="00574077"/>
    <w:rsid w:val="00574847"/>
    <w:rsid w:val="005809E5"/>
    <w:rsid w:val="00580D2F"/>
    <w:rsid w:val="00583EF6"/>
    <w:rsid w:val="00586FC4"/>
    <w:rsid w:val="00592C3F"/>
    <w:rsid w:val="005A1F8D"/>
    <w:rsid w:val="005A726C"/>
    <w:rsid w:val="005B0D7A"/>
    <w:rsid w:val="005B17EA"/>
    <w:rsid w:val="005B24DA"/>
    <w:rsid w:val="005B4FC8"/>
    <w:rsid w:val="005B5BE0"/>
    <w:rsid w:val="005B6617"/>
    <w:rsid w:val="005B769F"/>
    <w:rsid w:val="005C2FA3"/>
    <w:rsid w:val="005D50D1"/>
    <w:rsid w:val="005D5717"/>
    <w:rsid w:val="005F52A2"/>
    <w:rsid w:val="00606349"/>
    <w:rsid w:val="00607402"/>
    <w:rsid w:val="00610687"/>
    <w:rsid w:val="006136A1"/>
    <w:rsid w:val="00614F60"/>
    <w:rsid w:val="006155D1"/>
    <w:rsid w:val="00647418"/>
    <w:rsid w:val="00651C59"/>
    <w:rsid w:val="00653B08"/>
    <w:rsid w:val="00661B34"/>
    <w:rsid w:val="0066579A"/>
    <w:rsid w:val="00670442"/>
    <w:rsid w:val="00677360"/>
    <w:rsid w:val="00686CEA"/>
    <w:rsid w:val="00687BDE"/>
    <w:rsid w:val="0069413F"/>
    <w:rsid w:val="00694F73"/>
    <w:rsid w:val="006A3CD4"/>
    <w:rsid w:val="006B07D0"/>
    <w:rsid w:val="006B7ABF"/>
    <w:rsid w:val="006C3C20"/>
    <w:rsid w:val="006C6BF9"/>
    <w:rsid w:val="006D1718"/>
    <w:rsid w:val="006D5B65"/>
    <w:rsid w:val="006D5E78"/>
    <w:rsid w:val="006E21F8"/>
    <w:rsid w:val="006E397D"/>
    <w:rsid w:val="006E5DEE"/>
    <w:rsid w:val="006F20A9"/>
    <w:rsid w:val="006F4EA7"/>
    <w:rsid w:val="006F715C"/>
    <w:rsid w:val="00707657"/>
    <w:rsid w:val="00721A9E"/>
    <w:rsid w:val="00722983"/>
    <w:rsid w:val="0073107C"/>
    <w:rsid w:val="00731ED7"/>
    <w:rsid w:val="00740FDD"/>
    <w:rsid w:val="00756394"/>
    <w:rsid w:val="007565DC"/>
    <w:rsid w:val="00771DDE"/>
    <w:rsid w:val="00774D15"/>
    <w:rsid w:val="00777549"/>
    <w:rsid w:val="00777642"/>
    <w:rsid w:val="0077798C"/>
    <w:rsid w:val="00783514"/>
    <w:rsid w:val="00787BA6"/>
    <w:rsid w:val="0079504C"/>
    <w:rsid w:val="00796DA0"/>
    <w:rsid w:val="007A406B"/>
    <w:rsid w:val="007A68E4"/>
    <w:rsid w:val="007B619E"/>
    <w:rsid w:val="007C097C"/>
    <w:rsid w:val="007C5D55"/>
    <w:rsid w:val="007D0780"/>
    <w:rsid w:val="007D3350"/>
    <w:rsid w:val="007D3943"/>
    <w:rsid w:val="007F0510"/>
    <w:rsid w:val="007F43DD"/>
    <w:rsid w:val="008024EF"/>
    <w:rsid w:val="008029BB"/>
    <w:rsid w:val="008040EC"/>
    <w:rsid w:val="00807E44"/>
    <w:rsid w:val="008159F4"/>
    <w:rsid w:val="00845854"/>
    <w:rsid w:val="008477F3"/>
    <w:rsid w:val="00851496"/>
    <w:rsid w:val="00852767"/>
    <w:rsid w:val="00854BB5"/>
    <w:rsid w:val="00860376"/>
    <w:rsid w:val="00871F0C"/>
    <w:rsid w:val="00873A6B"/>
    <w:rsid w:val="0089122F"/>
    <w:rsid w:val="00891297"/>
    <w:rsid w:val="008935C3"/>
    <w:rsid w:val="00897F91"/>
    <w:rsid w:val="008A00EF"/>
    <w:rsid w:val="008A25C5"/>
    <w:rsid w:val="008A78ED"/>
    <w:rsid w:val="008B0DFA"/>
    <w:rsid w:val="008B575C"/>
    <w:rsid w:val="008B5F78"/>
    <w:rsid w:val="008C0873"/>
    <w:rsid w:val="008C0E33"/>
    <w:rsid w:val="008C65EB"/>
    <w:rsid w:val="008C7A2F"/>
    <w:rsid w:val="008D2600"/>
    <w:rsid w:val="008D604C"/>
    <w:rsid w:val="008E00DE"/>
    <w:rsid w:val="008E42DA"/>
    <w:rsid w:val="008E5E98"/>
    <w:rsid w:val="008F3451"/>
    <w:rsid w:val="008F68FB"/>
    <w:rsid w:val="008F7A43"/>
    <w:rsid w:val="008F7C43"/>
    <w:rsid w:val="009011F4"/>
    <w:rsid w:val="00913ECB"/>
    <w:rsid w:val="00916F55"/>
    <w:rsid w:val="00924D6A"/>
    <w:rsid w:val="00925C30"/>
    <w:rsid w:val="0092680D"/>
    <w:rsid w:val="00934627"/>
    <w:rsid w:val="0094188B"/>
    <w:rsid w:val="009533AA"/>
    <w:rsid w:val="009604D7"/>
    <w:rsid w:val="0096715F"/>
    <w:rsid w:val="00971927"/>
    <w:rsid w:val="0097460D"/>
    <w:rsid w:val="0097481C"/>
    <w:rsid w:val="00980F63"/>
    <w:rsid w:val="00985011"/>
    <w:rsid w:val="00986FF8"/>
    <w:rsid w:val="009A4EB0"/>
    <w:rsid w:val="009A6307"/>
    <w:rsid w:val="009B67AC"/>
    <w:rsid w:val="009C05D9"/>
    <w:rsid w:val="009C3356"/>
    <w:rsid w:val="009D2303"/>
    <w:rsid w:val="009D60DC"/>
    <w:rsid w:val="009D76B4"/>
    <w:rsid w:val="009E659C"/>
    <w:rsid w:val="009F0107"/>
    <w:rsid w:val="00A00068"/>
    <w:rsid w:val="00A02633"/>
    <w:rsid w:val="00A06AD2"/>
    <w:rsid w:val="00A07872"/>
    <w:rsid w:val="00A1017D"/>
    <w:rsid w:val="00A1175D"/>
    <w:rsid w:val="00A11936"/>
    <w:rsid w:val="00A119A5"/>
    <w:rsid w:val="00A13D1A"/>
    <w:rsid w:val="00A35BD1"/>
    <w:rsid w:val="00A41B5F"/>
    <w:rsid w:val="00A471BE"/>
    <w:rsid w:val="00A51F9C"/>
    <w:rsid w:val="00A53B27"/>
    <w:rsid w:val="00A55A42"/>
    <w:rsid w:val="00A564C6"/>
    <w:rsid w:val="00A62C9F"/>
    <w:rsid w:val="00A669A2"/>
    <w:rsid w:val="00A7155F"/>
    <w:rsid w:val="00A745B1"/>
    <w:rsid w:val="00A77248"/>
    <w:rsid w:val="00A83697"/>
    <w:rsid w:val="00A85E70"/>
    <w:rsid w:val="00A97039"/>
    <w:rsid w:val="00AA1151"/>
    <w:rsid w:val="00AA24A2"/>
    <w:rsid w:val="00AB76F4"/>
    <w:rsid w:val="00AB7BEE"/>
    <w:rsid w:val="00AC5A32"/>
    <w:rsid w:val="00AD2477"/>
    <w:rsid w:val="00AD66D9"/>
    <w:rsid w:val="00AD7760"/>
    <w:rsid w:val="00AE0711"/>
    <w:rsid w:val="00AE19A2"/>
    <w:rsid w:val="00AE68FB"/>
    <w:rsid w:val="00B03F0E"/>
    <w:rsid w:val="00B04B97"/>
    <w:rsid w:val="00B05CC5"/>
    <w:rsid w:val="00B1539C"/>
    <w:rsid w:val="00B269FC"/>
    <w:rsid w:val="00B27992"/>
    <w:rsid w:val="00B31B91"/>
    <w:rsid w:val="00B32820"/>
    <w:rsid w:val="00B40D32"/>
    <w:rsid w:val="00B46CB1"/>
    <w:rsid w:val="00B54A9A"/>
    <w:rsid w:val="00B60299"/>
    <w:rsid w:val="00B60790"/>
    <w:rsid w:val="00B61FAB"/>
    <w:rsid w:val="00B67B44"/>
    <w:rsid w:val="00B708CA"/>
    <w:rsid w:val="00B714BD"/>
    <w:rsid w:val="00B723DB"/>
    <w:rsid w:val="00B7461C"/>
    <w:rsid w:val="00B802C7"/>
    <w:rsid w:val="00B87FC2"/>
    <w:rsid w:val="00B92974"/>
    <w:rsid w:val="00B94EAA"/>
    <w:rsid w:val="00B94FC4"/>
    <w:rsid w:val="00B95868"/>
    <w:rsid w:val="00BB6321"/>
    <w:rsid w:val="00BC075A"/>
    <w:rsid w:val="00BC091C"/>
    <w:rsid w:val="00BC0C3B"/>
    <w:rsid w:val="00BC1ECB"/>
    <w:rsid w:val="00BD1B93"/>
    <w:rsid w:val="00BD36B8"/>
    <w:rsid w:val="00BD7032"/>
    <w:rsid w:val="00BE043E"/>
    <w:rsid w:val="00BE2FC9"/>
    <w:rsid w:val="00BF1358"/>
    <w:rsid w:val="00BF1693"/>
    <w:rsid w:val="00BF4DF7"/>
    <w:rsid w:val="00BF5E90"/>
    <w:rsid w:val="00BF7294"/>
    <w:rsid w:val="00C03325"/>
    <w:rsid w:val="00C04456"/>
    <w:rsid w:val="00C079D5"/>
    <w:rsid w:val="00C105B4"/>
    <w:rsid w:val="00C13128"/>
    <w:rsid w:val="00C13C40"/>
    <w:rsid w:val="00C25905"/>
    <w:rsid w:val="00C26295"/>
    <w:rsid w:val="00C372BB"/>
    <w:rsid w:val="00C40262"/>
    <w:rsid w:val="00C43CBB"/>
    <w:rsid w:val="00C53DA2"/>
    <w:rsid w:val="00C5527E"/>
    <w:rsid w:val="00C5585A"/>
    <w:rsid w:val="00C57F7D"/>
    <w:rsid w:val="00C627C8"/>
    <w:rsid w:val="00C64DA9"/>
    <w:rsid w:val="00C74658"/>
    <w:rsid w:val="00C8459D"/>
    <w:rsid w:val="00C926BE"/>
    <w:rsid w:val="00C93C41"/>
    <w:rsid w:val="00CA4A78"/>
    <w:rsid w:val="00CA73B7"/>
    <w:rsid w:val="00CB0526"/>
    <w:rsid w:val="00CB4A1D"/>
    <w:rsid w:val="00CC6064"/>
    <w:rsid w:val="00CC7120"/>
    <w:rsid w:val="00CE304D"/>
    <w:rsid w:val="00CF0B20"/>
    <w:rsid w:val="00CF101A"/>
    <w:rsid w:val="00CF2E2C"/>
    <w:rsid w:val="00CF4143"/>
    <w:rsid w:val="00CF67FA"/>
    <w:rsid w:val="00D053CF"/>
    <w:rsid w:val="00D1060B"/>
    <w:rsid w:val="00D14446"/>
    <w:rsid w:val="00D158F3"/>
    <w:rsid w:val="00D2709D"/>
    <w:rsid w:val="00D2737C"/>
    <w:rsid w:val="00D3123E"/>
    <w:rsid w:val="00D32955"/>
    <w:rsid w:val="00D419FD"/>
    <w:rsid w:val="00D54332"/>
    <w:rsid w:val="00D60E30"/>
    <w:rsid w:val="00D66712"/>
    <w:rsid w:val="00D70501"/>
    <w:rsid w:val="00D716D3"/>
    <w:rsid w:val="00D717ED"/>
    <w:rsid w:val="00D71A20"/>
    <w:rsid w:val="00D73580"/>
    <w:rsid w:val="00D73848"/>
    <w:rsid w:val="00D75947"/>
    <w:rsid w:val="00D82238"/>
    <w:rsid w:val="00D83A6F"/>
    <w:rsid w:val="00D844CF"/>
    <w:rsid w:val="00D879E0"/>
    <w:rsid w:val="00D9283A"/>
    <w:rsid w:val="00DA298F"/>
    <w:rsid w:val="00DB33FE"/>
    <w:rsid w:val="00DB40C0"/>
    <w:rsid w:val="00DB4C5A"/>
    <w:rsid w:val="00DC26DA"/>
    <w:rsid w:val="00DC48EE"/>
    <w:rsid w:val="00DD008B"/>
    <w:rsid w:val="00DD0B05"/>
    <w:rsid w:val="00DD25AB"/>
    <w:rsid w:val="00DE78D2"/>
    <w:rsid w:val="00DF1B02"/>
    <w:rsid w:val="00DF2611"/>
    <w:rsid w:val="00DF3EC0"/>
    <w:rsid w:val="00E0080A"/>
    <w:rsid w:val="00E00C85"/>
    <w:rsid w:val="00E068AA"/>
    <w:rsid w:val="00E17878"/>
    <w:rsid w:val="00E22A40"/>
    <w:rsid w:val="00E24770"/>
    <w:rsid w:val="00E26544"/>
    <w:rsid w:val="00E26AF4"/>
    <w:rsid w:val="00E2711D"/>
    <w:rsid w:val="00E52B66"/>
    <w:rsid w:val="00E60562"/>
    <w:rsid w:val="00E7361D"/>
    <w:rsid w:val="00E73E2D"/>
    <w:rsid w:val="00E8169D"/>
    <w:rsid w:val="00E82B24"/>
    <w:rsid w:val="00E92751"/>
    <w:rsid w:val="00E94573"/>
    <w:rsid w:val="00E95EDF"/>
    <w:rsid w:val="00EA4F59"/>
    <w:rsid w:val="00EA68D9"/>
    <w:rsid w:val="00EB23D4"/>
    <w:rsid w:val="00EB4B46"/>
    <w:rsid w:val="00EB4D5B"/>
    <w:rsid w:val="00EB4E64"/>
    <w:rsid w:val="00ED3D2F"/>
    <w:rsid w:val="00EE058F"/>
    <w:rsid w:val="00EE2FAB"/>
    <w:rsid w:val="00EF228B"/>
    <w:rsid w:val="00EF238A"/>
    <w:rsid w:val="00EF55B8"/>
    <w:rsid w:val="00F1228F"/>
    <w:rsid w:val="00F13DA9"/>
    <w:rsid w:val="00F15173"/>
    <w:rsid w:val="00F22A7E"/>
    <w:rsid w:val="00F26083"/>
    <w:rsid w:val="00F46F6F"/>
    <w:rsid w:val="00F4784D"/>
    <w:rsid w:val="00F56002"/>
    <w:rsid w:val="00F67F41"/>
    <w:rsid w:val="00F72EB4"/>
    <w:rsid w:val="00F75232"/>
    <w:rsid w:val="00F76D5A"/>
    <w:rsid w:val="00F770DB"/>
    <w:rsid w:val="00F77BE6"/>
    <w:rsid w:val="00F80F31"/>
    <w:rsid w:val="00F83BB3"/>
    <w:rsid w:val="00F87A24"/>
    <w:rsid w:val="00F9210D"/>
    <w:rsid w:val="00FA14CD"/>
    <w:rsid w:val="00FA14E7"/>
    <w:rsid w:val="00FB0AE3"/>
    <w:rsid w:val="00FB133B"/>
    <w:rsid w:val="00FC55F3"/>
    <w:rsid w:val="00FE0A46"/>
    <w:rsid w:val="00FF1C48"/>
    <w:rsid w:val="00FF2D5D"/>
    <w:rsid w:val="00FF2E28"/>
    <w:rsid w:val="00FF30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footer" w:uiPriority="0"/>
    <w:lsdException w:name="caption" w:uiPriority="35" w:qFormat="1"/>
    <w:lsdException w:name="footnote reference"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qFormat="1"/>
    <w:lsdException w:name="HTML Preformatted" w:uiPriority="0"/>
    <w:lsdException w:name="annotation subject" w:uiPriority="0"/>
    <w:lsdException w:name="No List" w:uiPriority="0"/>
    <w:lsdException w:name="Outline List 2" w:uiPriority="0"/>
    <w:lsdException w:name="Outline List 3"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525628"/>
    <w:pPr>
      <w:widowControl w:val="0"/>
      <w:jc w:val="both"/>
    </w:pPr>
    <w:rPr>
      <w:rFonts w:ascii="Times New Roman" w:eastAsia="宋体" w:hAnsi="Times New Roman" w:cs="Times New Roman"/>
      <w:szCs w:val="24"/>
    </w:rPr>
  </w:style>
  <w:style w:type="paragraph" w:styleId="10">
    <w:name w:val="heading 1"/>
    <w:basedOn w:val="a7"/>
    <w:next w:val="a7"/>
    <w:link w:val="1Char"/>
    <w:qFormat/>
    <w:rsid w:val="008029BB"/>
    <w:pPr>
      <w:keepNext/>
      <w:keepLines/>
      <w:spacing w:before="340" w:after="330" w:line="578" w:lineRule="auto"/>
      <w:outlineLvl w:val="0"/>
    </w:pPr>
    <w:rPr>
      <w:b/>
      <w:bCs/>
      <w:kern w:val="44"/>
      <w:sz w:val="28"/>
      <w:szCs w:val="44"/>
    </w:rPr>
  </w:style>
  <w:style w:type="paragraph" w:styleId="20">
    <w:name w:val="heading 2"/>
    <w:basedOn w:val="a7"/>
    <w:next w:val="a7"/>
    <w:link w:val="2Char"/>
    <w:qFormat/>
    <w:rsid w:val="00525628"/>
    <w:pPr>
      <w:keepNext/>
      <w:keepLines/>
      <w:spacing w:before="260" w:after="260" w:line="416" w:lineRule="auto"/>
      <w:outlineLvl w:val="1"/>
    </w:pPr>
    <w:rPr>
      <w:rFonts w:ascii="Arial" w:eastAsia="黑体" w:hAnsi="Arial"/>
      <w:b/>
      <w:bCs/>
      <w:sz w:val="32"/>
      <w:szCs w:val="32"/>
    </w:rPr>
  </w:style>
  <w:style w:type="paragraph" w:styleId="30">
    <w:name w:val="heading 3"/>
    <w:basedOn w:val="a7"/>
    <w:next w:val="a7"/>
    <w:link w:val="3Char"/>
    <w:uiPriority w:val="99"/>
    <w:qFormat/>
    <w:rsid w:val="00525628"/>
    <w:pPr>
      <w:keepNext/>
      <w:keepLines/>
      <w:spacing w:before="260" w:after="260" w:line="416" w:lineRule="auto"/>
      <w:outlineLvl w:val="2"/>
    </w:pPr>
    <w:rPr>
      <w:b/>
      <w:bCs/>
      <w:sz w:val="32"/>
      <w:szCs w:val="32"/>
    </w:rPr>
  </w:style>
  <w:style w:type="paragraph" w:styleId="4">
    <w:name w:val="heading 4"/>
    <w:basedOn w:val="a7"/>
    <w:next w:val="a7"/>
    <w:link w:val="4Char"/>
    <w:qFormat/>
    <w:rsid w:val="00525628"/>
    <w:pPr>
      <w:keepNext/>
      <w:jc w:val="center"/>
      <w:outlineLvl w:val="3"/>
    </w:pPr>
    <w:rPr>
      <w:u w:val="single" w:color="FF0000"/>
    </w:rPr>
  </w:style>
  <w:style w:type="paragraph" w:styleId="5">
    <w:name w:val="heading 5"/>
    <w:basedOn w:val="a7"/>
    <w:next w:val="a7"/>
    <w:link w:val="5Char"/>
    <w:qFormat/>
    <w:rsid w:val="00525628"/>
    <w:pPr>
      <w:keepNext/>
      <w:keepLines/>
      <w:spacing w:before="280" w:after="290" w:line="376" w:lineRule="auto"/>
      <w:outlineLvl w:val="4"/>
    </w:pPr>
    <w:rPr>
      <w:b/>
      <w:bCs/>
      <w:sz w:val="28"/>
      <w:szCs w:val="28"/>
    </w:rPr>
  </w:style>
  <w:style w:type="paragraph" w:styleId="6">
    <w:name w:val="heading 6"/>
    <w:basedOn w:val="a7"/>
    <w:next w:val="a7"/>
    <w:link w:val="6Char"/>
    <w:qFormat/>
    <w:rsid w:val="00525628"/>
    <w:pPr>
      <w:keepNext/>
      <w:keepLines/>
      <w:spacing w:before="240" w:after="64" w:line="320" w:lineRule="auto"/>
      <w:outlineLvl w:val="5"/>
    </w:pPr>
    <w:rPr>
      <w:rFonts w:ascii="Arial" w:eastAsia="黑体" w:hAnsi="Arial"/>
      <w:b/>
      <w:bCs/>
      <w:sz w:val="24"/>
    </w:rPr>
  </w:style>
  <w:style w:type="paragraph" w:styleId="7">
    <w:name w:val="heading 7"/>
    <w:basedOn w:val="a7"/>
    <w:next w:val="a7"/>
    <w:link w:val="7Char"/>
    <w:qFormat/>
    <w:rsid w:val="00525628"/>
    <w:pPr>
      <w:keepNext/>
      <w:keepLines/>
      <w:spacing w:before="240" w:after="64" w:line="320" w:lineRule="auto"/>
      <w:outlineLvl w:val="6"/>
    </w:pPr>
    <w:rPr>
      <w:b/>
      <w:bCs/>
      <w:sz w:val="24"/>
    </w:rPr>
  </w:style>
  <w:style w:type="paragraph" w:styleId="8">
    <w:name w:val="heading 8"/>
    <w:basedOn w:val="a7"/>
    <w:next w:val="a7"/>
    <w:link w:val="8Char"/>
    <w:qFormat/>
    <w:rsid w:val="00525628"/>
    <w:pPr>
      <w:keepNext/>
      <w:keepLines/>
      <w:spacing w:before="240" w:after="64" w:line="320" w:lineRule="auto"/>
      <w:outlineLvl w:val="7"/>
    </w:pPr>
    <w:rPr>
      <w:rFonts w:ascii="Arial" w:eastAsia="黑体" w:hAnsi="Arial"/>
      <w:sz w:val="24"/>
    </w:rPr>
  </w:style>
  <w:style w:type="paragraph" w:styleId="9">
    <w:name w:val="heading 9"/>
    <w:basedOn w:val="a7"/>
    <w:next w:val="a7"/>
    <w:link w:val="9Char"/>
    <w:qFormat/>
    <w:rsid w:val="00525628"/>
    <w:pPr>
      <w:keepNext/>
      <w:keepLines/>
      <w:spacing w:before="240" w:after="64" w:line="320" w:lineRule="auto"/>
      <w:outlineLvl w:val="8"/>
    </w:pPr>
    <w:rPr>
      <w:rFonts w:ascii="Arial" w:eastAsia="黑体" w:hAnsi="Arial"/>
      <w:szCs w:val="21"/>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Char">
    <w:name w:val="标题 1 Char"/>
    <w:basedOn w:val="a8"/>
    <w:link w:val="10"/>
    <w:rsid w:val="008029BB"/>
    <w:rPr>
      <w:rFonts w:ascii="Times New Roman" w:eastAsia="宋体" w:hAnsi="Times New Roman" w:cs="Times New Roman"/>
      <w:b/>
      <w:bCs/>
      <w:kern w:val="44"/>
      <w:sz w:val="28"/>
      <w:szCs w:val="44"/>
    </w:rPr>
  </w:style>
  <w:style w:type="character" w:customStyle="1" w:styleId="2Char">
    <w:name w:val="标题 2 Char"/>
    <w:basedOn w:val="a8"/>
    <w:link w:val="20"/>
    <w:rsid w:val="00525628"/>
    <w:rPr>
      <w:rFonts w:ascii="Arial" w:eastAsia="黑体" w:hAnsi="Arial" w:cs="Times New Roman"/>
      <w:b/>
      <w:bCs/>
      <w:sz w:val="32"/>
      <w:szCs w:val="32"/>
    </w:rPr>
  </w:style>
  <w:style w:type="character" w:customStyle="1" w:styleId="3Char">
    <w:name w:val="标题 3 Char"/>
    <w:basedOn w:val="a8"/>
    <w:link w:val="30"/>
    <w:uiPriority w:val="99"/>
    <w:qFormat/>
    <w:rsid w:val="00525628"/>
    <w:rPr>
      <w:rFonts w:ascii="Times New Roman" w:eastAsia="宋体" w:hAnsi="Times New Roman" w:cs="Times New Roman"/>
      <w:b/>
      <w:bCs/>
      <w:sz w:val="32"/>
      <w:szCs w:val="32"/>
    </w:rPr>
  </w:style>
  <w:style w:type="character" w:customStyle="1" w:styleId="4Char">
    <w:name w:val="标题 4 Char"/>
    <w:basedOn w:val="a8"/>
    <w:link w:val="4"/>
    <w:rsid w:val="00525628"/>
    <w:rPr>
      <w:rFonts w:ascii="Times New Roman" w:eastAsia="宋体" w:hAnsi="Times New Roman" w:cs="Times New Roman"/>
      <w:szCs w:val="24"/>
      <w:u w:val="single" w:color="FF0000"/>
    </w:rPr>
  </w:style>
  <w:style w:type="character" w:customStyle="1" w:styleId="5Char">
    <w:name w:val="标题 5 Char"/>
    <w:basedOn w:val="a8"/>
    <w:link w:val="5"/>
    <w:rsid w:val="00525628"/>
    <w:rPr>
      <w:rFonts w:ascii="Times New Roman" w:eastAsia="宋体" w:hAnsi="Times New Roman" w:cs="Times New Roman"/>
      <w:b/>
      <w:bCs/>
      <w:sz w:val="28"/>
      <w:szCs w:val="28"/>
    </w:rPr>
  </w:style>
  <w:style w:type="character" w:customStyle="1" w:styleId="6Char">
    <w:name w:val="标题 6 Char"/>
    <w:basedOn w:val="a8"/>
    <w:link w:val="6"/>
    <w:rsid w:val="00525628"/>
    <w:rPr>
      <w:rFonts w:ascii="Arial" w:eastAsia="黑体" w:hAnsi="Arial" w:cs="Times New Roman"/>
      <w:b/>
      <w:bCs/>
      <w:sz w:val="24"/>
      <w:szCs w:val="24"/>
    </w:rPr>
  </w:style>
  <w:style w:type="character" w:customStyle="1" w:styleId="7Char">
    <w:name w:val="标题 7 Char"/>
    <w:basedOn w:val="a8"/>
    <w:link w:val="7"/>
    <w:rsid w:val="00525628"/>
    <w:rPr>
      <w:rFonts w:ascii="Times New Roman" w:eastAsia="宋体" w:hAnsi="Times New Roman" w:cs="Times New Roman"/>
      <w:b/>
      <w:bCs/>
      <w:sz w:val="24"/>
      <w:szCs w:val="24"/>
    </w:rPr>
  </w:style>
  <w:style w:type="character" w:customStyle="1" w:styleId="8Char">
    <w:name w:val="标题 8 Char"/>
    <w:basedOn w:val="a8"/>
    <w:link w:val="8"/>
    <w:rsid w:val="00525628"/>
    <w:rPr>
      <w:rFonts w:ascii="Arial" w:eastAsia="黑体" w:hAnsi="Arial" w:cs="Times New Roman"/>
      <w:sz w:val="24"/>
      <w:szCs w:val="24"/>
    </w:rPr>
  </w:style>
  <w:style w:type="character" w:customStyle="1" w:styleId="9Char">
    <w:name w:val="标题 9 Char"/>
    <w:basedOn w:val="a8"/>
    <w:link w:val="9"/>
    <w:rsid w:val="00525628"/>
    <w:rPr>
      <w:rFonts w:ascii="Arial" w:eastAsia="黑体" w:hAnsi="Arial" w:cs="Times New Roman"/>
      <w:szCs w:val="21"/>
    </w:rPr>
  </w:style>
  <w:style w:type="paragraph" w:styleId="ab">
    <w:name w:val="footer"/>
    <w:basedOn w:val="a7"/>
    <w:link w:val="Char"/>
    <w:rsid w:val="00525628"/>
    <w:pPr>
      <w:tabs>
        <w:tab w:val="center" w:pos="4153"/>
        <w:tab w:val="right" w:pos="8306"/>
      </w:tabs>
      <w:snapToGrid w:val="0"/>
      <w:jc w:val="left"/>
    </w:pPr>
    <w:rPr>
      <w:sz w:val="18"/>
      <w:szCs w:val="18"/>
    </w:rPr>
  </w:style>
  <w:style w:type="character" w:customStyle="1" w:styleId="Char">
    <w:name w:val="页脚 Char"/>
    <w:basedOn w:val="a8"/>
    <w:link w:val="ab"/>
    <w:rsid w:val="00525628"/>
    <w:rPr>
      <w:rFonts w:ascii="Times New Roman" w:eastAsia="宋体" w:hAnsi="Times New Roman" w:cs="Times New Roman"/>
      <w:sz w:val="18"/>
      <w:szCs w:val="18"/>
    </w:rPr>
  </w:style>
  <w:style w:type="paragraph" w:styleId="ac">
    <w:name w:val="Plain Text"/>
    <w:aliases w:val="普通文字"/>
    <w:basedOn w:val="a7"/>
    <w:link w:val="Char0"/>
    <w:qFormat/>
    <w:rsid w:val="00525628"/>
    <w:rPr>
      <w:rFonts w:ascii="宋体" w:hAnsi="Courier New"/>
      <w:szCs w:val="20"/>
    </w:rPr>
  </w:style>
  <w:style w:type="character" w:customStyle="1" w:styleId="Char0">
    <w:name w:val="纯文本 Char"/>
    <w:aliases w:val="普通文字 Char"/>
    <w:basedOn w:val="a8"/>
    <w:link w:val="ac"/>
    <w:qFormat/>
    <w:rsid w:val="00525628"/>
    <w:rPr>
      <w:rFonts w:ascii="宋体" w:eastAsia="宋体" w:hAnsi="Courier New" w:cs="Times New Roman"/>
      <w:szCs w:val="20"/>
    </w:rPr>
  </w:style>
  <w:style w:type="paragraph" w:styleId="ad">
    <w:name w:val="header"/>
    <w:basedOn w:val="a7"/>
    <w:link w:val="Char1"/>
    <w:rsid w:val="0052562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8"/>
    <w:link w:val="ad"/>
    <w:rsid w:val="00525628"/>
    <w:rPr>
      <w:rFonts w:ascii="Times New Roman" w:eastAsia="宋体" w:hAnsi="Times New Roman" w:cs="Times New Roman"/>
      <w:sz w:val="18"/>
      <w:szCs w:val="18"/>
    </w:rPr>
  </w:style>
  <w:style w:type="character" w:styleId="ae">
    <w:name w:val="page number"/>
    <w:basedOn w:val="a8"/>
    <w:rsid w:val="00525628"/>
  </w:style>
  <w:style w:type="character" w:styleId="af">
    <w:name w:val="Hyperlink"/>
    <w:basedOn w:val="a8"/>
    <w:rsid w:val="00525628"/>
    <w:rPr>
      <w:color w:val="0000FF"/>
      <w:u w:val="single"/>
    </w:rPr>
  </w:style>
  <w:style w:type="character" w:styleId="af0">
    <w:name w:val="FollowedHyperlink"/>
    <w:basedOn w:val="a8"/>
    <w:rsid w:val="00525628"/>
    <w:rPr>
      <w:color w:val="800080"/>
      <w:u w:val="single"/>
    </w:rPr>
  </w:style>
  <w:style w:type="paragraph" w:styleId="af1">
    <w:name w:val="footnote text"/>
    <w:basedOn w:val="a7"/>
    <w:link w:val="Char2"/>
    <w:uiPriority w:val="99"/>
    <w:qFormat/>
    <w:rsid w:val="00525628"/>
    <w:pPr>
      <w:snapToGrid w:val="0"/>
      <w:jc w:val="left"/>
    </w:pPr>
    <w:rPr>
      <w:sz w:val="18"/>
      <w:szCs w:val="18"/>
    </w:rPr>
  </w:style>
  <w:style w:type="character" w:customStyle="1" w:styleId="Char2">
    <w:name w:val="脚注文本 Char"/>
    <w:basedOn w:val="a8"/>
    <w:link w:val="af1"/>
    <w:uiPriority w:val="99"/>
    <w:qFormat/>
    <w:rsid w:val="00525628"/>
    <w:rPr>
      <w:rFonts w:ascii="Times New Roman" w:eastAsia="宋体" w:hAnsi="Times New Roman" w:cs="Times New Roman"/>
      <w:sz w:val="18"/>
      <w:szCs w:val="18"/>
    </w:rPr>
  </w:style>
  <w:style w:type="character" w:styleId="af2">
    <w:name w:val="footnote reference"/>
    <w:basedOn w:val="a8"/>
    <w:uiPriority w:val="99"/>
    <w:qFormat/>
    <w:rsid w:val="00525628"/>
    <w:rPr>
      <w:vertAlign w:val="superscript"/>
    </w:rPr>
  </w:style>
  <w:style w:type="paragraph" w:customStyle="1" w:styleId="TimesNewRoman">
    <w:name w:val="普通文字 + (西文) Times New Roman"/>
    <w:aliases w:val="(中文) 仿宋_GB2312,四号"/>
    <w:basedOn w:val="ac"/>
    <w:rsid w:val="00525628"/>
    <w:pPr>
      <w:numPr>
        <w:ilvl w:val="1"/>
        <w:numId w:val="3"/>
      </w:numPr>
    </w:pPr>
    <w:rPr>
      <w:rFonts w:ascii="Times New Roman" w:eastAsia="仿宋_GB2312" w:hAnsi="Times New Roman"/>
      <w:bCs/>
      <w:sz w:val="28"/>
    </w:rPr>
  </w:style>
  <w:style w:type="paragraph" w:styleId="af3">
    <w:name w:val="Body Text Indent"/>
    <w:basedOn w:val="a7"/>
    <w:link w:val="Char3"/>
    <w:rsid w:val="00525628"/>
    <w:pPr>
      <w:autoSpaceDE w:val="0"/>
      <w:autoSpaceDN w:val="0"/>
      <w:adjustRightInd w:val="0"/>
      <w:ind w:firstLineChars="260" w:firstLine="546"/>
      <w:jc w:val="left"/>
    </w:pPr>
    <w:rPr>
      <w:color w:val="000000"/>
      <w:szCs w:val="21"/>
    </w:rPr>
  </w:style>
  <w:style w:type="character" w:customStyle="1" w:styleId="Char3">
    <w:name w:val="正文文本缩进 Char"/>
    <w:basedOn w:val="a8"/>
    <w:link w:val="af3"/>
    <w:rsid w:val="00525628"/>
    <w:rPr>
      <w:rFonts w:ascii="Times New Roman" w:eastAsia="宋体" w:hAnsi="Times New Roman" w:cs="Times New Roman"/>
      <w:color w:val="000000"/>
      <w:szCs w:val="21"/>
    </w:rPr>
  </w:style>
  <w:style w:type="character" w:customStyle="1" w:styleId="hottext1">
    <w:name w:val="hottext1"/>
    <w:basedOn w:val="a8"/>
    <w:rsid w:val="00525628"/>
    <w:rPr>
      <w:rFonts w:ascii="宋体" w:eastAsia="宋体" w:hAnsi="宋体" w:hint="eastAsia"/>
      <w:strike w:val="0"/>
      <w:dstrike w:val="0"/>
      <w:color w:val="333333"/>
      <w:spacing w:val="260"/>
      <w:sz w:val="20"/>
      <w:szCs w:val="20"/>
      <w:u w:val="none"/>
      <w:effect w:val="none"/>
    </w:rPr>
  </w:style>
  <w:style w:type="character" w:styleId="af4">
    <w:name w:val="annotation reference"/>
    <w:basedOn w:val="a8"/>
    <w:semiHidden/>
    <w:rsid w:val="00525628"/>
    <w:rPr>
      <w:sz w:val="21"/>
      <w:szCs w:val="21"/>
    </w:rPr>
  </w:style>
  <w:style w:type="paragraph" w:styleId="af5">
    <w:name w:val="annotation text"/>
    <w:basedOn w:val="a7"/>
    <w:link w:val="Char4"/>
    <w:semiHidden/>
    <w:rsid w:val="00525628"/>
    <w:pPr>
      <w:jc w:val="left"/>
    </w:pPr>
  </w:style>
  <w:style w:type="character" w:customStyle="1" w:styleId="Char4">
    <w:name w:val="批注文字 Char"/>
    <w:basedOn w:val="a8"/>
    <w:link w:val="af5"/>
    <w:semiHidden/>
    <w:rsid w:val="00525628"/>
    <w:rPr>
      <w:rFonts w:ascii="Times New Roman" w:eastAsia="宋体" w:hAnsi="Times New Roman" w:cs="Times New Roman"/>
      <w:szCs w:val="24"/>
    </w:rPr>
  </w:style>
  <w:style w:type="paragraph" w:customStyle="1" w:styleId="Equation">
    <w:name w:val="Equation"/>
    <w:basedOn w:val="a7"/>
    <w:rsid w:val="00525628"/>
    <w:pPr>
      <w:widowControl/>
      <w:spacing w:after="140"/>
      <w:jc w:val="center"/>
    </w:pPr>
    <w:rPr>
      <w:kern w:val="0"/>
      <w:sz w:val="24"/>
      <w:szCs w:val="20"/>
      <w:lang w:val="en-GB" w:eastAsia="en-US"/>
    </w:rPr>
  </w:style>
  <w:style w:type="paragraph" w:styleId="21">
    <w:name w:val="Body Text Indent 2"/>
    <w:basedOn w:val="a7"/>
    <w:link w:val="2Char0"/>
    <w:rsid w:val="00525628"/>
    <w:pPr>
      <w:autoSpaceDE w:val="0"/>
      <w:autoSpaceDN w:val="0"/>
      <w:adjustRightInd w:val="0"/>
      <w:ind w:firstLineChars="200" w:firstLine="420"/>
      <w:jc w:val="left"/>
    </w:pPr>
    <w:rPr>
      <w:color w:val="000000"/>
    </w:rPr>
  </w:style>
  <w:style w:type="character" w:customStyle="1" w:styleId="2Char0">
    <w:name w:val="正文文本缩进 2 Char"/>
    <w:basedOn w:val="a8"/>
    <w:link w:val="21"/>
    <w:rsid w:val="00525628"/>
    <w:rPr>
      <w:rFonts w:ascii="Times New Roman" w:eastAsia="宋体" w:hAnsi="Times New Roman" w:cs="Times New Roman"/>
      <w:color w:val="000000"/>
      <w:szCs w:val="24"/>
    </w:rPr>
  </w:style>
  <w:style w:type="paragraph" w:styleId="af6">
    <w:name w:val="Block Text"/>
    <w:basedOn w:val="a7"/>
    <w:rsid w:val="00525628"/>
    <w:pPr>
      <w:ind w:leftChars="-28" w:left="-59" w:rightChars="-41" w:right="-86"/>
      <w:jc w:val="center"/>
    </w:pPr>
    <w:rPr>
      <w:color w:val="000000"/>
    </w:rPr>
  </w:style>
  <w:style w:type="table" w:styleId="11">
    <w:name w:val="Table Grid 1"/>
    <w:basedOn w:val="a9"/>
    <w:rsid w:val="00525628"/>
    <w:pPr>
      <w:widowControl w:val="0"/>
      <w:jc w:val="both"/>
    </w:pPr>
    <w:rPr>
      <w:rFonts w:ascii="Times New Roman" w:eastAsia="宋体" w:hAnsi="Times New Roman" w:cs="Times New Roman"/>
      <w:kern w:val="0"/>
      <w:sz w:val="20"/>
      <w:szCs w:val="20"/>
    </w:rPr>
    <w:tblPr>
      <w:tblInd w:w="0" w:type="dxa"/>
      <w:tblBorders>
        <w:top w:val="single" w:sz="12" w:space="0" w:color="auto"/>
        <w:bottom w:val="single" w:sz="12"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7">
    <w:name w:val="Balloon Text"/>
    <w:basedOn w:val="a7"/>
    <w:link w:val="Char5"/>
    <w:semiHidden/>
    <w:rsid w:val="00525628"/>
    <w:rPr>
      <w:sz w:val="18"/>
      <w:szCs w:val="18"/>
    </w:rPr>
  </w:style>
  <w:style w:type="character" w:customStyle="1" w:styleId="Char5">
    <w:name w:val="批注框文本 Char"/>
    <w:basedOn w:val="a8"/>
    <w:link w:val="af7"/>
    <w:semiHidden/>
    <w:rsid w:val="00525628"/>
    <w:rPr>
      <w:rFonts w:ascii="Times New Roman" w:eastAsia="宋体" w:hAnsi="Times New Roman" w:cs="Times New Roman"/>
      <w:sz w:val="18"/>
      <w:szCs w:val="18"/>
    </w:rPr>
  </w:style>
  <w:style w:type="table" w:styleId="af8">
    <w:name w:val="Table Grid"/>
    <w:basedOn w:val="a9"/>
    <w:rsid w:val="00525628"/>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annotation subject"/>
    <w:basedOn w:val="af5"/>
    <w:next w:val="af5"/>
    <w:link w:val="Char6"/>
    <w:semiHidden/>
    <w:rsid w:val="00525628"/>
    <w:rPr>
      <w:b/>
      <w:bCs/>
    </w:rPr>
  </w:style>
  <w:style w:type="character" w:customStyle="1" w:styleId="Char6">
    <w:name w:val="批注主题 Char"/>
    <w:basedOn w:val="Char4"/>
    <w:link w:val="af9"/>
    <w:semiHidden/>
    <w:rsid w:val="00525628"/>
    <w:rPr>
      <w:rFonts w:ascii="Times New Roman" w:eastAsia="宋体" w:hAnsi="Times New Roman" w:cs="Times New Roman"/>
      <w:b/>
      <w:bCs/>
      <w:szCs w:val="24"/>
    </w:rPr>
  </w:style>
  <w:style w:type="paragraph" w:styleId="afa">
    <w:name w:val="Document Map"/>
    <w:basedOn w:val="a7"/>
    <w:link w:val="Char7"/>
    <w:semiHidden/>
    <w:rsid w:val="00525628"/>
    <w:pPr>
      <w:shd w:val="clear" w:color="auto" w:fill="000080"/>
    </w:pPr>
  </w:style>
  <w:style w:type="character" w:customStyle="1" w:styleId="Char7">
    <w:name w:val="文档结构图 Char"/>
    <w:basedOn w:val="a8"/>
    <w:link w:val="afa"/>
    <w:semiHidden/>
    <w:rsid w:val="00525628"/>
    <w:rPr>
      <w:rFonts w:ascii="Times New Roman" w:eastAsia="宋体" w:hAnsi="Times New Roman" w:cs="Times New Roman"/>
      <w:szCs w:val="24"/>
      <w:shd w:val="clear" w:color="auto" w:fill="000080"/>
    </w:rPr>
  </w:style>
  <w:style w:type="numbering" w:styleId="111111">
    <w:name w:val="Outline List 2"/>
    <w:basedOn w:val="aa"/>
    <w:rsid w:val="00525628"/>
    <w:pPr>
      <w:numPr>
        <w:numId w:val="4"/>
      </w:numPr>
    </w:pPr>
  </w:style>
  <w:style w:type="paragraph" w:customStyle="1" w:styleId="CharChar2CharCharCharChar">
    <w:name w:val="Char Char2 Char Char Char Char"/>
    <w:basedOn w:val="a7"/>
    <w:rsid w:val="00525628"/>
    <w:pPr>
      <w:widowControl/>
      <w:jc w:val="left"/>
    </w:pPr>
    <w:rPr>
      <w:kern w:val="0"/>
      <w:sz w:val="24"/>
      <w:lang w:val="pl-PL" w:eastAsia="pl-PL"/>
    </w:rPr>
  </w:style>
  <w:style w:type="paragraph" w:customStyle="1" w:styleId="CharCharCharCharCharChar">
    <w:name w:val="Char Char Char Char Char Char"/>
    <w:basedOn w:val="a7"/>
    <w:rsid w:val="00525628"/>
    <w:pPr>
      <w:spacing w:line="360" w:lineRule="auto"/>
      <w:ind w:firstLineChars="200" w:firstLine="200"/>
    </w:pPr>
    <w:rPr>
      <w:rFonts w:ascii="宋体" w:hAnsi="宋体" w:cs="宋体"/>
      <w:sz w:val="24"/>
    </w:rPr>
  </w:style>
  <w:style w:type="paragraph" w:customStyle="1" w:styleId="3">
    <w:name w:val="样式3"/>
    <w:basedOn w:val="a7"/>
    <w:rsid w:val="00525628"/>
    <w:pPr>
      <w:numPr>
        <w:ilvl w:val="3"/>
        <w:numId w:val="7"/>
      </w:numPr>
    </w:pPr>
    <w:rPr>
      <w:rFonts w:ascii="宋体" w:eastAsia="黑色" w:hAnsi="宋体" w:cs="新宋体-18030"/>
      <w:kern w:val="0"/>
      <w:szCs w:val="21"/>
    </w:rPr>
  </w:style>
  <w:style w:type="numbering" w:styleId="a4">
    <w:name w:val="Outline List 3"/>
    <w:basedOn w:val="aa"/>
    <w:rsid w:val="00525628"/>
    <w:pPr>
      <w:numPr>
        <w:numId w:val="11"/>
      </w:numPr>
    </w:pPr>
  </w:style>
  <w:style w:type="numbering" w:customStyle="1" w:styleId="1">
    <w:name w:val="当前列表1"/>
    <w:rsid w:val="00525628"/>
    <w:pPr>
      <w:numPr>
        <w:numId w:val="8"/>
      </w:numPr>
    </w:pPr>
  </w:style>
  <w:style w:type="paragraph" w:customStyle="1" w:styleId="12">
    <w:name w:val="样式1"/>
    <w:basedOn w:val="a7"/>
    <w:rsid w:val="00525628"/>
    <w:pPr>
      <w:spacing w:line="500" w:lineRule="exact"/>
      <w:jc w:val="center"/>
    </w:pPr>
    <w:rPr>
      <w:rFonts w:ascii="黑体" w:eastAsia="黑体"/>
      <w:b/>
      <w:sz w:val="32"/>
      <w:szCs w:val="32"/>
    </w:rPr>
  </w:style>
  <w:style w:type="paragraph" w:styleId="HTML">
    <w:name w:val="HTML Preformatted"/>
    <w:basedOn w:val="a7"/>
    <w:link w:val="HTMLChar"/>
    <w:rsid w:val="005256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8"/>
    <w:link w:val="HTML"/>
    <w:rsid w:val="00525628"/>
    <w:rPr>
      <w:rFonts w:ascii="Arial" w:eastAsia="宋体" w:hAnsi="Arial" w:cs="Arial"/>
      <w:kern w:val="0"/>
      <w:sz w:val="24"/>
      <w:szCs w:val="24"/>
    </w:rPr>
  </w:style>
  <w:style w:type="character" w:customStyle="1" w:styleId="Char8">
    <w:name w:val="正文表标题 Char"/>
    <w:basedOn w:val="a8"/>
    <w:link w:val="a2"/>
    <w:rsid w:val="00525628"/>
    <w:rPr>
      <w:rFonts w:ascii="黑体" w:eastAsia="黑体"/>
    </w:rPr>
  </w:style>
  <w:style w:type="paragraph" w:customStyle="1" w:styleId="a2">
    <w:name w:val="正文表标题"/>
    <w:next w:val="a7"/>
    <w:link w:val="Char8"/>
    <w:rsid w:val="00525628"/>
    <w:pPr>
      <w:numPr>
        <w:numId w:val="5"/>
      </w:numPr>
      <w:jc w:val="center"/>
    </w:pPr>
    <w:rPr>
      <w:rFonts w:ascii="黑体" w:eastAsia="黑体"/>
    </w:rPr>
  </w:style>
  <w:style w:type="paragraph" w:customStyle="1" w:styleId="Char9">
    <w:name w:val="Char"/>
    <w:basedOn w:val="a7"/>
    <w:rsid w:val="00525628"/>
    <w:pPr>
      <w:widowControl/>
      <w:adjustRightInd w:val="0"/>
      <w:spacing w:beforeLines="50" w:line="440" w:lineRule="exact"/>
      <w:jc w:val="left"/>
    </w:pPr>
    <w:rPr>
      <w:szCs w:val="20"/>
    </w:rPr>
  </w:style>
  <w:style w:type="paragraph" w:customStyle="1" w:styleId="afb">
    <w:name w:val="段"/>
    <w:rsid w:val="00525628"/>
    <w:pPr>
      <w:autoSpaceDE w:val="0"/>
      <w:autoSpaceDN w:val="0"/>
      <w:ind w:firstLineChars="200" w:firstLine="200"/>
      <w:jc w:val="both"/>
    </w:pPr>
    <w:rPr>
      <w:rFonts w:ascii="宋体" w:eastAsia="宋体" w:hAnsi="Times New Roman" w:cs="Times New Roman"/>
      <w:kern w:val="0"/>
      <w:szCs w:val="20"/>
    </w:rPr>
  </w:style>
  <w:style w:type="paragraph" w:customStyle="1" w:styleId="a0">
    <w:name w:val="三级条标题"/>
    <w:basedOn w:val="a"/>
    <w:next w:val="afb"/>
    <w:rsid w:val="00525628"/>
    <w:pPr>
      <w:numPr>
        <w:ilvl w:val="4"/>
      </w:numPr>
      <w:outlineLvl w:val="4"/>
    </w:pPr>
  </w:style>
  <w:style w:type="paragraph" w:customStyle="1" w:styleId="a">
    <w:name w:val="二级条标题"/>
    <w:basedOn w:val="a7"/>
    <w:next w:val="afb"/>
    <w:rsid w:val="00525628"/>
    <w:pPr>
      <w:widowControl/>
      <w:numPr>
        <w:ilvl w:val="3"/>
        <w:numId w:val="9"/>
      </w:numPr>
      <w:outlineLvl w:val="3"/>
    </w:pPr>
    <w:rPr>
      <w:rFonts w:ascii="黑体" w:eastAsia="黑体"/>
      <w:kern w:val="0"/>
      <w:szCs w:val="20"/>
    </w:rPr>
  </w:style>
  <w:style w:type="paragraph" w:customStyle="1" w:styleId="a3">
    <w:name w:val="正文图标题"/>
    <w:next w:val="afb"/>
    <w:rsid w:val="00525628"/>
    <w:pPr>
      <w:numPr>
        <w:numId w:val="6"/>
      </w:numPr>
      <w:jc w:val="center"/>
    </w:pPr>
    <w:rPr>
      <w:rFonts w:ascii="黑体" w:eastAsia="黑体" w:hAnsi="Times New Roman" w:cs="Times New Roman"/>
      <w:kern w:val="0"/>
      <w:szCs w:val="20"/>
    </w:rPr>
  </w:style>
  <w:style w:type="paragraph" w:customStyle="1" w:styleId="afc">
    <w:name w:val="段落"/>
    <w:rsid w:val="00525628"/>
    <w:pPr>
      <w:spacing w:line="400" w:lineRule="exact"/>
      <w:ind w:firstLine="482"/>
      <w:jc w:val="both"/>
    </w:pPr>
    <w:rPr>
      <w:rFonts w:ascii="Times New Roman" w:eastAsia="宋体" w:hAnsi="Times New Roman" w:cs="Times New Roman"/>
      <w:kern w:val="0"/>
      <w:sz w:val="24"/>
      <w:szCs w:val="20"/>
    </w:rPr>
  </w:style>
  <w:style w:type="paragraph" w:customStyle="1" w:styleId="a1">
    <w:name w:val="注："/>
    <w:next w:val="afb"/>
    <w:rsid w:val="00525628"/>
    <w:pPr>
      <w:widowControl w:val="0"/>
      <w:numPr>
        <w:numId w:val="1"/>
      </w:numPr>
      <w:tabs>
        <w:tab w:val="left" w:pos="1140"/>
      </w:tabs>
      <w:autoSpaceDE w:val="0"/>
      <w:autoSpaceDN w:val="0"/>
      <w:jc w:val="both"/>
    </w:pPr>
    <w:rPr>
      <w:rFonts w:ascii="宋体" w:eastAsia="宋体" w:hAnsi="Times New Roman" w:cs="Times New Roman"/>
      <w:kern w:val="0"/>
      <w:sz w:val="18"/>
      <w:szCs w:val="20"/>
    </w:rPr>
  </w:style>
  <w:style w:type="paragraph" w:customStyle="1" w:styleId="a6">
    <w:name w:val="附录一级条标题"/>
    <w:basedOn w:val="a5"/>
    <w:next w:val="afb"/>
    <w:rsid w:val="00525628"/>
    <w:pPr>
      <w:numPr>
        <w:ilvl w:val="2"/>
      </w:numPr>
      <w:autoSpaceDN w:val="0"/>
      <w:spacing w:beforeLines="0" w:afterLines="0"/>
      <w:outlineLvl w:val="2"/>
    </w:pPr>
  </w:style>
  <w:style w:type="paragraph" w:customStyle="1" w:styleId="a5">
    <w:name w:val="附录章标题"/>
    <w:next w:val="afb"/>
    <w:rsid w:val="00525628"/>
    <w:pPr>
      <w:numPr>
        <w:ilvl w:val="1"/>
        <w:numId w:val="2"/>
      </w:numPr>
      <w:wordWrap w:val="0"/>
      <w:overflowPunct w:val="0"/>
      <w:autoSpaceDE w:val="0"/>
      <w:spacing w:beforeLines="50" w:afterLines="50"/>
      <w:jc w:val="both"/>
      <w:textAlignment w:val="baseline"/>
      <w:outlineLvl w:val="1"/>
    </w:pPr>
    <w:rPr>
      <w:rFonts w:ascii="黑体" w:eastAsia="黑体" w:hAnsi="Times New Roman" w:cs="Times New Roman"/>
      <w:kern w:val="21"/>
      <w:szCs w:val="20"/>
    </w:rPr>
  </w:style>
  <w:style w:type="paragraph" w:customStyle="1" w:styleId="afd">
    <w:name w:val="章标题"/>
    <w:next w:val="afb"/>
    <w:rsid w:val="00525628"/>
    <w:pPr>
      <w:spacing w:beforeLines="50" w:afterLines="50"/>
      <w:jc w:val="both"/>
      <w:outlineLvl w:val="1"/>
    </w:pPr>
    <w:rPr>
      <w:rFonts w:ascii="黑体" w:eastAsia="黑体" w:hAnsi="Times New Roman" w:cs="Times New Roman"/>
      <w:kern w:val="0"/>
      <w:szCs w:val="20"/>
    </w:rPr>
  </w:style>
  <w:style w:type="paragraph" w:customStyle="1" w:styleId="afe">
    <w:name w:val="标准书脚_偶数页"/>
    <w:rsid w:val="00525628"/>
    <w:pPr>
      <w:spacing w:before="120"/>
    </w:pPr>
    <w:rPr>
      <w:rFonts w:ascii="Times New Roman" w:eastAsia="宋体" w:hAnsi="Times New Roman" w:cs="Times New Roman"/>
      <w:kern w:val="0"/>
      <w:sz w:val="18"/>
      <w:szCs w:val="20"/>
    </w:rPr>
  </w:style>
  <w:style w:type="paragraph" w:customStyle="1" w:styleId="aff">
    <w:name w:val="一级条标题"/>
    <w:basedOn w:val="afd"/>
    <w:next w:val="afb"/>
    <w:rsid w:val="00525628"/>
    <w:pPr>
      <w:spacing w:beforeLines="0" w:afterLines="0"/>
      <w:ind w:left="420"/>
      <w:outlineLvl w:val="2"/>
    </w:pPr>
  </w:style>
  <w:style w:type="paragraph" w:customStyle="1" w:styleId="aff0">
    <w:name w:val="四级条标题"/>
    <w:basedOn w:val="a0"/>
    <w:next w:val="afb"/>
    <w:rsid w:val="00525628"/>
    <w:pPr>
      <w:numPr>
        <w:ilvl w:val="0"/>
        <w:numId w:val="0"/>
      </w:numPr>
      <w:outlineLvl w:val="5"/>
    </w:pPr>
  </w:style>
  <w:style w:type="paragraph" w:customStyle="1" w:styleId="aff1">
    <w:name w:val="标准书脚_奇数页"/>
    <w:rsid w:val="00525628"/>
    <w:pPr>
      <w:spacing w:before="120"/>
      <w:jc w:val="right"/>
    </w:pPr>
    <w:rPr>
      <w:rFonts w:ascii="Times New Roman" w:eastAsia="宋体" w:hAnsi="Times New Roman" w:cs="Times New Roman"/>
      <w:kern w:val="0"/>
      <w:sz w:val="18"/>
      <w:szCs w:val="20"/>
    </w:rPr>
  </w:style>
  <w:style w:type="character" w:customStyle="1" w:styleId="aff2">
    <w:name w:val="样式 黑体 黑色"/>
    <w:basedOn w:val="a8"/>
    <w:rsid w:val="00525628"/>
    <w:rPr>
      <w:rFonts w:ascii="黑体" w:eastAsia="黑体" w:hAnsi="黑体"/>
      <w:color w:val="000000"/>
    </w:rPr>
  </w:style>
  <w:style w:type="character" w:customStyle="1" w:styleId="aff3">
    <w:name w:val="黑色 黑色"/>
    <w:basedOn w:val="a8"/>
    <w:rsid w:val="00525628"/>
    <w:rPr>
      <w:rFonts w:ascii="宋体" w:hAnsi="宋体"/>
      <w:kern w:val="0"/>
    </w:rPr>
  </w:style>
  <w:style w:type="numbering" w:customStyle="1" w:styleId="2">
    <w:name w:val="样式2"/>
    <w:rsid w:val="00525628"/>
    <w:pPr>
      <w:numPr>
        <w:numId w:val="10"/>
      </w:numPr>
    </w:pPr>
  </w:style>
  <w:style w:type="character" w:styleId="aff4">
    <w:name w:val="Emphasis"/>
    <w:qFormat/>
    <w:rsid w:val="00DD008B"/>
    <w:rPr>
      <w:i w:val="0"/>
      <w:iCs w:val="0"/>
      <w:color w:val="CC0000"/>
    </w:rPr>
  </w:style>
  <w:style w:type="paragraph" w:styleId="aff5">
    <w:name w:val="List Paragraph"/>
    <w:basedOn w:val="a7"/>
    <w:uiPriority w:val="34"/>
    <w:qFormat/>
    <w:rsid w:val="00DD008B"/>
    <w:pPr>
      <w:ind w:firstLineChars="200" w:firstLine="420"/>
    </w:pPr>
  </w:style>
  <w:style w:type="paragraph" w:customStyle="1" w:styleId="NTB">
    <w:name w:val="NTB"/>
    <w:basedOn w:val="a7"/>
    <w:next w:val="a7"/>
    <w:link w:val="NTBChar"/>
    <w:qFormat/>
    <w:rsid w:val="00B95868"/>
    <w:pPr>
      <w:pBdr>
        <w:top w:val="single" w:sz="4" w:space="1" w:color="0000FF"/>
        <w:left w:val="single" w:sz="4" w:space="4" w:color="0000FF"/>
        <w:bottom w:val="single" w:sz="4" w:space="1" w:color="0000FF"/>
        <w:right w:val="single" w:sz="4" w:space="4" w:color="0000FF"/>
      </w:pBdr>
      <w:snapToGrid w:val="0"/>
      <w:ind w:firstLineChars="200" w:firstLine="200"/>
      <w:textAlignment w:val="center"/>
    </w:pPr>
    <w:rPr>
      <w:rFonts w:asciiTheme="minorHAnsi" w:eastAsiaTheme="minorEastAsia" w:hAnsiTheme="minorHAnsi" w:cstheme="minorBidi"/>
      <w:snapToGrid w:val="0"/>
      <w:color w:val="00CCFF"/>
      <w:szCs w:val="22"/>
    </w:rPr>
  </w:style>
  <w:style w:type="character" w:customStyle="1" w:styleId="NTBChar">
    <w:name w:val="NTB Char"/>
    <w:link w:val="NTB"/>
    <w:rsid w:val="00B95868"/>
    <w:rPr>
      <w:snapToGrid w:val="0"/>
      <w:color w:val="00CCFF"/>
    </w:rPr>
  </w:style>
  <w:style w:type="character" w:customStyle="1" w:styleId="N4Char">
    <w:name w:val="N4 Char"/>
    <w:link w:val="N4"/>
    <w:rsid w:val="00871F0C"/>
    <w:rPr>
      <w:rFonts w:hAnsi="宋体"/>
      <w:szCs w:val="21"/>
    </w:rPr>
  </w:style>
  <w:style w:type="paragraph" w:customStyle="1" w:styleId="N4">
    <w:name w:val="N4"/>
    <w:basedOn w:val="a7"/>
    <w:next w:val="a7"/>
    <w:link w:val="N4Char"/>
    <w:qFormat/>
    <w:rsid w:val="00871F0C"/>
    <w:pPr>
      <w:autoSpaceDE w:val="0"/>
      <w:autoSpaceDN w:val="0"/>
      <w:adjustRightInd w:val="0"/>
      <w:ind w:firstLine="420"/>
      <w:jc w:val="left"/>
      <w:outlineLvl w:val="3"/>
    </w:pPr>
    <w:rPr>
      <w:rFonts w:asciiTheme="minorHAnsi" w:eastAsiaTheme="minorEastAsia" w:hAnsi="宋体" w:cstheme="minorBidi"/>
      <w:szCs w:val="21"/>
    </w:rPr>
  </w:style>
  <w:style w:type="paragraph" w:customStyle="1" w:styleId="N5">
    <w:name w:val="N5"/>
    <w:basedOn w:val="N4"/>
    <w:qFormat/>
    <w:rsid w:val="00871F0C"/>
    <w:pPr>
      <w:ind w:firstLine="442"/>
      <w:outlineLvl w:val="4"/>
    </w:pPr>
    <w:rPr>
      <w:rFonts w:ascii="Times New Roman" w:eastAsia="宋体" w:cs="Times New Roman"/>
      <w:kern w:val="0"/>
    </w:rPr>
  </w:style>
  <w:style w:type="paragraph" w:customStyle="1" w:styleId="N7">
    <w:name w:val="N7"/>
    <w:basedOn w:val="N6"/>
    <w:qFormat/>
    <w:rsid w:val="00871F0C"/>
    <w:pPr>
      <w:ind w:firstLine="0"/>
    </w:pPr>
  </w:style>
  <w:style w:type="paragraph" w:customStyle="1" w:styleId="N3">
    <w:name w:val="N3"/>
    <w:basedOn w:val="N2"/>
    <w:qFormat/>
    <w:rsid w:val="00871F0C"/>
    <w:pPr>
      <w:numPr>
        <w:ilvl w:val="2"/>
      </w:numPr>
      <w:spacing w:afterLines="0"/>
      <w:jc w:val="both"/>
      <w:outlineLvl w:val="2"/>
    </w:pPr>
    <w:rPr>
      <w:rFonts w:eastAsia="黑体"/>
      <w:b w:val="0"/>
      <w:sz w:val="21"/>
    </w:rPr>
  </w:style>
  <w:style w:type="paragraph" w:customStyle="1" w:styleId="N1">
    <w:name w:val="N1"/>
    <w:basedOn w:val="a7"/>
    <w:qFormat/>
    <w:rsid w:val="00871F0C"/>
    <w:pPr>
      <w:keepNext/>
      <w:keepLines/>
      <w:pageBreakBefore/>
      <w:tabs>
        <w:tab w:val="left" w:pos="0"/>
      </w:tabs>
      <w:spacing w:before="100" w:beforeAutospacing="1" w:afterLines="100" w:line="480" w:lineRule="auto"/>
      <w:jc w:val="center"/>
      <w:outlineLvl w:val="0"/>
    </w:pPr>
    <w:rPr>
      <w:rFonts w:ascii="Arial" w:eastAsia="黑体" w:hAnsi="Arial" w:cs="Arial"/>
      <w:b/>
      <w:bCs/>
      <w:sz w:val="32"/>
      <w:szCs w:val="32"/>
    </w:rPr>
  </w:style>
  <w:style w:type="paragraph" w:customStyle="1" w:styleId="N6">
    <w:name w:val="N6"/>
    <w:basedOn w:val="N5"/>
    <w:qFormat/>
    <w:rsid w:val="00871F0C"/>
    <w:pPr>
      <w:ind w:firstLine="567"/>
      <w:outlineLvl w:val="5"/>
    </w:pPr>
  </w:style>
  <w:style w:type="paragraph" w:customStyle="1" w:styleId="N2">
    <w:name w:val="N2"/>
    <w:basedOn w:val="a7"/>
    <w:qFormat/>
    <w:rsid w:val="00871F0C"/>
    <w:pPr>
      <w:keepNext/>
      <w:keepLines/>
      <w:numPr>
        <w:ilvl w:val="1"/>
        <w:numId w:val="12"/>
      </w:numPr>
      <w:spacing w:beforeLines="100" w:afterLines="100"/>
      <w:jc w:val="center"/>
      <w:outlineLvl w:val="1"/>
    </w:pPr>
    <w:rPr>
      <w:rFonts w:ascii="楷体" w:eastAsia="楷体" w:hAnsi="楷体"/>
      <w:b/>
      <w:sz w:val="28"/>
    </w:rPr>
  </w:style>
  <w:style w:type="paragraph" w:customStyle="1" w:styleId="Default">
    <w:name w:val="Default"/>
    <w:rsid w:val="00350184"/>
    <w:pPr>
      <w:widowControl w:val="0"/>
      <w:autoSpaceDE w:val="0"/>
      <w:autoSpaceDN w:val="0"/>
      <w:adjustRightInd w:val="0"/>
    </w:pPr>
    <w:rPr>
      <w:rFonts w:ascii="Arial" w:hAnsi="Arial" w:cs="Arial"/>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pPr>
      <w:widowControl w:val="0"/>
      <w:jc w:val="both"/>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ntTable" Target="fontTable.xml"/><Relationship Id="rId30"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938D07-3348-4807-B8F3-BFF9B51A7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Pages>
  <Words>4943</Words>
  <Characters>28180</Characters>
  <Application>Microsoft Office Word</Application>
  <DocSecurity>0</DocSecurity>
  <Lines>234</Lines>
  <Paragraphs>66</Paragraphs>
  <ScaleCrop>false</ScaleCrop>
  <Company>Microsoft</Company>
  <LinksUpToDate>false</LinksUpToDate>
  <CharactersWithSpaces>33057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hrao</dc:creator>
  <cp:lastModifiedBy>王志芳</cp:lastModifiedBy>
  <cp:revision>46</cp:revision>
  <dcterms:created xsi:type="dcterms:W3CDTF">2017-11-13T10:06:00Z</dcterms:created>
  <dcterms:modified xsi:type="dcterms:W3CDTF">2017-12-06T01:22:00Z</dcterms:modified>
</cp:coreProperties>
</file>